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3E2B4" w14:textId="526F7E5C" w:rsidR="00C32CE5" w:rsidRPr="004C5A41" w:rsidRDefault="0026303F" w:rsidP="00CA5992">
      <w:pPr>
        <w:pStyle w:val="Ttulo1"/>
        <w:numPr>
          <w:ilvl w:val="0"/>
          <w:numId w:val="5"/>
        </w:numPr>
        <w:ind w:left="426" w:firstLine="0"/>
      </w:pPr>
      <w:r w:rsidRPr="0026303F">
        <w:t>CONCESSÃO CONCOMITANTE</w:t>
      </w:r>
      <w:r w:rsidR="0057195A" w:rsidRPr="0057195A">
        <w:t xml:space="preserve"> DE BENEFÍCIOS ACIDENTÁRIOS – IMPEDIMENTO LEGAL</w:t>
      </w:r>
    </w:p>
    <w:p w14:paraId="1072DD55" w14:textId="77777777" w:rsidR="0057195A" w:rsidRPr="0057195A" w:rsidRDefault="0057195A" w:rsidP="0057195A">
      <w:pPr>
        <w:pStyle w:val="Ttulo2"/>
        <w:numPr>
          <w:ilvl w:val="0"/>
          <w:numId w:val="0"/>
        </w:numPr>
        <w:ind w:left="567" w:hanging="567"/>
        <w:jc w:val="left"/>
        <w:rPr>
          <w:color w:val="000000" w:themeColor="text1"/>
        </w:rPr>
      </w:pPr>
      <w:bookmarkStart w:id="0" w:name="_Toc179476004"/>
      <w:bookmarkStart w:id="1" w:name="_Toc180586105"/>
      <w:bookmarkStart w:id="2" w:name="_Hlk180503927"/>
    </w:p>
    <w:p w14:paraId="71079385" w14:textId="61EE8428" w:rsidR="00E824D2" w:rsidRPr="003C5ACB" w:rsidRDefault="00C004EC" w:rsidP="004E0EE7">
      <w:pPr>
        <w:pStyle w:val="Ttulo2"/>
        <w:rPr>
          <w:color w:val="000000" w:themeColor="text1"/>
        </w:rPr>
      </w:pPr>
      <w:r w:rsidRPr="00C004EC">
        <w:t>CONCESSÃO CONCOMITANTE</w:t>
      </w:r>
      <w:r w:rsidR="003C5ACB" w:rsidRPr="003C5ACB">
        <w:t xml:space="preserve"> </w:t>
      </w:r>
      <w:bookmarkEnd w:id="0"/>
      <w:bookmarkEnd w:id="1"/>
      <w:bookmarkEnd w:id="2"/>
      <w:r w:rsidR="004B53CA" w:rsidRPr="003C5ACB">
        <w:t>DE BENEFÍCIOS DE AUXÍLIO</w:t>
      </w:r>
      <w:r w:rsidR="00E43FBD" w:rsidRPr="003C5ACB">
        <w:t xml:space="preserve"> POR INCAPACIDADE TEMPORÁRIA</w:t>
      </w:r>
    </w:p>
    <w:p w14:paraId="0632C34B" w14:textId="77777777" w:rsidR="004B53CA" w:rsidRDefault="004B53CA" w:rsidP="004B53CA">
      <w:pPr>
        <w:pStyle w:val="CorpodeTexto"/>
        <w:rPr>
          <w:rFonts w:cs="Arial"/>
        </w:rPr>
      </w:pPr>
    </w:p>
    <w:p w14:paraId="6AED42D2" w14:textId="0D687184" w:rsidR="004B53CA" w:rsidRPr="000C0401" w:rsidRDefault="004B53CA" w:rsidP="004B53CA">
      <w:pPr>
        <w:pStyle w:val="CorpodeTexto"/>
        <w:rPr>
          <w:rFonts w:cs="Arial"/>
        </w:rPr>
      </w:pPr>
      <w:bookmarkStart w:id="3" w:name="_Hlk192169207"/>
      <w:r w:rsidRPr="000C0401">
        <w:rPr>
          <w:rFonts w:cs="Arial"/>
        </w:rPr>
        <w:t>O benefício de</w:t>
      </w:r>
      <w:r w:rsidR="00C004EC">
        <w:rPr>
          <w:rFonts w:cs="Arial"/>
        </w:rPr>
        <w:t xml:space="preserve"> auxílio por</w:t>
      </w:r>
      <w:r w:rsidRPr="000C0401">
        <w:rPr>
          <w:rFonts w:cs="Arial"/>
        </w:rPr>
        <w:t xml:space="preserve"> incapacidade temporária será devido ao segurado que ficar incapacitado para a atividade laborativa por mais de 15 (quinze) dias consecutivos, conforme dispõe o art. 59, </w:t>
      </w:r>
      <w:r w:rsidRPr="000C0401">
        <w:rPr>
          <w:rFonts w:cs="Arial"/>
          <w:i/>
          <w:iCs/>
        </w:rPr>
        <w:t>caput</w:t>
      </w:r>
      <w:r w:rsidRPr="000C0401">
        <w:rPr>
          <w:rFonts w:cs="Arial"/>
        </w:rPr>
        <w:t>, da Lei nº 8.213/1991</w:t>
      </w:r>
      <w:r w:rsidRPr="000C0401">
        <w:rPr>
          <w:rStyle w:val="Refdenotaderodap"/>
          <w:rFonts w:cs="Arial"/>
        </w:rPr>
        <w:footnoteReference w:id="1"/>
      </w:r>
      <w:r w:rsidRPr="000C0401">
        <w:rPr>
          <w:rFonts w:cs="Arial"/>
        </w:rPr>
        <w:t>.</w:t>
      </w:r>
    </w:p>
    <w:p w14:paraId="2B29501A" w14:textId="01FE68DA" w:rsidR="004B53CA" w:rsidRPr="009651AA" w:rsidRDefault="004B53CA" w:rsidP="004B53CA">
      <w:pPr>
        <w:pStyle w:val="CorpodeTexto"/>
      </w:pPr>
      <w:r w:rsidRPr="000C0401">
        <w:t xml:space="preserve">Dessa maneira, o segurado que exercer mais de uma atividade laborativa pela Previdência Social, e ficar incapacitado para uma ou mais atividades – seja na espécie previdenciária ou acidentária – será concedido apenas </w:t>
      </w:r>
      <w:r w:rsidRPr="000C0401">
        <w:rPr>
          <w:b/>
          <w:bCs/>
        </w:rPr>
        <w:t>um único benefício</w:t>
      </w:r>
      <w:r w:rsidRPr="000C0401">
        <w:t xml:space="preserve">, de acordo com o </w:t>
      </w:r>
      <w:r w:rsidRPr="009651AA">
        <w:rPr>
          <w:highlight w:val="yellow"/>
        </w:rPr>
        <w:t xml:space="preserve">art. 312, </w:t>
      </w:r>
      <w:r w:rsidRPr="009651AA">
        <w:rPr>
          <w:i/>
          <w:iCs/>
          <w:highlight w:val="yellow"/>
        </w:rPr>
        <w:t>caput</w:t>
      </w:r>
      <w:r w:rsidRPr="009651AA">
        <w:rPr>
          <w:highlight w:val="yellow"/>
        </w:rPr>
        <w:t>, da IN nº 77/2015</w:t>
      </w:r>
      <w:r w:rsidRPr="000C0401">
        <w:t xml:space="preserve"> do INSS</w:t>
      </w:r>
      <w:r w:rsidRPr="000C0401">
        <w:rPr>
          <w:rStyle w:val="Refdenotaderodap"/>
        </w:rPr>
        <w:footnoteReference w:id="2"/>
      </w:r>
      <w:r w:rsidR="009651AA">
        <w:t xml:space="preserve"> e </w:t>
      </w:r>
      <w:r w:rsidR="009651AA" w:rsidRPr="009651AA">
        <w:rPr>
          <w:highlight w:val="yellow"/>
        </w:rPr>
        <w:t xml:space="preserve">art. 337, </w:t>
      </w:r>
      <w:r w:rsidR="009651AA" w:rsidRPr="009651AA">
        <w:rPr>
          <w:i/>
          <w:iCs/>
          <w:highlight w:val="yellow"/>
        </w:rPr>
        <w:t>caput</w:t>
      </w:r>
      <w:r w:rsidR="009651AA" w:rsidRPr="009651AA">
        <w:rPr>
          <w:highlight w:val="yellow"/>
        </w:rPr>
        <w:t>, da IN nº 128/2022</w:t>
      </w:r>
      <w:r w:rsidR="009651AA">
        <w:rPr>
          <w:rStyle w:val="Refdenotaderodap"/>
          <w:highlight w:val="yellow"/>
        </w:rPr>
        <w:footnoteReference w:id="3"/>
      </w:r>
      <w:r w:rsidR="009651AA">
        <w:t>.</w:t>
      </w:r>
    </w:p>
    <w:p w14:paraId="6AF2B8CE" w14:textId="505DB66C" w:rsidR="004B53CA" w:rsidRPr="000C0401" w:rsidRDefault="004B53CA" w:rsidP="004B53CA">
      <w:pPr>
        <w:pStyle w:val="CorpodeTexto"/>
      </w:pPr>
      <w:r w:rsidRPr="000C0401">
        <w:t xml:space="preserve">Logo, o segurado </w:t>
      </w:r>
      <w:r w:rsidRPr="000C0401">
        <w:rPr>
          <w:b/>
          <w:bCs/>
        </w:rPr>
        <w:t>não pode auferir concomitantemente dois ou mais benefícios de incapacidade temporária</w:t>
      </w:r>
      <w:r w:rsidRPr="000C0401">
        <w:t>, conforme previsão no art. 528, IX, da IN nº 77/2015 do INSS</w:t>
      </w:r>
      <w:r w:rsidR="009651AA">
        <w:t xml:space="preserve"> e art. 639, XIII, da IN nº 128/2022.</w:t>
      </w:r>
    </w:p>
    <w:p w14:paraId="7CA89BFC" w14:textId="77777777" w:rsidR="004B53CA" w:rsidRPr="000C0401" w:rsidRDefault="004B53CA" w:rsidP="004B53CA">
      <w:pPr>
        <w:pStyle w:val="CorpodeTexto"/>
        <w:rPr>
          <w:sz w:val="16"/>
          <w:szCs w:val="16"/>
        </w:rPr>
      </w:pPr>
    </w:p>
    <w:p w14:paraId="6B751B24" w14:textId="77777777" w:rsidR="004B53CA" w:rsidRPr="000C0401" w:rsidRDefault="004B53CA" w:rsidP="004B53CA">
      <w:pPr>
        <w:pStyle w:val="Jurisprudncia"/>
      </w:pPr>
      <w:r w:rsidRPr="009651AA">
        <w:rPr>
          <w:highlight w:val="yellow"/>
        </w:rPr>
        <w:t>Art. 528 da IN nº 77/2015</w:t>
      </w:r>
      <w:r w:rsidRPr="000C0401">
        <w:t xml:space="preserve"> – Salvo no caso de direito adquirido, </w:t>
      </w:r>
      <w:r w:rsidRPr="000C0401">
        <w:rPr>
          <w:b/>
          <w:bCs/>
        </w:rPr>
        <w:t>não é permitido recebimento conjunto</w:t>
      </w:r>
      <w:r w:rsidRPr="000C0401">
        <w:t xml:space="preserve"> dos seguintes benefícios, inclusive quando decorrentes de acidente do trabalho:</w:t>
      </w:r>
    </w:p>
    <w:p w14:paraId="069F1304" w14:textId="77777777" w:rsidR="004B53CA" w:rsidRPr="000C0401" w:rsidRDefault="004B53CA" w:rsidP="004B53CA">
      <w:pPr>
        <w:pStyle w:val="Jurisprudncia"/>
      </w:pPr>
      <w:r w:rsidRPr="000C0401">
        <w:t xml:space="preserve">IX – </w:t>
      </w:r>
      <w:r w:rsidRPr="000C0401">
        <w:rPr>
          <w:b/>
          <w:bCs/>
        </w:rPr>
        <w:t>Mais de um auxílio-doença, inclusive acidentário</w:t>
      </w:r>
      <w:r w:rsidRPr="000C0401">
        <w:t>; (</w:t>
      </w:r>
      <w:r w:rsidRPr="000C0401">
        <w:rPr>
          <w:b/>
          <w:bCs/>
        </w:rPr>
        <w:t>GN</w:t>
      </w:r>
      <w:r w:rsidRPr="000C0401">
        <w:t>).</w:t>
      </w:r>
    </w:p>
    <w:p w14:paraId="7C04D2D8" w14:textId="77777777" w:rsidR="00E824D2" w:rsidRDefault="00E824D2" w:rsidP="00E824D2">
      <w:pPr>
        <w:pStyle w:val="CorpodeTexto"/>
        <w:rPr>
          <w:sz w:val="16"/>
          <w:szCs w:val="16"/>
        </w:rPr>
      </w:pPr>
    </w:p>
    <w:p w14:paraId="5EF433D4" w14:textId="77777777" w:rsidR="009651AA" w:rsidRDefault="009651AA" w:rsidP="009651AA">
      <w:pPr>
        <w:pStyle w:val="Jurisprudncia"/>
      </w:pPr>
      <w:r w:rsidRPr="00621DA8">
        <w:rPr>
          <w:highlight w:val="yellow"/>
        </w:rPr>
        <w:t>Art. 639 da IN nº 128/2022</w:t>
      </w:r>
      <w:r>
        <w:t xml:space="preserve"> –</w:t>
      </w:r>
      <w:r w:rsidRPr="009A42D7">
        <w:t xml:space="preserve"> Exceto na hipótese de direito adquirido, não é permitido o recebimento conjunto dos seguintes benefícios do RGPS, inclusive quando decorrentes de acidente do trabalho:</w:t>
      </w:r>
      <w:r>
        <w:t xml:space="preserve"> [...]</w:t>
      </w:r>
    </w:p>
    <w:p w14:paraId="5975391C" w14:textId="47D92704" w:rsidR="009651AA" w:rsidRDefault="009651AA" w:rsidP="009651AA">
      <w:pPr>
        <w:pStyle w:val="Jurisprudncia"/>
      </w:pPr>
      <w:r w:rsidRPr="009A42D7">
        <w:t xml:space="preserve">V - </w:t>
      </w:r>
      <w:r w:rsidRPr="009A42D7">
        <w:rPr>
          <w:b/>
          <w:bCs/>
        </w:rPr>
        <w:t xml:space="preserve">mais de um </w:t>
      </w:r>
      <w:r>
        <w:rPr>
          <w:b/>
          <w:bCs/>
        </w:rPr>
        <w:t>auxílio por incapacidade temporária, inclusive acidentário</w:t>
      </w:r>
      <w:r w:rsidRPr="009A42D7">
        <w:t xml:space="preserve">; </w:t>
      </w:r>
      <w:r w:rsidRPr="003410F9">
        <w:t>grifou-se.</w:t>
      </w:r>
    </w:p>
    <w:p w14:paraId="07D436A5" w14:textId="77777777" w:rsidR="009651AA" w:rsidRPr="009651AA" w:rsidRDefault="009651AA" w:rsidP="009651AA">
      <w:pPr>
        <w:pStyle w:val="CorpodeTexto"/>
      </w:pPr>
    </w:p>
    <w:p w14:paraId="7FD30CEB" w14:textId="191DC007" w:rsidR="00316D81" w:rsidRPr="00397F7E" w:rsidRDefault="00316D81" w:rsidP="00316D81">
      <w:pPr>
        <w:pStyle w:val="SemEspaamento"/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bookmarkStart w:id="4" w:name="_Hlk180506628"/>
      <w:r w:rsidRPr="00397F7E">
        <w:rPr>
          <w:rFonts w:ascii="Segoe UI" w:hAnsi="Segoe UI" w:cs="Segoe UI"/>
          <w:sz w:val="22"/>
          <w:szCs w:val="22"/>
        </w:rPr>
        <w:t xml:space="preserve">Apesar do impedimento legal, a Administração Pública concedeu </w:t>
      </w:r>
      <w:r w:rsidRPr="00316D81">
        <w:rPr>
          <w:rFonts w:ascii="Segoe UI" w:hAnsi="Segoe UI" w:cs="Segoe UI"/>
          <w:b/>
          <w:bCs/>
          <w:sz w:val="22"/>
          <w:szCs w:val="22"/>
          <w:highlight w:val="yellow"/>
        </w:rPr>
        <w:t>X (</w:t>
      </w:r>
      <w:proofErr w:type="spellStart"/>
      <w:r w:rsidRPr="00316D81">
        <w:rPr>
          <w:rFonts w:ascii="Segoe UI" w:hAnsi="Segoe UI" w:cs="Segoe UI"/>
          <w:b/>
          <w:bCs/>
          <w:sz w:val="22"/>
          <w:szCs w:val="22"/>
          <w:highlight w:val="yellow"/>
        </w:rPr>
        <w:t>xxx</w:t>
      </w:r>
      <w:proofErr w:type="spellEnd"/>
      <w:r w:rsidRPr="00316D81">
        <w:rPr>
          <w:rFonts w:ascii="Segoe UI" w:hAnsi="Segoe UI" w:cs="Segoe UI"/>
          <w:b/>
          <w:bCs/>
          <w:sz w:val="22"/>
          <w:szCs w:val="22"/>
          <w:highlight w:val="yellow"/>
        </w:rPr>
        <w:t>)</w:t>
      </w:r>
      <w:r w:rsidRPr="00397F7E">
        <w:rPr>
          <w:rFonts w:ascii="Segoe UI" w:hAnsi="Segoe UI" w:cs="Segoe UI"/>
          <w:b/>
          <w:bCs/>
          <w:sz w:val="22"/>
          <w:szCs w:val="22"/>
        </w:rPr>
        <w:t xml:space="preserve"> benefício de </w:t>
      </w:r>
      <w:r w:rsidR="006558A7">
        <w:rPr>
          <w:rFonts w:ascii="Segoe UI" w:hAnsi="Segoe UI" w:cs="Segoe UI"/>
          <w:b/>
          <w:bCs/>
          <w:sz w:val="22"/>
          <w:szCs w:val="22"/>
        </w:rPr>
        <w:t>a</w:t>
      </w:r>
      <w:r w:rsidR="0098382D" w:rsidRPr="0098382D">
        <w:rPr>
          <w:rFonts w:ascii="Segoe UI" w:hAnsi="Segoe UI" w:cs="Segoe UI"/>
          <w:b/>
          <w:bCs/>
          <w:sz w:val="22"/>
          <w:szCs w:val="22"/>
        </w:rPr>
        <w:t>uxílio por incapacidade temporária</w:t>
      </w:r>
      <w:r w:rsidRPr="00397F7E">
        <w:rPr>
          <w:rFonts w:ascii="Segoe UI" w:hAnsi="Segoe UI" w:cs="Segoe UI"/>
          <w:b/>
          <w:bCs/>
          <w:sz w:val="22"/>
          <w:szCs w:val="22"/>
        </w:rPr>
        <w:t xml:space="preserve"> por acidente de trabalho, espécie B91, </w:t>
      </w:r>
      <w:r w:rsidRPr="00397F7E">
        <w:rPr>
          <w:rFonts w:ascii="Segoe UI" w:hAnsi="Segoe UI" w:cs="Segoe UI"/>
          <w:sz w:val="22"/>
          <w:szCs w:val="22"/>
        </w:rPr>
        <w:t xml:space="preserve">em período concomitante a </w:t>
      </w:r>
      <w:r w:rsidR="00E43FBD">
        <w:rPr>
          <w:rFonts w:ascii="Segoe UI" w:hAnsi="Segoe UI" w:cs="Segoe UI"/>
          <w:sz w:val="22"/>
          <w:szCs w:val="22"/>
        </w:rPr>
        <w:t xml:space="preserve">outro </w:t>
      </w:r>
      <w:r w:rsidRPr="00397F7E">
        <w:rPr>
          <w:rFonts w:ascii="Segoe UI" w:hAnsi="Segoe UI" w:cs="Segoe UI"/>
          <w:sz w:val="22"/>
          <w:szCs w:val="22"/>
        </w:rPr>
        <w:t>benefício</w:t>
      </w:r>
      <w:r w:rsidR="00E43FBD" w:rsidRPr="00E43FBD">
        <w:rPr>
          <w:rFonts w:ascii="Segoe UI" w:hAnsi="Segoe UI" w:cs="Segoe UI"/>
          <w:sz w:val="22"/>
          <w:szCs w:val="22"/>
        </w:rPr>
        <w:t xml:space="preserve"> de incapacidade temporária.</w:t>
      </w:r>
    </w:p>
    <w:p w14:paraId="7BF3F192" w14:textId="77777777" w:rsidR="00E824D2" w:rsidRPr="00170FB3" w:rsidRDefault="00E824D2" w:rsidP="00E824D2">
      <w:pPr>
        <w:pStyle w:val="CorpodeTexto"/>
      </w:pPr>
    </w:p>
    <w:tbl>
      <w:tblPr>
        <w:tblStyle w:val="Tabelacomgrade"/>
        <w:tblW w:w="5395" w:type="pct"/>
        <w:jc w:val="center"/>
        <w:tblLayout w:type="fixed"/>
        <w:tblLook w:val="0620" w:firstRow="1" w:lastRow="0" w:firstColumn="0" w:lastColumn="0" w:noHBand="1" w:noVBand="1"/>
      </w:tblPr>
      <w:tblGrid>
        <w:gridCol w:w="556"/>
        <w:gridCol w:w="567"/>
        <w:gridCol w:w="567"/>
        <w:gridCol w:w="1418"/>
        <w:gridCol w:w="2135"/>
        <w:gridCol w:w="989"/>
        <w:gridCol w:w="569"/>
        <w:gridCol w:w="993"/>
        <w:gridCol w:w="993"/>
        <w:gridCol w:w="989"/>
      </w:tblGrid>
      <w:tr w:rsidR="005812D7" w:rsidRPr="00285975" w14:paraId="51F8919A" w14:textId="77777777" w:rsidTr="005B5C6F">
        <w:trPr>
          <w:tblHeader/>
          <w:jc w:val="center"/>
        </w:trPr>
        <w:tc>
          <w:tcPr>
            <w:tcW w:w="284" w:type="pct"/>
            <w:shd w:val="clear" w:color="auto" w:fill="D5DCE4" w:themeFill="text2" w:themeFillTint="33"/>
            <w:vAlign w:val="center"/>
          </w:tcPr>
          <w:p w14:paraId="12458F0C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bookmarkStart w:id="5" w:name="_Hlk165279368"/>
            <w:bookmarkStart w:id="6" w:name="_Hlk173836290"/>
            <w:bookmarkStart w:id="7" w:name="_Hlk181898024"/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Item</w:t>
            </w:r>
          </w:p>
        </w:tc>
        <w:tc>
          <w:tcPr>
            <w:tcW w:w="580" w:type="pct"/>
            <w:gridSpan w:val="2"/>
            <w:shd w:val="clear" w:color="auto" w:fill="D5DCE4" w:themeFill="text2" w:themeFillTint="33"/>
            <w:vAlign w:val="center"/>
          </w:tcPr>
          <w:p w14:paraId="118D6C9F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Vigências do FAP</w:t>
            </w:r>
          </w:p>
        </w:tc>
        <w:tc>
          <w:tcPr>
            <w:tcW w:w="725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798CB825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CNPJ</w:t>
            </w:r>
          </w:p>
        </w:tc>
        <w:tc>
          <w:tcPr>
            <w:tcW w:w="1092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26815FF9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Empregado</w:t>
            </w:r>
          </w:p>
        </w:tc>
        <w:tc>
          <w:tcPr>
            <w:tcW w:w="506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4C4BA91A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NIT</w:t>
            </w:r>
          </w:p>
        </w:tc>
        <w:tc>
          <w:tcPr>
            <w:tcW w:w="291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0DA31587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Tipo</w:t>
            </w: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447D8FAB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Benefício</w:t>
            </w: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1FFD72BB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DIB</w:t>
            </w:r>
          </w:p>
        </w:tc>
        <w:tc>
          <w:tcPr>
            <w:tcW w:w="506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59274114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DCB</w:t>
            </w:r>
          </w:p>
        </w:tc>
      </w:tr>
      <w:bookmarkEnd w:id="5"/>
      <w:bookmarkEnd w:id="6"/>
      <w:bookmarkEnd w:id="7"/>
      <w:tr w:rsidR="005812D7" w:rsidRPr="00285975" w14:paraId="442F89B1" w14:textId="77777777" w:rsidTr="005B5C6F">
        <w:trPr>
          <w:tblHeader/>
          <w:jc w:val="center"/>
        </w:trPr>
        <w:tc>
          <w:tcPr>
            <w:tcW w:w="284" w:type="pct"/>
            <w:shd w:val="clear" w:color="auto" w:fill="D5DCE4" w:themeFill="text2" w:themeFillTint="33"/>
            <w:vAlign w:val="center"/>
          </w:tcPr>
          <w:p w14:paraId="47F6AC05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-</w:t>
            </w:r>
          </w:p>
        </w:tc>
        <w:tc>
          <w:tcPr>
            <w:tcW w:w="290" w:type="pct"/>
            <w:vMerge w:val="restart"/>
            <w:vAlign w:val="center"/>
          </w:tcPr>
          <w:p w14:paraId="5D3204F2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</w:t>
            </w:r>
          </w:p>
        </w:tc>
        <w:tc>
          <w:tcPr>
            <w:tcW w:w="290" w:type="pct"/>
            <w:vMerge w:val="restart"/>
            <w:vAlign w:val="center"/>
          </w:tcPr>
          <w:p w14:paraId="62F49C8A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</w:t>
            </w:r>
          </w:p>
        </w:tc>
        <w:tc>
          <w:tcPr>
            <w:tcW w:w="725" w:type="pct"/>
            <w:vMerge w:val="restart"/>
            <w:vAlign w:val="center"/>
          </w:tcPr>
          <w:p w14:paraId="5D265829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604E5B">
              <w:rPr>
                <w:rFonts w:ascii="Avenir Next LT Pro Light" w:hAnsi="Avenir Next LT Pro Light"/>
                <w:sz w:val="12"/>
                <w:szCs w:val="12"/>
              </w:rPr>
              <w:t>99.999.999/9999-99</w:t>
            </w:r>
          </w:p>
        </w:tc>
        <w:tc>
          <w:tcPr>
            <w:tcW w:w="1092" w:type="pct"/>
            <w:vMerge w:val="restart"/>
            <w:vAlign w:val="center"/>
          </w:tcPr>
          <w:p w14:paraId="23110AAB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604E5B">
              <w:rPr>
                <w:rFonts w:ascii="Avenir Next LT Pro Light" w:hAnsi="Avenir Next LT Pro Light"/>
                <w:sz w:val="12"/>
                <w:szCs w:val="12"/>
              </w:rPr>
              <w:t>FULANO DA SILVA SAURO GRANDE NOME DE DUAS LINHAS</w:t>
            </w:r>
          </w:p>
        </w:tc>
        <w:tc>
          <w:tcPr>
            <w:tcW w:w="506" w:type="pct"/>
            <w:vMerge w:val="restart"/>
            <w:vAlign w:val="center"/>
          </w:tcPr>
          <w:p w14:paraId="5FD2F991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99999999999</w:t>
            </w:r>
          </w:p>
        </w:tc>
        <w:tc>
          <w:tcPr>
            <w:tcW w:w="291" w:type="pct"/>
            <w:vAlign w:val="center"/>
          </w:tcPr>
          <w:p w14:paraId="3BBD1966" w14:textId="56727868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F41120">
              <w:rPr>
                <w:rFonts w:ascii="Avenir Next LT Pro Light" w:hAnsi="Avenir Next LT Pro Light"/>
                <w:sz w:val="12"/>
                <w:szCs w:val="12"/>
                <w:highlight w:val="yellow"/>
              </w:rPr>
              <w:t>B9</w:t>
            </w:r>
            <w:r w:rsidR="006558A7">
              <w:rPr>
                <w:rFonts w:ascii="Avenir Next LT Pro Light" w:hAnsi="Avenir Next LT Pro Light"/>
                <w:sz w:val="12"/>
                <w:szCs w:val="12"/>
              </w:rPr>
              <w:t>1</w:t>
            </w:r>
          </w:p>
        </w:tc>
        <w:tc>
          <w:tcPr>
            <w:tcW w:w="508" w:type="pct"/>
            <w:vAlign w:val="center"/>
          </w:tcPr>
          <w:p w14:paraId="60844335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9999999999</w:t>
            </w:r>
          </w:p>
        </w:tc>
        <w:tc>
          <w:tcPr>
            <w:tcW w:w="508" w:type="pct"/>
            <w:vAlign w:val="center"/>
          </w:tcPr>
          <w:p w14:paraId="4D132A56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99/99/9999</w:t>
            </w:r>
          </w:p>
        </w:tc>
        <w:tc>
          <w:tcPr>
            <w:tcW w:w="506" w:type="pct"/>
            <w:vAlign w:val="center"/>
          </w:tcPr>
          <w:p w14:paraId="734BF629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sz w:val="12"/>
                <w:szCs w:val="12"/>
              </w:rPr>
              <w:t>-</w:t>
            </w:r>
          </w:p>
        </w:tc>
      </w:tr>
      <w:tr w:rsidR="005812D7" w:rsidRPr="00285975" w14:paraId="0107D649" w14:textId="77777777" w:rsidTr="005B5C6F">
        <w:trPr>
          <w:trHeight w:val="212"/>
          <w:tblHeader/>
          <w:jc w:val="center"/>
        </w:trPr>
        <w:tc>
          <w:tcPr>
            <w:tcW w:w="284" w:type="pct"/>
            <w:shd w:val="clear" w:color="auto" w:fill="D5DCE4" w:themeFill="text2" w:themeFillTint="33"/>
            <w:vAlign w:val="center"/>
          </w:tcPr>
          <w:p w14:paraId="6EC21C72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1</w:t>
            </w:r>
          </w:p>
        </w:tc>
        <w:tc>
          <w:tcPr>
            <w:tcW w:w="290" w:type="pct"/>
            <w:vMerge/>
            <w:vAlign w:val="center"/>
          </w:tcPr>
          <w:p w14:paraId="27CA36C1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0" w:type="pct"/>
            <w:vMerge/>
            <w:vAlign w:val="center"/>
          </w:tcPr>
          <w:p w14:paraId="13A34EFA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725" w:type="pct"/>
            <w:vMerge/>
            <w:tcBorders>
              <w:bottom w:val="single" w:sz="4" w:space="0" w:color="auto"/>
            </w:tcBorders>
            <w:vAlign w:val="center"/>
          </w:tcPr>
          <w:p w14:paraId="7B197D85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1092" w:type="pct"/>
            <w:vMerge/>
            <w:tcBorders>
              <w:bottom w:val="single" w:sz="4" w:space="0" w:color="auto"/>
            </w:tcBorders>
            <w:vAlign w:val="center"/>
          </w:tcPr>
          <w:p w14:paraId="1BF15A12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6" w:type="pct"/>
            <w:vMerge/>
            <w:tcBorders>
              <w:bottom w:val="single" w:sz="4" w:space="0" w:color="auto"/>
            </w:tcBorders>
            <w:vAlign w:val="center"/>
          </w:tcPr>
          <w:p w14:paraId="151916AB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1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7E876573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B91</w:t>
            </w: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2B4BE9FC" w14:textId="77777777" w:rsidR="005812D7" w:rsidRPr="00055BAB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  <w:highlight w:val="yellow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9999999999</w:t>
            </w: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1A5C301B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99/99/9999</w:t>
            </w:r>
          </w:p>
        </w:tc>
        <w:tc>
          <w:tcPr>
            <w:tcW w:w="506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5DAE4131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99/99/9999</w:t>
            </w:r>
          </w:p>
        </w:tc>
      </w:tr>
      <w:tr w:rsidR="005812D7" w:rsidRPr="00285975" w14:paraId="798656CA" w14:textId="77777777" w:rsidTr="005B5C6F">
        <w:trPr>
          <w:tblHeader/>
          <w:jc w:val="center"/>
        </w:trPr>
        <w:tc>
          <w:tcPr>
            <w:tcW w:w="284" w:type="pct"/>
            <w:shd w:val="clear" w:color="auto" w:fill="D5DCE4" w:themeFill="text2" w:themeFillTint="33"/>
            <w:vAlign w:val="center"/>
          </w:tcPr>
          <w:p w14:paraId="24B46E10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-</w:t>
            </w:r>
          </w:p>
        </w:tc>
        <w:tc>
          <w:tcPr>
            <w:tcW w:w="290" w:type="pct"/>
            <w:vMerge w:val="restart"/>
            <w:vAlign w:val="center"/>
          </w:tcPr>
          <w:p w14:paraId="38EF107D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0" w:type="pct"/>
            <w:vMerge w:val="restart"/>
            <w:vAlign w:val="center"/>
          </w:tcPr>
          <w:p w14:paraId="465864FD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725" w:type="pct"/>
            <w:vMerge w:val="restart"/>
            <w:vAlign w:val="center"/>
          </w:tcPr>
          <w:p w14:paraId="48270A56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1092" w:type="pct"/>
            <w:vMerge w:val="restart"/>
            <w:vAlign w:val="center"/>
          </w:tcPr>
          <w:p w14:paraId="1CC46993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6" w:type="pct"/>
            <w:vMerge w:val="restart"/>
            <w:vAlign w:val="center"/>
          </w:tcPr>
          <w:p w14:paraId="3612E832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1" w:type="pct"/>
            <w:vAlign w:val="center"/>
          </w:tcPr>
          <w:p w14:paraId="0E629E0F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8" w:type="pct"/>
            <w:vAlign w:val="center"/>
          </w:tcPr>
          <w:p w14:paraId="78565B65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8" w:type="pct"/>
            <w:vAlign w:val="center"/>
          </w:tcPr>
          <w:p w14:paraId="23FD2981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6" w:type="pct"/>
            <w:vAlign w:val="center"/>
          </w:tcPr>
          <w:p w14:paraId="422DFE6C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</w:tr>
      <w:tr w:rsidR="005812D7" w:rsidRPr="00285975" w14:paraId="3108BE54" w14:textId="77777777" w:rsidTr="005B5C6F">
        <w:trPr>
          <w:trHeight w:val="212"/>
          <w:tblHeader/>
          <w:jc w:val="center"/>
        </w:trPr>
        <w:tc>
          <w:tcPr>
            <w:tcW w:w="284" w:type="pct"/>
            <w:shd w:val="clear" w:color="auto" w:fill="D5DCE4" w:themeFill="text2" w:themeFillTint="33"/>
            <w:vAlign w:val="center"/>
          </w:tcPr>
          <w:p w14:paraId="31BC7041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290" w:type="pct"/>
            <w:vMerge/>
            <w:vAlign w:val="center"/>
          </w:tcPr>
          <w:p w14:paraId="252B449B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0" w:type="pct"/>
            <w:vMerge/>
            <w:vAlign w:val="center"/>
          </w:tcPr>
          <w:p w14:paraId="07F3C3BB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725" w:type="pct"/>
            <w:vMerge/>
            <w:tcBorders>
              <w:bottom w:val="single" w:sz="4" w:space="0" w:color="auto"/>
            </w:tcBorders>
            <w:vAlign w:val="center"/>
          </w:tcPr>
          <w:p w14:paraId="2DA8931C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1092" w:type="pct"/>
            <w:vMerge/>
            <w:tcBorders>
              <w:bottom w:val="single" w:sz="4" w:space="0" w:color="auto"/>
            </w:tcBorders>
            <w:vAlign w:val="center"/>
          </w:tcPr>
          <w:p w14:paraId="37205929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6" w:type="pct"/>
            <w:vMerge/>
            <w:tcBorders>
              <w:bottom w:val="single" w:sz="4" w:space="0" w:color="auto"/>
            </w:tcBorders>
            <w:vAlign w:val="center"/>
          </w:tcPr>
          <w:p w14:paraId="6F095860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1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54905CF3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414ABCB4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6B362AD7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506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18167810" w14:textId="77777777" w:rsidR="005812D7" w:rsidRPr="00285975" w:rsidRDefault="005812D7" w:rsidP="005B5C6F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</w:tr>
    </w:tbl>
    <w:p w14:paraId="7CC87D1F" w14:textId="77777777" w:rsidR="0096029D" w:rsidRDefault="0096029D" w:rsidP="00B72341">
      <w:pPr>
        <w:pStyle w:val="SemEspaamento"/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bookmarkStart w:id="8" w:name="_Hlk192069921"/>
      <w:bookmarkEnd w:id="4"/>
    </w:p>
    <w:p w14:paraId="423E59F8" w14:textId="65800EE6" w:rsidR="00B72341" w:rsidRPr="00397F7E" w:rsidRDefault="00B72341" w:rsidP="00B72341">
      <w:pPr>
        <w:pStyle w:val="SemEspaamento"/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r w:rsidRPr="00397F7E">
        <w:rPr>
          <w:rFonts w:ascii="Segoe UI" w:hAnsi="Segoe UI" w:cs="Segoe UI"/>
          <w:sz w:val="22"/>
          <w:szCs w:val="22"/>
        </w:rPr>
        <w:t xml:space="preserve">No caso, a segurada </w:t>
      </w:r>
      <w:r w:rsidRPr="00B72341">
        <w:rPr>
          <w:rFonts w:ascii="Segoe UI" w:hAnsi="Segoe UI" w:cs="Segoe UI"/>
          <w:sz w:val="22"/>
          <w:szCs w:val="22"/>
          <w:highlight w:val="yellow"/>
        </w:rPr>
        <w:t>XXXX</w:t>
      </w:r>
      <w:r w:rsidRPr="00397F7E">
        <w:rPr>
          <w:rFonts w:ascii="Segoe UI" w:hAnsi="Segoe UI" w:cs="Segoe UI"/>
          <w:sz w:val="22"/>
          <w:szCs w:val="22"/>
        </w:rPr>
        <w:t xml:space="preserve"> teve concedido </w:t>
      </w:r>
      <w:r w:rsidRPr="00DD2FE3">
        <w:rPr>
          <w:rFonts w:ascii="Segoe UI" w:hAnsi="Segoe UI" w:cs="Segoe UI"/>
          <w:sz w:val="22"/>
          <w:szCs w:val="22"/>
        </w:rPr>
        <w:t xml:space="preserve">o </w:t>
      </w:r>
      <w:r w:rsidRPr="00DD2FE3">
        <w:rPr>
          <w:rFonts w:ascii="Segoe UI" w:hAnsi="Segoe UI" w:cs="Segoe UI"/>
          <w:b/>
          <w:bCs/>
          <w:sz w:val="22"/>
          <w:szCs w:val="22"/>
        </w:rPr>
        <w:t>benefício de auxílio</w:t>
      </w:r>
      <w:r w:rsidR="00676CD3" w:rsidRPr="00DD2FE3">
        <w:rPr>
          <w:rFonts w:ascii="Segoe UI" w:hAnsi="Segoe UI" w:cs="Segoe UI"/>
          <w:b/>
          <w:bCs/>
          <w:sz w:val="22"/>
          <w:szCs w:val="22"/>
        </w:rPr>
        <w:t xml:space="preserve"> por incapacidade temporári</w:t>
      </w:r>
      <w:r w:rsidR="00301F89" w:rsidRPr="00DD2FE3">
        <w:rPr>
          <w:rFonts w:ascii="Segoe UI" w:hAnsi="Segoe UI" w:cs="Segoe UI"/>
          <w:b/>
          <w:bCs/>
          <w:sz w:val="22"/>
          <w:szCs w:val="22"/>
        </w:rPr>
        <w:t>a</w:t>
      </w:r>
      <w:r w:rsidRPr="00DD2FE3">
        <w:rPr>
          <w:rFonts w:ascii="Segoe UI" w:hAnsi="Segoe UI" w:cs="Segoe UI"/>
          <w:b/>
          <w:bCs/>
          <w:sz w:val="22"/>
          <w:szCs w:val="22"/>
        </w:rPr>
        <w:t xml:space="preserve"> por acidente de trabalho, espécie B91, nº XXXX</w:t>
      </w:r>
      <w:r w:rsidRPr="00397F7E">
        <w:rPr>
          <w:rFonts w:ascii="Segoe UI" w:hAnsi="Segoe UI" w:cs="Segoe UI"/>
          <w:sz w:val="22"/>
          <w:szCs w:val="22"/>
        </w:rPr>
        <w:t xml:space="preserve">, com </w:t>
      </w:r>
      <w:r w:rsidRPr="00397F7E">
        <w:rPr>
          <w:rFonts w:ascii="Segoe UI" w:hAnsi="Segoe UI" w:cs="Segoe UI"/>
          <w:b/>
          <w:bCs/>
          <w:sz w:val="22"/>
          <w:szCs w:val="22"/>
        </w:rPr>
        <w:t xml:space="preserve">DIB em </w:t>
      </w:r>
      <w:r w:rsidRPr="00B72341">
        <w:rPr>
          <w:rFonts w:ascii="Segoe UI" w:hAnsi="Segoe UI" w:cs="Segoe UI"/>
          <w:b/>
          <w:bCs/>
          <w:sz w:val="22"/>
          <w:szCs w:val="22"/>
          <w:highlight w:val="yellow"/>
        </w:rPr>
        <w:t>XX/XX/XXXX</w:t>
      </w:r>
      <w:r w:rsidRPr="00397F7E">
        <w:rPr>
          <w:rFonts w:ascii="Segoe UI" w:hAnsi="Segoe UI" w:cs="Segoe UI"/>
          <w:sz w:val="22"/>
          <w:szCs w:val="22"/>
        </w:rPr>
        <w:t xml:space="preserve"> e </w:t>
      </w:r>
      <w:r w:rsidRPr="00397F7E">
        <w:rPr>
          <w:rFonts w:ascii="Segoe UI" w:hAnsi="Segoe UI" w:cs="Segoe UI"/>
          <w:b/>
          <w:bCs/>
          <w:sz w:val="22"/>
          <w:szCs w:val="22"/>
        </w:rPr>
        <w:t xml:space="preserve">DCB em </w:t>
      </w:r>
      <w:r w:rsidRPr="00B72341">
        <w:rPr>
          <w:rFonts w:ascii="Segoe UI" w:hAnsi="Segoe UI" w:cs="Segoe UI"/>
          <w:b/>
          <w:bCs/>
          <w:sz w:val="22"/>
          <w:szCs w:val="22"/>
          <w:highlight w:val="yellow"/>
        </w:rPr>
        <w:t>XX/XX/XXXX</w:t>
      </w:r>
      <w:r w:rsidRPr="00397F7E">
        <w:rPr>
          <w:rFonts w:ascii="Segoe UI" w:hAnsi="Segoe UI" w:cs="Segoe UI"/>
          <w:sz w:val="22"/>
          <w:szCs w:val="22"/>
        </w:rPr>
        <w:t xml:space="preserve">. Este benefício foi incluído na base de cálculo do índice FAP vigência </w:t>
      </w:r>
      <w:r w:rsidRPr="00B72341">
        <w:rPr>
          <w:rFonts w:ascii="Segoe UI" w:hAnsi="Segoe UI" w:cs="Segoe UI"/>
          <w:sz w:val="22"/>
          <w:szCs w:val="22"/>
          <w:highlight w:val="yellow"/>
        </w:rPr>
        <w:t>XXX</w:t>
      </w:r>
      <w:r w:rsidRPr="00397F7E">
        <w:rPr>
          <w:rFonts w:ascii="Segoe UI" w:hAnsi="Segoe UI" w:cs="Segoe UI"/>
          <w:sz w:val="22"/>
          <w:szCs w:val="22"/>
        </w:rPr>
        <w:t xml:space="preserve">, do estabelecimento com CNPJ nº </w:t>
      </w:r>
      <w:r w:rsidRPr="00B72341">
        <w:rPr>
          <w:rFonts w:ascii="Segoe UI" w:hAnsi="Segoe UI" w:cs="Segoe UI"/>
          <w:sz w:val="22"/>
          <w:szCs w:val="22"/>
          <w:highlight w:val="yellow"/>
        </w:rPr>
        <w:t>XXXXX</w:t>
      </w:r>
      <w:r>
        <w:rPr>
          <w:rFonts w:ascii="Segoe UI" w:hAnsi="Segoe UI" w:cs="Segoe UI"/>
          <w:sz w:val="22"/>
          <w:szCs w:val="22"/>
        </w:rPr>
        <w:t xml:space="preserve">, </w:t>
      </w:r>
      <w:r w:rsidRPr="00397F7E">
        <w:rPr>
          <w:rFonts w:ascii="Segoe UI" w:hAnsi="Segoe UI" w:cs="Segoe UI"/>
          <w:sz w:val="22"/>
          <w:szCs w:val="22"/>
        </w:rPr>
        <w:t>conforme demonstrado na tela d</w:t>
      </w:r>
      <w:r>
        <w:rPr>
          <w:rFonts w:ascii="Segoe UI" w:hAnsi="Segoe UI" w:cs="Segoe UI"/>
          <w:sz w:val="22"/>
          <w:szCs w:val="22"/>
        </w:rPr>
        <w:t>o</w:t>
      </w:r>
      <w:r w:rsidRPr="00397F7E">
        <w:rPr>
          <w:rFonts w:ascii="Segoe UI" w:hAnsi="Segoe UI" w:cs="Segoe UI"/>
          <w:sz w:val="22"/>
          <w:szCs w:val="22"/>
        </w:rPr>
        <w:t xml:space="preserve"> </w:t>
      </w:r>
      <w:r w:rsidRPr="00B72341">
        <w:rPr>
          <w:rFonts w:ascii="Segoe UI" w:hAnsi="Segoe UI" w:cs="Segoe UI"/>
          <w:sz w:val="22"/>
          <w:szCs w:val="22"/>
        </w:rPr>
        <w:t>Informações do Benefício (INFBEN)</w:t>
      </w:r>
      <w:r w:rsidRPr="00397F7E">
        <w:rPr>
          <w:rFonts w:ascii="Segoe UI" w:hAnsi="Segoe UI" w:cs="Segoe UI"/>
          <w:sz w:val="22"/>
          <w:szCs w:val="22"/>
        </w:rPr>
        <w:t>, a seguir.</w:t>
      </w:r>
    </w:p>
    <w:p w14:paraId="37A22A49" w14:textId="77777777" w:rsidR="00DD2FE3" w:rsidRDefault="00DD2FE3" w:rsidP="00B72341">
      <w:pPr>
        <w:pStyle w:val="LegendaImagem"/>
        <w:spacing w:before="120" w:after="120"/>
      </w:pPr>
      <w:bookmarkStart w:id="9" w:name="_Hlk192082327"/>
      <w:bookmarkEnd w:id="8"/>
    </w:p>
    <w:p w14:paraId="26E92BD6" w14:textId="54D983CD" w:rsidR="00B72341" w:rsidRDefault="00B72341" w:rsidP="00B72341">
      <w:pPr>
        <w:pStyle w:val="LegendaImagem"/>
        <w:spacing w:before="120" w:after="120"/>
      </w:pPr>
      <w:r w:rsidRPr="000C0401">
        <w:t xml:space="preserve">Informações do Benefício </w:t>
      </w:r>
      <w:r>
        <w:t>(</w:t>
      </w:r>
      <w:r w:rsidRPr="000C0401">
        <w:t>INFBEN</w:t>
      </w:r>
      <w:r>
        <w:t>)</w:t>
      </w:r>
      <w:bookmarkEnd w:id="9"/>
      <w:r w:rsidRPr="00285975">
        <w:t xml:space="preserve"> – </w:t>
      </w:r>
      <w:r w:rsidRPr="00E446F6">
        <w:rPr>
          <w:highlight w:val="yellow"/>
        </w:rPr>
        <w:t>B91 nº XXXXXX</w:t>
      </w:r>
    </w:p>
    <w:p w14:paraId="234D57E4" w14:textId="2E1557A3" w:rsidR="00B568F4" w:rsidRPr="000C0401" w:rsidRDefault="0013654E" w:rsidP="00B72341">
      <w:pPr>
        <w:pStyle w:val="LegendaImagem"/>
        <w:rPr>
          <w:rFonts w:ascii="Arial Narrow" w:hAnsi="Arial Narrow" w:cs="Arial Narrow"/>
          <w:color w:val="000000"/>
          <w:sz w:val="22"/>
          <w:szCs w:val="22"/>
        </w:rPr>
      </w:pPr>
      <w:r w:rsidRPr="00397F7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CFDDB6" wp14:editId="21E2A3BC">
                <wp:simplePos x="0" y="0"/>
                <wp:positionH relativeFrom="column">
                  <wp:posOffset>5329611</wp:posOffset>
                </wp:positionH>
                <wp:positionV relativeFrom="paragraph">
                  <wp:posOffset>2181004</wp:posOffset>
                </wp:positionV>
                <wp:extent cx="299720" cy="156845"/>
                <wp:effectExtent l="19050" t="19050" r="24130" b="33655"/>
                <wp:wrapNone/>
                <wp:docPr id="542518020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99720" cy="15684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A22FB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3" o:spid="_x0000_s1026" type="#_x0000_t13" style="position:absolute;margin-left:419.65pt;margin-top:171.75pt;width:23.6pt;height:12.35pt;rotation:18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" adj="15948" fillcolor="red" strokecolor="red" strokeweight="1pt"/>
            </w:pict>
          </mc:Fallback>
        </mc:AlternateContent>
      </w:r>
      <w:r w:rsidRPr="00397F7E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D823D8" wp14:editId="39412979">
                <wp:simplePos x="0" y="0"/>
                <wp:positionH relativeFrom="column">
                  <wp:posOffset>5327650</wp:posOffset>
                </wp:positionH>
                <wp:positionV relativeFrom="paragraph">
                  <wp:posOffset>1971371</wp:posOffset>
                </wp:positionV>
                <wp:extent cx="299720" cy="156845"/>
                <wp:effectExtent l="19050" t="19050" r="24130" b="33655"/>
                <wp:wrapNone/>
                <wp:docPr id="1961584519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99720" cy="15684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68A0F" id="Seta: para a Direita 33" o:spid="_x0000_s1026" type="#_x0000_t13" style="position:absolute;margin-left:419.5pt;margin-top:155.25pt;width:23.6pt;height:12.35pt;rotation:18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" adj="15948" fillcolor="red" strokecolor="red" strokeweight="1pt"/>
            </w:pict>
          </mc:Fallback>
        </mc:AlternateContent>
      </w:r>
      <w:r w:rsidR="00DD2FE3" w:rsidRPr="000C0401">
        <w:rPr>
          <w:noProof/>
        </w:rPr>
        <w:drawing>
          <wp:inline distT="0" distB="0" distL="0" distR="0" wp14:anchorId="185787EF" wp14:editId="7F51DB21">
            <wp:extent cx="4991100" cy="2715666"/>
            <wp:effectExtent l="19050" t="19050" r="19050" b="27940"/>
            <wp:docPr id="1204011961" name="Imagem 1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11961" name="Imagem 1" descr="Texto&#10;&#10;Descrição gerada automaticamente com confiança médi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2938" cy="272210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98172C" w14:textId="77777777" w:rsidR="00B568F4" w:rsidRDefault="00B568F4" w:rsidP="005812D7">
      <w:pPr>
        <w:pStyle w:val="CorpodeTexto"/>
        <w:rPr>
          <w:rFonts w:cs="Segoe UI"/>
        </w:rPr>
      </w:pPr>
    </w:p>
    <w:p w14:paraId="725D0BB6" w14:textId="4603DFAE" w:rsidR="00F65AB2" w:rsidRPr="00397F7E" w:rsidRDefault="00F65AB2" w:rsidP="009651AA">
      <w:pPr>
        <w:pStyle w:val="CorpodeTexto"/>
      </w:pPr>
      <w:bookmarkStart w:id="10" w:name="_Hlk192069930"/>
      <w:r w:rsidRPr="00397F7E">
        <w:t xml:space="preserve">Posteriormente, a segurada requereu e obteve judicialmente o </w:t>
      </w:r>
      <w:r w:rsidR="00DD2FE3" w:rsidRPr="00DD2FE3">
        <w:rPr>
          <w:b/>
          <w:bCs/>
          <w:highlight w:val="yellow"/>
        </w:rPr>
        <w:t xml:space="preserve">benefício de auxílio por incapacidade temporária por acidente de trabalho, espécie </w:t>
      </w:r>
      <w:r w:rsidR="00DD2FE3" w:rsidRPr="00DD5272">
        <w:rPr>
          <w:b/>
          <w:bCs/>
          <w:highlight w:val="yellow"/>
        </w:rPr>
        <w:t>B91, nº XXXX</w:t>
      </w:r>
      <w:r w:rsidRPr="00397F7E">
        <w:t>,</w:t>
      </w:r>
      <w:r w:rsidRPr="00397F7E">
        <w:rPr>
          <w:b/>
          <w:bCs/>
        </w:rPr>
        <w:t xml:space="preserve"> </w:t>
      </w:r>
      <w:r w:rsidRPr="00397F7E">
        <w:t xml:space="preserve">com </w:t>
      </w:r>
      <w:r w:rsidRPr="00DD5272">
        <w:rPr>
          <w:b/>
          <w:bCs/>
          <w:highlight w:val="yellow"/>
        </w:rPr>
        <w:t>DIB em XX/XX/XXXX</w:t>
      </w:r>
      <w:r w:rsidRPr="00397F7E">
        <w:t xml:space="preserve">, conforme sentença do processo nº </w:t>
      </w:r>
      <w:r w:rsidRPr="0096029D">
        <w:rPr>
          <w:highlight w:val="yellow"/>
        </w:rPr>
        <w:t>XXXXXXXXXXXXXXX</w:t>
      </w:r>
      <w:r w:rsidRPr="00397F7E">
        <w:t xml:space="preserve">, bem como </w:t>
      </w:r>
      <w:r>
        <w:t>a tela d</w:t>
      </w:r>
      <w:r w:rsidR="0096029D">
        <w:t>e</w:t>
      </w:r>
      <w:r>
        <w:t xml:space="preserve"> </w:t>
      </w:r>
      <w:r w:rsidRPr="00B72341">
        <w:t>Informações do Benefício (INFBEN)</w:t>
      </w:r>
      <w:r w:rsidRPr="00397F7E">
        <w:t xml:space="preserve">. </w:t>
      </w:r>
    </w:p>
    <w:bookmarkEnd w:id="10"/>
    <w:p w14:paraId="6ADEC486" w14:textId="77777777" w:rsidR="007B6DA8" w:rsidRDefault="007B6DA8" w:rsidP="007B6DA8">
      <w:pPr>
        <w:pStyle w:val="LegendaImagem"/>
      </w:pPr>
    </w:p>
    <w:p w14:paraId="77517FAD" w14:textId="77777777" w:rsidR="007B6DA8" w:rsidRDefault="007B6DA8" w:rsidP="007B6DA8">
      <w:pPr>
        <w:pStyle w:val="LegendaImagem"/>
      </w:pPr>
    </w:p>
    <w:p w14:paraId="5B9C0366" w14:textId="77777777" w:rsidR="007B6DA8" w:rsidRDefault="007B6DA8" w:rsidP="007B6DA8">
      <w:pPr>
        <w:pStyle w:val="LegendaImagem"/>
      </w:pPr>
    </w:p>
    <w:p w14:paraId="7A1A7882" w14:textId="77777777" w:rsidR="007B6DA8" w:rsidRDefault="007B6DA8" w:rsidP="007B6DA8">
      <w:pPr>
        <w:pStyle w:val="LegendaImagem"/>
      </w:pPr>
    </w:p>
    <w:p w14:paraId="36D1B40F" w14:textId="77777777" w:rsidR="007B6DA8" w:rsidRDefault="007B6DA8" w:rsidP="007B6DA8">
      <w:pPr>
        <w:pStyle w:val="LegendaImagem"/>
      </w:pPr>
    </w:p>
    <w:p w14:paraId="565B6B7A" w14:textId="77777777" w:rsidR="007B6DA8" w:rsidRDefault="007B6DA8" w:rsidP="007B6DA8">
      <w:pPr>
        <w:pStyle w:val="LegendaImagem"/>
      </w:pPr>
    </w:p>
    <w:p w14:paraId="34DB3794" w14:textId="77777777" w:rsidR="007B6DA8" w:rsidRDefault="007B6DA8" w:rsidP="007B6DA8">
      <w:pPr>
        <w:pStyle w:val="LegendaImagem"/>
      </w:pPr>
    </w:p>
    <w:p w14:paraId="1A27F91F" w14:textId="7E661220" w:rsidR="007B6DA8" w:rsidRPr="00397F7E" w:rsidRDefault="007B6DA8" w:rsidP="007B6DA8">
      <w:pPr>
        <w:pStyle w:val="LegendaImagem"/>
      </w:pPr>
      <w:r w:rsidRPr="00397F7E">
        <w:t xml:space="preserve">Sentença – Autos nº </w:t>
      </w:r>
      <w:r w:rsidR="00676CD3" w:rsidRPr="00676CD3">
        <w:rPr>
          <w:highlight w:val="yellow"/>
        </w:rPr>
        <w:t>XXXXXXXXX</w:t>
      </w:r>
    </w:p>
    <w:p w14:paraId="0A8CEAAA" w14:textId="1F73A1A8" w:rsidR="007B6DA8" w:rsidRPr="00397F7E" w:rsidRDefault="007B6DA8" w:rsidP="00676CD3">
      <w:pPr>
        <w:pStyle w:val="SemEspaamento"/>
        <w:spacing w:before="120" w:after="120" w:line="276" w:lineRule="auto"/>
        <w:jc w:val="center"/>
        <w:rPr>
          <w:rFonts w:ascii="Segoe UI" w:hAnsi="Segoe UI" w:cs="Segoe UI"/>
          <w:sz w:val="22"/>
          <w:szCs w:val="22"/>
        </w:rPr>
      </w:pPr>
      <w:r w:rsidRPr="00397F7E">
        <w:rPr>
          <w:noProof/>
        </w:rPr>
        <w:drawing>
          <wp:inline distT="0" distB="0" distL="0" distR="0" wp14:anchorId="7380D68E" wp14:editId="320D6B4C">
            <wp:extent cx="4990873" cy="4505325"/>
            <wp:effectExtent l="19050" t="19050" r="19685" b="9525"/>
            <wp:docPr id="124324831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4831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5451" cy="451848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132B69" w14:textId="77777777" w:rsidR="007B6DA8" w:rsidRPr="00397F7E" w:rsidRDefault="007B6DA8" w:rsidP="00676CD3">
      <w:pPr>
        <w:pStyle w:val="SemEspaamento"/>
        <w:spacing w:before="120" w:after="120" w:line="276" w:lineRule="auto"/>
        <w:jc w:val="center"/>
        <w:rPr>
          <w:rFonts w:ascii="Segoe UI" w:hAnsi="Segoe UI" w:cs="Segoe UI"/>
          <w:sz w:val="22"/>
          <w:szCs w:val="22"/>
        </w:rPr>
      </w:pPr>
      <w:r w:rsidRPr="00397F7E">
        <w:rPr>
          <w:rFonts w:ascii="Segoe UI" w:hAnsi="Segoe UI" w:cs="Segoe UI"/>
          <w:sz w:val="22"/>
          <w:szCs w:val="22"/>
        </w:rPr>
        <w:t>[...]</w:t>
      </w:r>
    </w:p>
    <w:p w14:paraId="09754911" w14:textId="22881BF3" w:rsidR="007B6DA8" w:rsidRPr="00397F7E" w:rsidRDefault="00676CD3" w:rsidP="00DF61A9">
      <w:pPr>
        <w:pStyle w:val="SemEspaamento"/>
        <w:spacing w:before="200" w:after="200" w:line="276" w:lineRule="auto"/>
        <w:jc w:val="center"/>
        <w:rPr>
          <w:rFonts w:ascii="Segoe UI" w:hAnsi="Segoe UI" w:cs="Segoe UI"/>
          <w:sz w:val="22"/>
          <w:szCs w:val="22"/>
        </w:rPr>
      </w:pPr>
      <w:r w:rsidRPr="00397F7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63871E" wp14:editId="7DA4225A">
                <wp:simplePos x="0" y="0"/>
                <wp:positionH relativeFrom="column">
                  <wp:posOffset>132080</wp:posOffset>
                </wp:positionH>
                <wp:positionV relativeFrom="paragraph">
                  <wp:posOffset>361315</wp:posOffset>
                </wp:positionV>
                <wp:extent cx="299720" cy="156845"/>
                <wp:effectExtent l="0" t="19050" r="43180" b="33655"/>
                <wp:wrapNone/>
                <wp:docPr id="1266211694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15684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89822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3" o:spid="_x0000_s1026" type="#_x0000_t13" style="position:absolute;margin-left:10.4pt;margin-top:28.45pt;width:23.6pt;height:12.3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" adj="15948" fillcolor="red" strokecolor="red" strokeweight="1pt"/>
            </w:pict>
          </mc:Fallback>
        </mc:AlternateContent>
      </w:r>
      <w:r w:rsidRPr="00397F7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741AF1" wp14:editId="5AA4F36C">
                <wp:simplePos x="0" y="0"/>
                <wp:positionH relativeFrom="column">
                  <wp:posOffset>126365</wp:posOffset>
                </wp:positionH>
                <wp:positionV relativeFrom="paragraph">
                  <wp:posOffset>1029970</wp:posOffset>
                </wp:positionV>
                <wp:extent cx="299720" cy="156845"/>
                <wp:effectExtent l="0" t="19050" r="43180" b="33655"/>
                <wp:wrapNone/>
                <wp:docPr id="1197810706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15684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58EB7" id="Seta: para a Direita 33" o:spid="_x0000_s1026" type="#_x0000_t13" style="position:absolute;margin-left:9.95pt;margin-top:81.1pt;width:23.6pt;height:12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" adj="15948" fillcolor="red" strokecolor="red" strokeweight="1pt"/>
            </w:pict>
          </mc:Fallback>
        </mc:AlternateContent>
      </w:r>
      <w:r w:rsidR="007B6DA8" w:rsidRPr="00397F7E">
        <w:rPr>
          <w:noProof/>
        </w:rPr>
        <w:drawing>
          <wp:inline distT="0" distB="0" distL="0" distR="0" wp14:anchorId="40F128D7" wp14:editId="26A19FE7">
            <wp:extent cx="4990465" cy="3524250"/>
            <wp:effectExtent l="19050" t="19050" r="19685" b="19050"/>
            <wp:docPr id="108578578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8578" name="Imagem 1" descr="Uma imagem contendo Interface gráfica do usuári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2855" cy="352593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96305E" w14:textId="77777777" w:rsidR="00DD2FE3" w:rsidRDefault="00DD2FE3" w:rsidP="00DD2FE3">
      <w:pPr>
        <w:pStyle w:val="LegendaImagem"/>
        <w:spacing w:before="120" w:after="120"/>
      </w:pPr>
      <w:r w:rsidRPr="000C0401">
        <w:t xml:space="preserve">Informações do Benefício </w:t>
      </w:r>
      <w:r>
        <w:t>(</w:t>
      </w:r>
      <w:r w:rsidRPr="000C0401">
        <w:t>INFBEN</w:t>
      </w:r>
      <w:r>
        <w:t>)</w:t>
      </w:r>
      <w:r w:rsidRPr="00285975">
        <w:t xml:space="preserve"> – </w:t>
      </w:r>
      <w:r w:rsidRPr="00E446F6">
        <w:rPr>
          <w:highlight w:val="yellow"/>
        </w:rPr>
        <w:t>B91 nº XXXXXX</w:t>
      </w:r>
    </w:p>
    <w:p w14:paraId="4D72018D" w14:textId="18CD5E55" w:rsidR="00665306" w:rsidRDefault="0013654E" w:rsidP="00DD2FE3">
      <w:pPr>
        <w:pStyle w:val="LegendaImagem"/>
        <w:spacing w:before="120" w:after="120"/>
        <w:rPr>
          <w:rFonts w:cs="Segoe UI"/>
        </w:rPr>
      </w:pPr>
      <w:r w:rsidRPr="00397F7E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3761A0" wp14:editId="337645E8">
                <wp:simplePos x="0" y="0"/>
                <wp:positionH relativeFrom="column">
                  <wp:posOffset>5304155</wp:posOffset>
                </wp:positionH>
                <wp:positionV relativeFrom="paragraph">
                  <wp:posOffset>2163141</wp:posOffset>
                </wp:positionV>
                <wp:extent cx="299720" cy="156845"/>
                <wp:effectExtent l="19050" t="19050" r="24130" b="33655"/>
                <wp:wrapNone/>
                <wp:docPr id="676666102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99720" cy="15684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B8C9D" id="Seta: para a Direita 33" o:spid="_x0000_s1026" type="#_x0000_t13" style="position:absolute;margin-left:417.65pt;margin-top:170.35pt;width:23.6pt;height:12.35pt;rotation:18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" adj="15948" fillcolor="red" strokecolor="red" strokeweight="1pt"/>
            </w:pict>
          </mc:Fallback>
        </mc:AlternateContent>
      </w:r>
      <w:r w:rsidRPr="00397F7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98B005F" wp14:editId="19A89B27">
                <wp:simplePos x="0" y="0"/>
                <wp:positionH relativeFrom="column">
                  <wp:posOffset>5304155</wp:posOffset>
                </wp:positionH>
                <wp:positionV relativeFrom="paragraph">
                  <wp:posOffset>1935784</wp:posOffset>
                </wp:positionV>
                <wp:extent cx="299720" cy="156845"/>
                <wp:effectExtent l="19050" t="19050" r="24130" b="33655"/>
                <wp:wrapNone/>
                <wp:docPr id="50571599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99720" cy="15684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A3914" id="Seta: para a Direita 33" o:spid="_x0000_s1026" type="#_x0000_t13" style="position:absolute;margin-left:417.65pt;margin-top:152.4pt;width:23.6pt;height:12.35pt;rotation:18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" adj="15948" fillcolor="red" strokecolor="red" strokeweight="1pt"/>
            </w:pict>
          </mc:Fallback>
        </mc:AlternateContent>
      </w:r>
      <w:r w:rsidR="00DD2FE3" w:rsidRPr="000C0401">
        <w:rPr>
          <w:noProof/>
        </w:rPr>
        <w:drawing>
          <wp:inline distT="0" distB="0" distL="0" distR="0" wp14:anchorId="79056869" wp14:editId="58C47650">
            <wp:extent cx="4962525" cy="2317671"/>
            <wp:effectExtent l="19050" t="19050" r="9525" b="26035"/>
            <wp:docPr id="85038119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81190" name="Imagem 1" descr="Text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5516" cy="232373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bookmarkEnd w:id="3"/>
    <w:p w14:paraId="6D896BC2" w14:textId="77777777" w:rsidR="00DD2FE3" w:rsidRDefault="00DD2FE3" w:rsidP="00676CD3">
      <w:pPr>
        <w:pStyle w:val="CorpodeTexto"/>
        <w:rPr>
          <w:rFonts w:cs="Segoe UI"/>
          <w:bCs/>
        </w:rPr>
      </w:pPr>
    </w:p>
    <w:p w14:paraId="7D9ADA5F" w14:textId="6C8C8867" w:rsidR="00676CD3" w:rsidRDefault="00676CD3" w:rsidP="00676CD3">
      <w:pPr>
        <w:pStyle w:val="CorpodeTexto"/>
        <w:rPr>
          <w:rFonts w:cs="Segoe UI"/>
          <w:bCs/>
        </w:rPr>
      </w:pPr>
      <w:r w:rsidRPr="00397F7E">
        <w:rPr>
          <w:rFonts w:cs="Segoe UI"/>
          <w:bCs/>
        </w:rPr>
        <w:t xml:space="preserve">Ao comparar as datas de início (DIB) e cessação (DCB) de ambos os benefícios, verifica-se que o benefício </w:t>
      </w:r>
      <w:r w:rsidRPr="00676CD3">
        <w:rPr>
          <w:rFonts w:cs="Segoe UI"/>
          <w:bCs/>
          <w:highlight w:val="yellow"/>
        </w:rPr>
        <w:t>B91 nº XXXXXXX</w:t>
      </w:r>
      <w:r w:rsidRPr="00397F7E">
        <w:rPr>
          <w:rFonts w:cs="Segoe UI"/>
          <w:bCs/>
        </w:rPr>
        <w:t xml:space="preserve"> está em período concomitante com o benefício </w:t>
      </w:r>
      <w:r w:rsidRPr="00676CD3">
        <w:rPr>
          <w:rFonts w:cs="Segoe UI"/>
          <w:bCs/>
          <w:highlight w:val="yellow"/>
        </w:rPr>
        <w:t>B9</w:t>
      </w:r>
      <w:r w:rsidR="0035245C">
        <w:rPr>
          <w:rFonts w:cs="Segoe UI"/>
          <w:bCs/>
          <w:highlight w:val="yellow"/>
        </w:rPr>
        <w:t>1</w:t>
      </w:r>
      <w:r w:rsidRPr="00676CD3">
        <w:rPr>
          <w:rFonts w:cs="Segoe UI"/>
          <w:bCs/>
          <w:highlight w:val="yellow"/>
        </w:rPr>
        <w:t xml:space="preserve"> nº XXXXXXX</w:t>
      </w:r>
      <w:r w:rsidRPr="00397F7E">
        <w:rPr>
          <w:rFonts w:cs="Segoe UI"/>
          <w:bCs/>
        </w:rPr>
        <w:t>.</w:t>
      </w:r>
    </w:p>
    <w:p w14:paraId="24C8790F" w14:textId="1BD3F0B6" w:rsidR="00676CD3" w:rsidRPr="00397F7E" w:rsidRDefault="0096029D" w:rsidP="0096029D">
      <w:pPr>
        <w:pStyle w:val="CorpodeTexto"/>
        <w:rPr>
          <w:rFonts w:cs="Segoe UI"/>
          <w:bCs/>
        </w:rPr>
      </w:pPr>
      <w:r w:rsidRPr="00285975">
        <w:t xml:space="preserve">Para melhor compreensão, </w:t>
      </w:r>
      <w:r>
        <w:t>apresentamos</w:t>
      </w:r>
      <w:r w:rsidRPr="00285975">
        <w:t xml:space="preserve"> abaixo uma linha do tempo que </w:t>
      </w:r>
      <w:r>
        <w:t>demonstra</w:t>
      </w:r>
      <w:r w:rsidRPr="00285975">
        <w:t xml:space="preserve"> que a concessão do B9</w:t>
      </w:r>
      <w:r>
        <w:t>1</w:t>
      </w:r>
      <w:r w:rsidRPr="00285975">
        <w:t xml:space="preserve"> </w:t>
      </w:r>
      <w:r w:rsidRPr="00E446F6">
        <w:rPr>
          <w:highlight w:val="yellow"/>
        </w:rPr>
        <w:t>nº XXXXXX</w:t>
      </w:r>
      <w:r w:rsidR="00676CD3" w:rsidRPr="00397F7E">
        <w:rPr>
          <w:rFonts w:cs="Segoe UI"/>
          <w:bCs/>
        </w:rPr>
        <w:t xml:space="preserve">, após a decisão judicial, passou a ocorrer durante o período de fruição do benefício </w:t>
      </w:r>
      <w:r w:rsidR="00676CD3" w:rsidRPr="00057B82">
        <w:rPr>
          <w:rFonts w:cs="Segoe UI"/>
          <w:bCs/>
          <w:highlight w:val="yellow"/>
        </w:rPr>
        <w:t>B9</w:t>
      </w:r>
      <w:r w:rsidR="007F16D9" w:rsidRPr="007F16D9">
        <w:rPr>
          <w:rFonts w:cs="Segoe UI"/>
          <w:bCs/>
          <w:highlight w:val="yellow"/>
        </w:rPr>
        <w:t>1</w:t>
      </w:r>
      <w:r w:rsidR="00676CD3" w:rsidRPr="00397F7E">
        <w:rPr>
          <w:rFonts w:cs="Segoe UI"/>
          <w:bCs/>
        </w:rPr>
        <w:t>.</w:t>
      </w:r>
    </w:p>
    <w:p w14:paraId="311BD6C2" w14:textId="77777777" w:rsidR="00AE41FC" w:rsidRPr="00170FB3" w:rsidRDefault="00AE41FC" w:rsidP="00E824D2">
      <w:pPr>
        <w:pStyle w:val="CorpodeTexto"/>
      </w:pPr>
    </w:p>
    <w:p w14:paraId="3004EDE4" w14:textId="77777777" w:rsidR="00AE41FC" w:rsidRPr="000C0401" w:rsidRDefault="00AE41FC" w:rsidP="00AE41FC">
      <w:pPr>
        <w:pStyle w:val="CorpodeTexto"/>
        <w:ind w:firstLine="0"/>
      </w:pPr>
      <w:r w:rsidRPr="000C0401">
        <w:rPr>
          <w:noProof/>
        </w:rPr>
        <w:lastRenderedPageBreak/>
        <w:drawing>
          <wp:inline distT="0" distB="0" distL="0" distR="0" wp14:anchorId="482702EB" wp14:editId="0163932E">
            <wp:extent cx="5908040" cy="1304925"/>
            <wp:effectExtent l="0" t="0" r="0" b="0"/>
            <wp:docPr id="506871256" name="Diagrama 50687125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2E86EE31" w14:textId="77777777" w:rsidR="00B47031" w:rsidRDefault="00B47031" w:rsidP="00B47031">
      <w:pPr>
        <w:pStyle w:val="CorpodeTexto"/>
      </w:pPr>
    </w:p>
    <w:p w14:paraId="66C97B40" w14:textId="6EE7D52E" w:rsidR="00676CD3" w:rsidRPr="00397F7E" w:rsidRDefault="00676CD3" w:rsidP="00676CD3">
      <w:pPr>
        <w:pStyle w:val="CorpodeTexto"/>
      </w:pPr>
      <w:r w:rsidRPr="00397F7E">
        <w:t xml:space="preserve">É importante destacar que, conforme disposto na sentença, foi determinada a compensação dos valores pagos a título de benefício de incapacidade durante o período de concessão do </w:t>
      </w:r>
      <w:r w:rsidRPr="00DD5272">
        <w:rPr>
          <w:highlight w:val="yellow"/>
        </w:rPr>
        <w:t>B9</w:t>
      </w:r>
      <w:r w:rsidR="007F16D9" w:rsidRPr="00DD5272">
        <w:rPr>
          <w:highlight w:val="yellow"/>
        </w:rPr>
        <w:t>1</w:t>
      </w:r>
      <w:r w:rsidRPr="00397F7E">
        <w:t>.</w:t>
      </w:r>
    </w:p>
    <w:p w14:paraId="032CFB31" w14:textId="19353698" w:rsidR="009F612A" w:rsidRPr="00397F7E" w:rsidRDefault="00676CD3" w:rsidP="009F612A">
      <w:pPr>
        <w:pStyle w:val="CorpodeTexto"/>
      </w:pPr>
      <w:r w:rsidRPr="00397F7E">
        <w:t xml:space="preserve">Nesse sentido, nos cálculos de liquidação do cumprimento de sentença </w:t>
      </w:r>
      <w:r w:rsidRPr="00676CD3">
        <w:rPr>
          <w:highlight w:val="yellow"/>
        </w:rPr>
        <w:t>(</w:t>
      </w:r>
      <w:r w:rsidR="0096029D">
        <w:rPr>
          <w:highlight w:val="yellow"/>
        </w:rPr>
        <w:t>a</w:t>
      </w:r>
      <w:r w:rsidRPr="00676CD3">
        <w:rPr>
          <w:highlight w:val="yellow"/>
        </w:rPr>
        <w:t xml:space="preserve">utos nº </w:t>
      </w:r>
      <w:proofErr w:type="spellStart"/>
      <w:r w:rsidRPr="00676CD3">
        <w:rPr>
          <w:highlight w:val="yellow"/>
        </w:rPr>
        <w:t>xxxxxxxxxxx</w:t>
      </w:r>
      <w:proofErr w:type="spellEnd"/>
      <w:r w:rsidRPr="00676CD3">
        <w:rPr>
          <w:highlight w:val="yellow"/>
        </w:rPr>
        <w:t>)</w:t>
      </w:r>
      <w:r w:rsidRPr="00397F7E">
        <w:t xml:space="preserve">, a Administração Pública </w:t>
      </w:r>
      <w:r w:rsidRPr="00397F7E">
        <w:rPr>
          <w:rStyle w:val="CorpodeTexto-LaranjaChar"/>
        </w:rPr>
        <w:t xml:space="preserve">efetuou o abatimento dos valores pagos relativos ao </w:t>
      </w:r>
      <w:r w:rsidRPr="00397F7E">
        <w:t xml:space="preserve">benefício </w:t>
      </w:r>
      <w:r w:rsidRPr="007F16D9">
        <w:rPr>
          <w:highlight w:val="yellow"/>
        </w:rPr>
        <w:t>B91 nº XXXXXXX</w:t>
      </w:r>
      <w:r w:rsidRPr="00397F7E">
        <w:t xml:space="preserve">, no período de </w:t>
      </w:r>
      <w:r w:rsidRPr="007F16D9">
        <w:rPr>
          <w:b/>
          <w:bCs/>
          <w:highlight w:val="yellow"/>
        </w:rPr>
        <w:t>XX/XX/XXXX a XX/XX/XXXX</w:t>
      </w:r>
      <w:bookmarkStart w:id="11" w:name="_Hlk194051539"/>
      <w:r w:rsidRPr="00397F7E">
        <w:t xml:space="preserve">, </w:t>
      </w:r>
      <w:r w:rsidR="009F612A" w:rsidRPr="00397F7E">
        <w:t xml:space="preserve">uma vez </w:t>
      </w:r>
      <w:r w:rsidR="009F612A">
        <w:t xml:space="preserve">que é vedada </w:t>
      </w:r>
      <w:r w:rsidR="009F612A" w:rsidRPr="00397F7E">
        <w:t xml:space="preserve">a acumulação com o </w:t>
      </w:r>
      <w:r w:rsidR="009F612A" w:rsidRPr="005F74CC">
        <w:rPr>
          <w:highlight w:val="yellow"/>
        </w:rPr>
        <w:t>benefício B</w:t>
      </w:r>
      <w:r w:rsidR="009F612A">
        <w:rPr>
          <w:highlight w:val="yellow"/>
        </w:rPr>
        <w:t>91</w:t>
      </w:r>
      <w:bookmarkEnd w:id="11"/>
      <w:r w:rsidR="009F612A" w:rsidRPr="005F74CC">
        <w:rPr>
          <w:highlight w:val="yellow"/>
        </w:rPr>
        <w:t>.</w:t>
      </w:r>
    </w:p>
    <w:p w14:paraId="1EB937C6" w14:textId="6FAD45E3" w:rsidR="005B16DD" w:rsidRDefault="005B16DD" w:rsidP="009F612A">
      <w:pPr>
        <w:pStyle w:val="CorpodeTexto"/>
      </w:pPr>
    </w:p>
    <w:p w14:paraId="572B6B1A" w14:textId="3A09A2D9" w:rsidR="00B47031" w:rsidRDefault="00B47031" w:rsidP="00B47031">
      <w:pPr>
        <w:pStyle w:val="LegendaImagem"/>
        <w:spacing w:before="120" w:after="120"/>
      </w:pPr>
      <w:r>
        <w:t xml:space="preserve">Planilha de Cálculos </w:t>
      </w:r>
      <w:r w:rsidRPr="00285975">
        <w:t>–</w:t>
      </w:r>
      <w:r>
        <w:t xml:space="preserve"> </w:t>
      </w:r>
      <w:r w:rsidRPr="00106CB0">
        <w:rPr>
          <w:highlight w:val="yellow"/>
        </w:rPr>
        <w:t>Autos nº XXXXXXXX</w:t>
      </w:r>
    </w:p>
    <w:p w14:paraId="643028EC" w14:textId="37A32879" w:rsidR="00676CD3" w:rsidRDefault="00676CD3" w:rsidP="00676CD3">
      <w:pPr>
        <w:pStyle w:val="LegendaImagem"/>
        <w:spacing w:before="120" w:after="120"/>
      </w:pPr>
      <w:r w:rsidRPr="00397F7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5488AC" wp14:editId="14F796F9">
                <wp:simplePos x="0" y="0"/>
                <wp:positionH relativeFrom="column">
                  <wp:posOffset>89535</wp:posOffset>
                </wp:positionH>
                <wp:positionV relativeFrom="paragraph">
                  <wp:posOffset>3866515</wp:posOffset>
                </wp:positionV>
                <wp:extent cx="360000" cy="252000"/>
                <wp:effectExtent l="0" t="19050" r="40640" b="34290"/>
                <wp:wrapNone/>
                <wp:docPr id="36463297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25200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5D78F" id="Seta: para a Direita 33" o:spid="_x0000_s1026" type="#_x0000_t13" style="position:absolute;margin-left:7.05pt;margin-top:304.45pt;width:28.35pt;height:19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" adj="14040" fillcolor="red" strokecolor="red" strokeweight="1pt"/>
            </w:pict>
          </mc:Fallback>
        </mc:AlternateContent>
      </w:r>
      <w:r w:rsidRPr="00397F7E">
        <w:rPr>
          <w:noProof/>
        </w:rPr>
        <w:drawing>
          <wp:inline distT="0" distB="0" distL="0" distR="0" wp14:anchorId="5F9286F0" wp14:editId="5F1781F3">
            <wp:extent cx="4859655" cy="4105275"/>
            <wp:effectExtent l="19050" t="19050" r="17145" b="28575"/>
            <wp:docPr id="144454312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43121" name="Imagem 1" descr="Interface gráfica do usuário, Texto, Aplicativ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1487" cy="413216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7AB6C7" w14:textId="77777777" w:rsidR="00676CD3" w:rsidRDefault="00676CD3" w:rsidP="00676CD3">
      <w:pPr>
        <w:pStyle w:val="LegendaImagem"/>
        <w:spacing w:before="120" w:after="120"/>
      </w:pPr>
    </w:p>
    <w:p w14:paraId="6A843EE7" w14:textId="7A1D9219" w:rsidR="00676CD3" w:rsidRDefault="00676CD3" w:rsidP="00676CD3">
      <w:pPr>
        <w:pStyle w:val="LegendaImagem"/>
        <w:spacing w:before="120" w:after="120"/>
      </w:pPr>
      <w:r>
        <w:t xml:space="preserve">Planilha de Cálculos </w:t>
      </w:r>
      <w:r w:rsidRPr="00285975">
        <w:t>–</w:t>
      </w:r>
      <w:r>
        <w:t xml:space="preserve"> </w:t>
      </w:r>
      <w:r w:rsidRPr="00106CB0">
        <w:rPr>
          <w:highlight w:val="yellow"/>
        </w:rPr>
        <w:t>Autos nº XXXXXXXX</w:t>
      </w:r>
    </w:p>
    <w:p w14:paraId="67F945AD" w14:textId="2607C37E" w:rsidR="005714EE" w:rsidRDefault="00991524" w:rsidP="00676CD3">
      <w:pPr>
        <w:pStyle w:val="LegendaImagem"/>
        <w:spacing w:before="120" w:after="120"/>
      </w:pPr>
      <w:r w:rsidRPr="00397F7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D28A39" wp14:editId="5A7EA36B">
                <wp:simplePos x="0" y="0"/>
                <wp:positionH relativeFrom="column">
                  <wp:posOffset>152193</wp:posOffset>
                </wp:positionH>
                <wp:positionV relativeFrom="paragraph">
                  <wp:posOffset>1837852</wp:posOffset>
                </wp:positionV>
                <wp:extent cx="287079" cy="246764"/>
                <wp:effectExtent l="0" t="19050" r="36830" b="39370"/>
                <wp:wrapNone/>
                <wp:docPr id="383776066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79" cy="246764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1D33D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3" o:spid="_x0000_s1026" type="#_x0000_t13" style="position:absolute;margin-left:12pt;margin-top:144.7pt;width:22.6pt;height:19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" adj="12317" fillcolor="red" strokecolor="red" strokeweight="1pt"/>
            </w:pict>
          </mc:Fallback>
        </mc:AlternateContent>
      </w:r>
      <w:r w:rsidRPr="00397F7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FFD545" wp14:editId="6839C294">
                <wp:simplePos x="0" y="0"/>
                <wp:positionH relativeFrom="column">
                  <wp:posOffset>166370</wp:posOffset>
                </wp:positionH>
                <wp:positionV relativeFrom="paragraph">
                  <wp:posOffset>2081530</wp:posOffset>
                </wp:positionV>
                <wp:extent cx="236855" cy="1095375"/>
                <wp:effectExtent l="0" t="0" r="10795" b="28575"/>
                <wp:wrapNone/>
                <wp:docPr id="1201579814" name="Chave Esquerd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855" cy="1095375"/>
                        </a:xfrm>
                        <a:prstGeom prst="leftBrac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EA262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Chave Esquerda 44" o:spid="_x0000_s1026" type="#_x0000_t87" style="position:absolute;margin-left:13.1pt;margin-top:163.9pt;width:18.65pt;height:86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" adj="389" strokecolor="red" strokeweight="1.5pt">
                <v:stroke joinstyle="miter"/>
              </v:shape>
            </w:pict>
          </mc:Fallback>
        </mc:AlternateContent>
      </w:r>
      <w:r w:rsidRPr="00397F7E">
        <w:rPr>
          <w:noProof/>
        </w:rPr>
        <w:drawing>
          <wp:inline distT="0" distB="0" distL="0" distR="0" wp14:anchorId="5F34FD3A" wp14:editId="5C1575E4">
            <wp:extent cx="4905375" cy="3381842"/>
            <wp:effectExtent l="19050" t="19050" r="9525" b="28575"/>
            <wp:docPr id="2112298095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98095" name="Imagem 1" descr="Tabel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3306" cy="338731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B8B211" w14:textId="3F039A9C" w:rsidR="00B47031" w:rsidRDefault="00B47031" w:rsidP="00B47031">
      <w:pPr>
        <w:pStyle w:val="CorpodeTexto"/>
        <w:spacing w:before="120" w:after="120"/>
        <w:ind w:firstLine="0"/>
        <w:jc w:val="center"/>
        <w:rPr>
          <w:color w:val="000000"/>
        </w:rPr>
      </w:pPr>
    </w:p>
    <w:p w14:paraId="4B09E9D2" w14:textId="50434132" w:rsidR="00944C33" w:rsidRPr="00397F7E" w:rsidRDefault="00944C33" w:rsidP="00944C33">
      <w:pPr>
        <w:pStyle w:val="CorpodeTexto"/>
      </w:pPr>
      <w:bookmarkStart w:id="12" w:name="_Hlk192076214"/>
      <w:bookmarkStart w:id="13" w:name="_Hlk192075415"/>
      <w:r w:rsidRPr="00397F7E">
        <w:t xml:space="preserve">Dessa forma, o </w:t>
      </w:r>
      <w:r w:rsidRPr="009F612A">
        <w:rPr>
          <w:highlight w:val="yellow"/>
        </w:rPr>
        <w:t xml:space="preserve">benefício de </w:t>
      </w:r>
      <w:r w:rsidR="009F612A" w:rsidRPr="00DD5272">
        <w:rPr>
          <w:highlight w:val="yellow"/>
        </w:rPr>
        <w:t>auxílio por incapacidade temporária por acidente de trabalho</w:t>
      </w:r>
      <w:r w:rsidRPr="00397F7E">
        <w:t>,</w:t>
      </w:r>
      <w:r w:rsidR="009F612A">
        <w:t xml:space="preserve"> </w:t>
      </w:r>
      <w:r w:rsidRPr="00EB3E60">
        <w:rPr>
          <w:highlight w:val="yellow"/>
        </w:rPr>
        <w:t>espécie B91, nº XXXXXX</w:t>
      </w:r>
      <w:r w:rsidRPr="00397F7E">
        <w:t xml:space="preserve">, deve ser excluído do cálculo do FAP. Caso contrário, configurará enriquecimento sem causa por parte da Administração Pública. Isso porque, ao conceder o </w:t>
      </w:r>
      <w:r w:rsidR="00DD5272" w:rsidRPr="00DD5272">
        <w:rPr>
          <w:highlight w:val="yellow"/>
        </w:rPr>
        <w:t>benefício de auxílio por incapacidade temporária</w:t>
      </w:r>
      <w:r w:rsidRPr="00DD5272">
        <w:rPr>
          <w:highlight w:val="yellow"/>
        </w:rPr>
        <w:t xml:space="preserve"> por acidente de trabalho (B9</w:t>
      </w:r>
      <w:r w:rsidR="00DD5272" w:rsidRPr="00DD5272">
        <w:rPr>
          <w:highlight w:val="yellow"/>
        </w:rPr>
        <w:t>1</w:t>
      </w:r>
      <w:r w:rsidRPr="00DD5272">
        <w:rPr>
          <w:highlight w:val="yellow"/>
        </w:rPr>
        <w:t>)</w:t>
      </w:r>
      <w:r w:rsidRPr="00397F7E">
        <w:t>, a Administração descontou os valores referentes ao B91. Sendo assim, a Administração não pode exigir da empresa autora valores correspondentes ao B91 em seu cálculo do FAP, uma vez que o benefício não foi pago.</w:t>
      </w:r>
    </w:p>
    <w:bookmarkEnd w:id="12"/>
    <w:bookmarkEnd w:id="13"/>
    <w:p w14:paraId="013B00B7" w14:textId="5EFE9845" w:rsidR="00B47031" w:rsidRPr="00285975" w:rsidRDefault="00B47031" w:rsidP="00764E12">
      <w:pPr>
        <w:pStyle w:val="CorpodeTexto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S</w:t>
      </w:r>
      <w:r w:rsidRPr="003B6D04">
        <w:rPr>
          <w:rFonts w:cs="Arial"/>
          <w:color w:val="000000" w:themeColor="text1"/>
        </w:rPr>
        <w:t>alienta-s</w:t>
      </w:r>
      <w:r w:rsidRPr="00285975">
        <w:rPr>
          <w:rFonts w:cs="Arial"/>
          <w:color w:val="000000" w:themeColor="text1"/>
        </w:rPr>
        <w:t>e que não se requer o cancelamento de quaisquer benefícios, mas</w:t>
      </w:r>
      <w:r w:rsidR="009F612A">
        <w:rPr>
          <w:rFonts w:cs="Arial"/>
          <w:color w:val="000000" w:themeColor="text1"/>
        </w:rPr>
        <w:t xml:space="preserve"> </w:t>
      </w:r>
      <w:r w:rsidRPr="00285975">
        <w:rPr>
          <w:rFonts w:cs="Arial"/>
          <w:color w:val="000000" w:themeColor="text1"/>
        </w:rPr>
        <w:t xml:space="preserve">sim a </w:t>
      </w:r>
      <w:r w:rsidRPr="00285975">
        <w:rPr>
          <w:b/>
          <w:bCs/>
        </w:rPr>
        <w:t>exclusão</w:t>
      </w:r>
      <w:r w:rsidRPr="00285975">
        <w:rPr>
          <w:rFonts w:cs="Arial"/>
          <w:color w:val="000000" w:themeColor="text1"/>
        </w:rPr>
        <w:t xml:space="preserve"> do benefício indevidamente incluído </w:t>
      </w:r>
      <w:r w:rsidRPr="00285975">
        <w:rPr>
          <w:rFonts w:cs="Arial"/>
        </w:rPr>
        <w:t>na base de cálculo do estabelecimento da Autora.</w:t>
      </w:r>
    </w:p>
    <w:p w14:paraId="4F9719F6" w14:textId="77777777" w:rsidR="00B47031" w:rsidRDefault="00B47031" w:rsidP="00B47031">
      <w:pPr>
        <w:pStyle w:val="CorpodeTexto"/>
      </w:pPr>
      <w:r w:rsidRPr="00285975">
        <w:t xml:space="preserve">A tela do FAP abaixo </w:t>
      </w:r>
      <w:r w:rsidRPr="00285975">
        <w:rPr>
          <w:b/>
          <w:bCs/>
        </w:rPr>
        <w:t>corrobora</w:t>
      </w:r>
      <w:r w:rsidRPr="00285975">
        <w:t xml:space="preserve"> as datas de início (DIB) e cessação (DCB) do benefício B91 nº </w:t>
      </w:r>
      <w:r w:rsidRPr="00494B2F">
        <w:rPr>
          <w:highlight w:val="yellow"/>
        </w:rPr>
        <w:t>XXXXXX</w:t>
      </w:r>
      <w:r w:rsidRPr="00285975">
        <w:t xml:space="preserve"> e a inclusão na base de cálculo do índice FAP da </w:t>
      </w:r>
      <w:r w:rsidRPr="00CC0727">
        <w:rPr>
          <w:highlight w:val="yellow"/>
        </w:rPr>
        <w:t>vigência XXXX</w:t>
      </w:r>
      <w:r w:rsidRPr="00285975">
        <w:t xml:space="preserve"> no estabelecimento com </w:t>
      </w:r>
      <w:r w:rsidRPr="00CC0727">
        <w:rPr>
          <w:highlight w:val="yellow"/>
        </w:rPr>
        <w:t>CNPJ nº XXXX</w:t>
      </w:r>
      <w:r w:rsidRPr="00285975">
        <w:t>.</w:t>
      </w:r>
    </w:p>
    <w:p w14:paraId="55F311E3" w14:textId="77777777" w:rsidR="00991524" w:rsidRPr="00285975" w:rsidRDefault="00991524" w:rsidP="00B47031">
      <w:pPr>
        <w:pStyle w:val="CorpodeTexto"/>
      </w:pPr>
    </w:p>
    <w:p w14:paraId="26FF9EBE" w14:textId="6CB39912" w:rsidR="00E824D2" w:rsidRPr="00170FB3" w:rsidRDefault="00E824D2" w:rsidP="00E824D2">
      <w:pPr>
        <w:pStyle w:val="LegendaImagem"/>
        <w:spacing w:before="120" w:after="120"/>
      </w:pPr>
      <w:r w:rsidRPr="00170FB3">
        <w:t xml:space="preserve">Vigência </w:t>
      </w:r>
      <w:r w:rsidRPr="004C5A41">
        <w:rPr>
          <w:highlight w:val="yellow"/>
        </w:rPr>
        <w:t>20</w:t>
      </w:r>
      <w:r w:rsidR="004C5A41" w:rsidRPr="004C5A41">
        <w:rPr>
          <w:highlight w:val="yellow"/>
        </w:rPr>
        <w:t>21</w:t>
      </w:r>
    </w:p>
    <w:p w14:paraId="3779B21F" w14:textId="63EDB3E8" w:rsidR="00E824D2" w:rsidRPr="00170FB3" w:rsidRDefault="00AE41FC" w:rsidP="00E824D2">
      <w:pPr>
        <w:pStyle w:val="LegendaImagem"/>
        <w:rPr>
          <w:color w:val="000000" w:themeColor="text1"/>
        </w:rPr>
      </w:pPr>
      <w:r w:rsidRPr="001A6F68">
        <w:rPr>
          <w:noProof/>
        </w:rPr>
        <w:lastRenderedPageBreak/>
        <w:drawing>
          <wp:inline distT="0" distB="0" distL="0" distR="0" wp14:anchorId="311BBE26" wp14:editId="5ED11FBE">
            <wp:extent cx="5759450" cy="1527175"/>
            <wp:effectExtent l="19050" t="19050" r="12700" b="15875"/>
            <wp:docPr id="28760641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DE8946" w14:textId="77777777" w:rsidR="00B1219E" w:rsidRDefault="00B1219E" w:rsidP="00B1219E">
      <w:pPr>
        <w:pStyle w:val="CorpodeTexto"/>
        <w:spacing w:before="120" w:after="120"/>
      </w:pPr>
    </w:p>
    <w:p w14:paraId="48AF5F00" w14:textId="77777777" w:rsidR="00764E12" w:rsidRPr="00397F7E" w:rsidRDefault="00764E12" w:rsidP="00764E12">
      <w:pPr>
        <w:pStyle w:val="CorpodeTexto"/>
      </w:pPr>
      <w:bookmarkStart w:id="14" w:name="_Hlk181897995"/>
      <w:r w:rsidRPr="00397F7E">
        <w:t>Cabe ressaltar que tanto a União quanto o Poder Judiciário têm reconhecido e decidido</w:t>
      </w:r>
      <w:r>
        <w:t>,</w:t>
      </w:r>
      <w:r w:rsidRPr="00397F7E">
        <w:t xml:space="preserve"> em processos semelhantes</w:t>
      </w:r>
      <w:r>
        <w:t>,</w:t>
      </w:r>
      <w:r w:rsidRPr="00397F7E">
        <w:t xml:space="preserve"> que benefícios concedidos em concomitância e </w:t>
      </w:r>
      <w:r>
        <w:t>em desacordo com</w:t>
      </w:r>
      <w:r w:rsidRPr="00397F7E">
        <w:t xml:space="preserve"> a legislação que veda a acumulação não podem compor a base de cálculo do FAP. Como exemplo</w:t>
      </w:r>
      <w:r>
        <w:t>,</w:t>
      </w:r>
      <w:r w:rsidRPr="00397F7E">
        <w:t xml:space="preserve"> podemos citar, </w:t>
      </w:r>
      <w:r w:rsidRPr="00397F7E">
        <w:rPr>
          <w:i/>
          <w:iCs/>
        </w:rPr>
        <w:t>in verbis</w:t>
      </w:r>
      <w:r w:rsidRPr="00397F7E">
        <w:t>:</w:t>
      </w:r>
    </w:p>
    <w:p w14:paraId="3977E3B7" w14:textId="77777777" w:rsidR="00944C33" w:rsidRPr="00397F7E" w:rsidRDefault="00944C33" w:rsidP="00944C33">
      <w:pPr>
        <w:pStyle w:val="CorpodeTexto"/>
        <w:rPr>
          <w:rFonts w:cs="Segoe UI"/>
        </w:rPr>
      </w:pPr>
      <w:r w:rsidRPr="00397F7E">
        <w:rPr>
          <w:rFonts w:cs="Segoe UI"/>
        </w:rPr>
        <w:t xml:space="preserve">A </w:t>
      </w:r>
      <w:r w:rsidRPr="00397F7E">
        <w:t xml:space="preserve">contestação apresentada pela </w:t>
      </w:r>
      <w:r w:rsidRPr="00397F7E">
        <w:rPr>
          <w:b/>
          <w:bCs/>
        </w:rPr>
        <w:t>União</w:t>
      </w:r>
      <w:r w:rsidRPr="00397F7E">
        <w:t xml:space="preserve">, nos autos do processo nº 5001149-08.2024.4.03.6103, em tramite na 3ª Vara Federal de São José dos Campos, </w:t>
      </w:r>
      <w:r w:rsidRPr="00397F7E">
        <w:rPr>
          <w:b/>
          <w:bCs/>
          <w:color w:val="000000" w:themeColor="text1"/>
        </w:rPr>
        <w:t>que reconheceu o erro e concordou com o pedido de exclusão do índice FAP dos benefícios concedidos em concomitância (B46 ou B42 com B91; e B31 com B91) por contrariar a legislação de regência</w:t>
      </w:r>
      <w:r w:rsidRPr="00397F7E">
        <w:t xml:space="preserve">, </w:t>
      </w:r>
      <w:r w:rsidRPr="00397F7E">
        <w:rPr>
          <w:i/>
          <w:iCs/>
        </w:rPr>
        <w:t>in verbis:</w:t>
      </w:r>
    </w:p>
    <w:p w14:paraId="4767B321" w14:textId="77777777" w:rsidR="00944C33" w:rsidRPr="00397F7E" w:rsidRDefault="00944C33" w:rsidP="00944C33">
      <w:pPr>
        <w:pStyle w:val="CorpodeTexto"/>
        <w:rPr>
          <w:rFonts w:cs="Segoe UI"/>
        </w:rPr>
      </w:pPr>
    </w:p>
    <w:p w14:paraId="704FD60C" w14:textId="77777777" w:rsidR="00944C33" w:rsidRPr="00397F7E" w:rsidRDefault="00944C33" w:rsidP="00944C33">
      <w:pPr>
        <w:pStyle w:val="Jurisprudncia"/>
        <w:rPr>
          <w:rStyle w:val="CorpodeTexto-AzulChar"/>
          <w:b w:val="0"/>
          <w:color w:val="auto"/>
        </w:rPr>
      </w:pPr>
      <w:r w:rsidRPr="00397F7E">
        <w:rPr>
          <w:rStyle w:val="CorpodeTexto-AzulChar"/>
          <w:color w:val="auto"/>
        </w:rPr>
        <w:t>No caso presente, temos que todos os pedidos estão fundamentados na legislação ou na lógica e estão devidamente comprovados, não havendo argumentação jurídica razoável para contrapô-los.</w:t>
      </w:r>
    </w:p>
    <w:p w14:paraId="41D37B20" w14:textId="77777777" w:rsidR="00944C33" w:rsidRPr="00397F7E" w:rsidRDefault="00944C33" w:rsidP="00944C33">
      <w:pPr>
        <w:pStyle w:val="Jurisprudncia"/>
      </w:pPr>
      <w:r w:rsidRPr="00397F7E">
        <w:rPr>
          <w:rStyle w:val="CorpodeTexto-AzulChar"/>
          <w:color w:val="auto"/>
        </w:rPr>
        <w:t>Benefícios de natureza previdenciária na base de cálculo do índice FAP está equivocado e deve ser corrigido</w:t>
      </w:r>
      <w:r w:rsidRPr="00397F7E">
        <w:rPr>
          <w:color w:val="auto"/>
        </w:rPr>
        <w:t xml:space="preserve">; benefícios concedidos por decisão judicial que foi reformada, com a cassação do benefício, também não pode compor o índice, assim como os benefícios concedidos como acidentários que foram modificados para previdenciários por decisão judicial; benefício concedido como novo mas que é restabelecimento de benefício já concedido a menos de 60 dias não pode contar duas vezes; registros de benefícios com a mesma data de início e de cessação é registro equivocado, não pode influenciar no índice; </w:t>
      </w:r>
      <w:r w:rsidRPr="00397F7E">
        <w:rPr>
          <w:rStyle w:val="CorpodeTexto-AzulChar"/>
          <w:color w:val="auto"/>
        </w:rPr>
        <w:t>benefícios concedidos concomitantemente, em desatendimento da legislação de regência, também não podem ser computados</w:t>
      </w:r>
      <w:r w:rsidRPr="00397F7E">
        <w:rPr>
          <w:color w:val="auto"/>
        </w:rPr>
        <w:t xml:space="preserve">. </w:t>
      </w:r>
      <w:r w:rsidRPr="00397F7E">
        <w:rPr>
          <w:color w:val="auto"/>
          <w:lang w:eastAsia="en-US"/>
        </w:rPr>
        <w:t>(</w:t>
      </w:r>
      <w:r w:rsidRPr="00397F7E">
        <w:rPr>
          <w:rStyle w:val="CorpodeTexto-AzulChar"/>
          <w:color w:val="auto"/>
        </w:rPr>
        <w:t>GN</w:t>
      </w:r>
      <w:r w:rsidRPr="00397F7E">
        <w:rPr>
          <w:color w:val="auto"/>
          <w:lang w:eastAsia="en-US"/>
        </w:rPr>
        <w:t>)</w:t>
      </w:r>
    </w:p>
    <w:p w14:paraId="692762B3" w14:textId="77777777" w:rsidR="00944C33" w:rsidRPr="00397F7E" w:rsidRDefault="00944C33" w:rsidP="00944C33">
      <w:pPr>
        <w:pStyle w:val="CorpodeTexto"/>
        <w:rPr>
          <w:rFonts w:cs="Segoe UI"/>
        </w:rPr>
      </w:pPr>
    </w:p>
    <w:p w14:paraId="27025255" w14:textId="77777777" w:rsidR="00944C33" w:rsidRPr="00397F7E" w:rsidRDefault="00944C33" w:rsidP="00944C33">
      <w:pPr>
        <w:pStyle w:val="CorpodeTexto"/>
        <w:rPr>
          <w:rFonts w:cs="Segoe UI"/>
        </w:rPr>
      </w:pPr>
      <w:r w:rsidRPr="00397F7E">
        <w:rPr>
          <w:rFonts w:cs="Segoe UI"/>
        </w:rPr>
        <w:t xml:space="preserve">O </w:t>
      </w:r>
      <w:r w:rsidRPr="00397F7E">
        <w:t xml:space="preserve">Acórdão proferido pelo TRF da 4ª Região no julgamento da Apelação Cível nº 5058800-35.2020.4.04.7000/JFPR, </w:t>
      </w:r>
      <w:r w:rsidRPr="00397F7E">
        <w:rPr>
          <w:i/>
          <w:iCs/>
        </w:rPr>
        <w:t>in verbis:</w:t>
      </w:r>
    </w:p>
    <w:p w14:paraId="1F1D5089" w14:textId="77777777" w:rsidR="00944C33" w:rsidRPr="00397F7E" w:rsidRDefault="00944C33" w:rsidP="00944C33">
      <w:pPr>
        <w:pStyle w:val="CorpodeTexto"/>
      </w:pPr>
    </w:p>
    <w:p w14:paraId="42A76073" w14:textId="77777777" w:rsidR="00944C33" w:rsidRPr="00397F7E" w:rsidRDefault="00944C33" w:rsidP="00944C33">
      <w:pPr>
        <w:shd w:val="clear" w:color="auto" w:fill="ECF0F4"/>
        <w:spacing w:before="200" w:after="200" w:line="276" w:lineRule="auto"/>
        <w:ind w:left="1701"/>
        <w:jc w:val="both"/>
        <w:rPr>
          <w:rFonts w:ascii="Avenir Next LT Pro Light" w:eastAsia="Courier New" w:hAnsi="Avenir Next LT Pro Light" w:cs="Courier New"/>
          <w:color w:val="000000" w:themeColor="text1"/>
          <w:sz w:val="16"/>
          <w:szCs w:val="16"/>
        </w:rPr>
      </w:pPr>
      <w:r w:rsidRPr="00397F7E">
        <w:rPr>
          <w:rFonts w:ascii="Avenir Next LT Pro Light" w:eastAsia="Courier New" w:hAnsi="Avenir Next LT Pro Light" w:cs="Courier New"/>
          <w:color w:val="000000" w:themeColor="text1"/>
          <w:sz w:val="16"/>
          <w:szCs w:val="16"/>
        </w:rPr>
        <w:t>Contabilização de 2 auxílios-doença ao mesmo empregado</w:t>
      </w:r>
    </w:p>
    <w:p w14:paraId="2A2BFCF6" w14:textId="77777777" w:rsidR="00944C33" w:rsidRPr="00764E12" w:rsidRDefault="00944C33" w:rsidP="00944C33">
      <w:pPr>
        <w:shd w:val="clear" w:color="auto" w:fill="ECF0F4"/>
        <w:spacing w:before="200" w:after="200" w:line="276" w:lineRule="auto"/>
        <w:ind w:left="1701"/>
        <w:jc w:val="both"/>
        <w:rPr>
          <w:rStyle w:val="CorpodeTexto-AzulChar"/>
          <w:rFonts w:ascii="Avenir Next LT Pro Light" w:hAnsi="Avenir Next LT Pro Light"/>
          <w:bCs/>
          <w:color w:val="auto"/>
        </w:rPr>
      </w:pPr>
      <w:r w:rsidRPr="00764E12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 xml:space="preserve">A apelante alega terem sido incluídos no cálculo do FAP do ano 2015 dois benefícios B91, relativos à auxílio-doença por acidente de trabalho, supostamente recebidos concomitantemente pelo empregado Luis Fernando de Oliveira: </w:t>
      </w:r>
      <w:proofErr w:type="spellStart"/>
      <w:r w:rsidRPr="00764E12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>NBs</w:t>
      </w:r>
      <w:proofErr w:type="spellEnd"/>
      <w:r w:rsidRPr="00764E12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 xml:space="preserve"> 5502574705 e 5542120349, com DIB, respectivamente, em 04-02-2012 e 20-02-2012.</w:t>
      </w:r>
    </w:p>
    <w:p w14:paraId="74943365" w14:textId="77777777" w:rsidR="00944C33" w:rsidRPr="00764E12" w:rsidRDefault="00944C33" w:rsidP="00944C33">
      <w:pPr>
        <w:shd w:val="clear" w:color="auto" w:fill="ECF0F4"/>
        <w:spacing w:before="200" w:after="200" w:line="276" w:lineRule="auto"/>
        <w:ind w:left="1701"/>
        <w:jc w:val="both"/>
        <w:rPr>
          <w:rFonts w:eastAsia="Courier New" w:cs="Courier New"/>
        </w:rPr>
      </w:pPr>
      <w:r w:rsidRPr="00764E12">
        <w:rPr>
          <w:rFonts w:ascii="Avenir Next LT Pro Light" w:eastAsia="Courier New" w:hAnsi="Avenir Next LT Pro Light" w:cs="Courier New"/>
          <w:sz w:val="16"/>
          <w:szCs w:val="16"/>
        </w:rPr>
        <w:t xml:space="preserve">As circunstâncias que envolvem a geração dos dois benefícios não são explícitas, não tendo a União se contraposto à alegação de que o funcionário Luís Fernando de Oliveira, inscrito no NIT sob nº </w:t>
      </w:r>
      <w:r w:rsidRPr="00764E12">
        <w:rPr>
          <w:rFonts w:ascii="Avenir Next LT Pro Light" w:eastAsia="Courier New" w:hAnsi="Avenir Next LT Pro Light" w:cs="Courier New"/>
          <w:sz w:val="16"/>
          <w:szCs w:val="16"/>
        </w:rPr>
        <w:lastRenderedPageBreak/>
        <w:t xml:space="preserve">12977811534, </w:t>
      </w:r>
      <w:r w:rsidRPr="00764E12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>recebeu CONCOMITANTEMENTE 02 (dois) auxílios-doença por acidente de trabalho, espécie B91.</w:t>
      </w:r>
    </w:p>
    <w:p w14:paraId="74849536" w14:textId="77777777" w:rsidR="00944C33" w:rsidRPr="00764E12" w:rsidRDefault="00944C33" w:rsidP="00944C33">
      <w:pPr>
        <w:shd w:val="clear" w:color="auto" w:fill="ECF0F4"/>
        <w:spacing w:before="200" w:after="200" w:line="276" w:lineRule="auto"/>
        <w:ind w:left="1701"/>
        <w:jc w:val="both"/>
        <w:rPr>
          <w:rFonts w:ascii="Avenir Next LT Pro Light" w:eastAsia="Courier New" w:hAnsi="Avenir Next LT Pro Light" w:cs="Courier New"/>
          <w:sz w:val="16"/>
          <w:szCs w:val="16"/>
        </w:rPr>
      </w:pPr>
      <w:r w:rsidRPr="00764E12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>É, pois, de ser provida a apelação, a fim de que o benefício 5542120349 seja excluído do cálculo do FAP do ano 2015</w:t>
      </w:r>
      <w:r w:rsidRPr="00764E12">
        <w:rPr>
          <w:rFonts w:ascii="Avenir Next LT Pro Light" w:eastAsia="Courier New" w:hAnsi="Avenir Next LT Pro Light" w:cs="Courier New"/>
          <w:sz w:val="16"/>
          <w:szCs w:val="16"/>
        </w:rPr>
        <w:t>. (</w:t>
      </w:r>
      <w:r w:rsidRPr="00764E12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>GN</w:t>
      </w:r>
      <w:r w:rsidRPr="00764E12">
        <w:rPr>
          <w:rFonts w:ascii="Avenir Next LT Pro Light" w:eastAsia="Courier New" w:hAnsi="Avenir Next LT Pro Light" w:cs="Courier New"/>
          <w:sz w:val="16"/>
          <w:szCs w:val="16"/>
        </w:rPr>
        <w:t>).</w:t>
      </w:r>
    </w:p>
    <w:p w14:paraId="42B7BFBA" w14:textId="77777777" w:rsidR="00647A1F" w:rsidRDefault="00647A1F" w:rsidP="00F35192">
      <w:pPr>
        <w:pStyle w:val="CorpodeTexto"/>
        <w:rPr>
          <w:color w:val="000000" w:themeColor="text1"/>
        </w:rPr>
      </w:pPr>
    </w:p>
    <w:p w14:paraId="54E9A3F5" w14:textId="2FBFAFD8" w:rsidR="00F35192" w:rsidRDefault="00F35192" w:rsidP="00F35192">
      <w:pPr>
        <w:pStyle w:val="CorpodeTexto"/>
      </w:pPr>
      <w:r w:rsidRPr="00285975">
        <w:rPr>
          <w:color w:val="000000" w:themeColor="text1"/>
        </w:rPr>
        <w:t xml:space="preserve">Por essas razões, requer-se a </w:t>
      </w:r>
      <w:r w:rsidRPr="00285975">
        <w:rPr>
          <w:b/>
          <w:bCs/>
          <w:color w:val="000000" w:themeColor="text1"/>
        </w:rPr>
        <w:t>exclusão</w:t>
      </w:r>
      <w:r w:rsidRPr="00285975">
        <w:rPr>
          <w:color w:val="000000" w:themeColor="text1"/>
        </w:rPr>
        <w:t xml:space="preserve"> de </w:t>
      </w:r>
      <w:r w:rsidRPr="00463CC6">
        <w:rPr>
          <w:b/>
          <w:bCs/>
          <w:color w:val="000000" w:themeColor="text1"/>
          <w:highlight w:val="yellow"/>
        </w:rPr>
        <w:t>X (</w:t>
      </w:r>
      <w:proofErr w:type="spellStart"/>
      <w:r w:rsidR="00764E12" w:rsidRPr="00463CC6">
        <w:rPr>
          <w:b/>
          <w:bCs/>
          <w:color w:val="000000" w:themeColor="text1"/>
          <w:highlight w:val="yellow"/>
        </w:rPr>
        <w:t>xxxx</w:t>
      </w:r>
      <w:proofErr w:type="spellEnd"/>
      <w:r w:rsidRPr="00463CC6">
        <w:rPr>
          <w:b/>
          <w:bCs/>
          <w:color w:val="000000" w:themeColor="text1"/>
          <w:highlight w:val="yellow"/>
        </w:rPr>
        <w:t>) benefício</w:t>
      </w:r>
      <w:r w:rsidRPr="00285975">
        <w:rPr>
          <w:b/>
          <w:bCs/>
          <w:color w:val="000000" w:themeColor="text1"/>
        </w:rPr>
        <w:t xml:space="preserve"> de </w:t>
      </w:r>
      <w:r w:rsidRPr="00F22B90">
        <w:rPr>
          <w:b/>
          <w:bCs/>
        </w:rPr>
        <w:t>auxílio por incapacidade temporária por acidente de trabalho</w:t>
      </w:r>
      <w:r w:rsidRPr="00285975">
        <w:rPr>
          <w:b/>
          <w:bCs/>
          <w:color w:val="000000" w:themeColor="text1"/>
        </w:rPr>
        <w:t xml:space="preserve">, espécie B91, </w:t>
      </w:r>
      <w:r w:rsidRPr="00CC0727">
        <w:rPr>
          <w:b/>
          <w:bCs/>
          <w:color w:val="000000" w:themeColor="text1"/>
          <w:highlight w:val="yellow"/>
        </w:rPr>
        <w:t xml:space="preserve">nº </w:t>
      </w:r>
      <w:r w:rsidRPr="00CC0727">
        <w:rPr>
          <w:b/>
          <w:bCs/>
          <w:highlight w:val="yellow"/>
        </w:rPr>
        <w:t>XXXXXX</w:t>
      </w:r>
      <w:r w:rsidRPr="00285975">
        <w:rPr>
          <w:color w:val="000000"/>
        </w:rPr>
        <w:t xml:space="preserve">, da base de cálculo do índice FAP </w:t>
      </w:r>
      <w:r w:rsidRPr="00CC0727">
        <w:rPr>
          <w:highlight w:val="yellow"/>
        </w:rPr>
        <w:t>vigência XXXX</w:t>
      </w:r>
      <w:r w:rsidRPr="00285975">
        <w:t xml:space="preserve"> </w:t>
      </w:r>
      <w:r w:rsidRPr="00285975">
        <w:rPr>
          <w:color w:val="000000"/>
        </w:rPr>
        <w:t xml:space="preserve">do estabelecimento com </w:t>
      </w:r>
      <w:r w:rsidRPr="00CC0727">
        <w:rPr>
          <w:highlight w:val="yellow"/>
        </w:rPr>
        <w:t>CNPJ nº XXXX</w:t>
      </w:r>
      <w:r w:rsidRPr="00285975">
        <w:t>.</w:t>
      </w:r>
      <w:bookmarkEnd w:id="14"/>
    </w:p>
    <w:p w14:paraId="66F5BF87" w14:textId="77777777" w:rsidR="00E824D2" w:rsidRPr="00170FB3" w:rsidRDefault="00E824D2" w:rsidP="00E824D2">
      <w:pPr>
        <w:pStyle w:val="CorpodeTexto"/>
        <w:rPr>
          <w:lang w:eastAsia="en-US"/>
        </w:rPr>
      </w:pPr>
    </w:p>
    <w:p w14:paraId="09118937" w14:textId="537F4A59" w:rsidR="00BA5499" w:rsidRPr="00C32CE5" w:rsidRDefault="00BA5499" w:rsidP="00C32CE5">
      <w:pPr>
        <w:rPr>
          <w:rFonts w:eastAsia="Arial Narrow"/>
        </w:rPr>
      </w:pPr>
    </w:p>
    <w:sectPr w:rsidR="00BA5499" w:rsidRPr="00C32CE5" w:rsidSect="0034657D">
      <w:headerReference w:type="default" r:id="rId20"/>
      <w:footerReference w:type="default" r:id="rId21"/>
      <w:headerReference w:type="first" r:id="rId22"/>
      <w:footerReference w:type="first" r:id="rId23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91BD4" w14:textId="77777777" w:rsidR="00285001" w:rsidRDefault="00285001" w:rsidP="00824C3A">
      <w:r>
        <w:separator/>
      </w:r>
    </w:p>
  </w:endnote>
  <w:endnote w:type="continuationSeparator" w:id="0">
    <w:p w14:paraId="2F3848A6" w14:textId="77777777" w:rsidR="00285001" w:rsidRDefault="00285001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FCE9D" w14:textId="6DECF79A" w:rsidR="00587F25" w:rsidRPr="00587F25" w:rsidRDefault="00587F25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59264" behindDoc="1" locked="0" layoutInCell="1" allowOverlap="1" wp14:anchorId="4D630B10" wp14:editId="2CA7965E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None/>
          <wp:docPr id="1017618981" name="Imagem 10176189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apel Timbrado vertical 2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87F25">
      <w:rPr>
        <w:rFonts w:ascii="Avenir Next LT Pro" w:hAnsi="Avenir Next LT Pro"/>
        <w:sz w:val="16"/>
        <w:szCs w:val="16"/>
      </w:rPr>
      <w:t xml:space="preserve">p. </w:t>
    </w:r>
    <w:r w:rsidRPr="00587F25">
      <w:rPr>
        <w:rFonts w:ascii="Avenir Next LT Pro" w:hAnsi="Avenir Next LT Pro"/>
        <w:sz w:val="16"/>
        <w:szCs w:val="16"/>
      </w:rPr>
      <w:fldChar w:fldCharType="begin"/>
    </w:r>
    <w:r w:rsidRPr="00587F25">
      <w:rPr>
        <w:rFonts w:ascii="Avenir Next LT Pro" w:hAnsi="Avenir Next LT Pro"/>
        <w:sz w:val="16"/>
        <w:szCs w:val="16"/>
      </w:rPr>
      <w:instrText>PAGE   \* MERGEFORMAT</w:instrText>
    </w:r>
    <w:r w:rsidRPr="00587F25">
      <w:rPr>
        <w:rFonts w:ascii="Avenir Next LT Pro" w:hAnsi="Avenir Next LT Pro"/>
        <w:sz w:val="16"/>
        <w:szCs w:val="16"/>
      </w:rPr>
      <w:fldChar w:fldCharType="separate"/>
    </w:r>
    <w:r w:rsidRPr="00587F25">
      <w:rPr>
        <w:rFonts w:ascii="Avenir Next LT Pro" w:hAnsi="Avenir Next LT Pro"/>
        <w:sz w:val="16"/>
        <w:szCs w:val="16"/>
      </w:rPr>
      <w:t>1</w:t>
    </w:r>
    <w:r w:rsidRPr="00587F25">
      <w:rPr>
        <w:rFonts w:ascii="Avenir Next LT Pro" w:hAnsi="Avenir Next LT Pro"/>
        <w:sz w:val="16"/>
        <w:szCs w:val="16"/>
      </w:rPr>
      <w:fldChar w:fldCharType="end"/>
    </w:r>
  </w:p>
  <w:p w14:paraId="59101E46" w14:textId="01C27AEE" w:rsidR="009364EE" w:rsidRPr="00587F25" w:rsidRDefault="009364EE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62C5E" w14:textId="77777777" w:rsidR="00285001" w:rsidRDefault="00285001" w:rsidP="00824C3A">
      <w:r>
        <w:separator/>
      </w:r>
    </w:p>
  </w:footnote>
  <w:footnote w:type="continuationSeparator" w:id="0">
    <w:p w14:paraId="54E201D3" w14:textId="77777777" w:rsidR="00285001" w:rsidRDefault="00285001" w:rsidP="00824C3A">
      <w:r>
        <w:continuationSeparator/>
      </w:r>
    </w:p>
  </w:footnote>
  <w:footnote w:id="1">
    <w:p w14:paraId="1FA93953" w14:textId="77777777" w:rsidR="004B53CA" w:rsidRPr="00412859" w:rsidRDefault="004B53CA" w:rsidP="004B53CA">
      <w:pPr>
        <w:pStyle w:val="Textodenotaderodap"/>
        <w:jc w:val="both"/>
        <w:rPr>
          <w:rFonts w:ascii="Avenir Next LT Pro Light" w:hAnsi="Avenir Next LT Pro Light"/>
          <w:sz w:val="16"/>
          <w:szCs w:val="16"/>
        </w:rPr>
      </w:pPr>
      <w:r w:rsidRPr="00412859">
        <w:rPr>
          <w:rStyle w:val="Refdenotaderodap"/>
          <w:rFonts w:ascii="Avenir Next LT Pro Light" w:hAnsi="Avenir Next LT Pro Light"/>
          <w:sz w:val="16"/>
          <w:szCs w:val="16"/>
        </w:rPr>
        <w:footnoteRef/>
      </w:r>
      <w:r w:rsidRPr="00412859">
        <w:rPr>
          <w:rFonts w:ascii="Avenir Next LT Pro Light" w:hAnsi="Avenir Next LT Pro Light"/>
          <w:sz w:val="16"/>
          <w:szCs w:val="16"/>
        </w:rPr>
        <w:t xml:space="preserve"> </w:t>
      </w:r>
      <w:r w:rsidRPr="00412859">
        <w:rPr>
          <w:rFonts w:ascii="Avenir Next LT Pro Light" w:hAnsi="Avenir Next LT Pro Light" w:cs="Arial"/>
          <w:color w:val="000000"/>
          <w:sz w:val="16"/>
          <w:szCs w:val="16"/>
          <w:shd w:val="clear" w:color="auto" w:fill="FFFFFF"/>
        </w:rPr>
        <w:t>Art. 59. O auxílio-doença será devido ao segurado que, havendo cumprido, quando for o caso, o período de carência exigido nesta Lei, ficar incapacitado para o seu trabalho ou para a sua atividade habitual por mais de 15 (quinze) dias consecutivos.</w:t>
      </w:r>
    </w:p>
  </w:footnote>
  <w:footnote w:id="2">
    <w:p w14:paraId="3A08F9D2" w14:textId="77777777" w:rsidR="004B53CA" w:rsidRPr="0045570D" w:rsidRDefault="004B53CA" w:rsidP="004B53CA">
      <w:pPr>
        <w:pStyle w:val="Textodenotaderodap"/>
        <w:jc w:val="both"/>
        <w:rPr>
          <w:rFonts w:ascii="Avenir Next LT Pro Light" w:hAnsi="Avenir Next LT Pro Light"/>
          <w:sz w:val="16"/>
          <w:szCs w:val="16"/>
        </w:rPr>
      </w:pPr>
      <w:r w:rsidRPr="0045570D">
        <w:rPr>
          <w:rStyle w:val="Refdenotaderodap"/>
          <w:rFonts w:ascii="Avenir Next LT Pro Light" w:hAnsi="Avenir Next LT Pro Light"/>
          <w:sz w:val="16"/>
          <w:szCs w:val="16"/>
        </w:rPr>
        <w:footnoteRef/>
      </w:r>
      <w:r w:rsidRPr="0045570D">
        <w:rPr>
          <w:rFonts w:ascii="Avenir Next LT Pro Light" w:hAnsi="Avenir Next LT Pro Light"/>
          <w:sz w:val="16"/>
          <w:szCs w:val="16"/>
        </w:rPr>
        <w:t xml:space="preserve"> </w:t>
      </w:r>
      <w:r w:rsidRPr="009651AA">
        <w:rPr>
          <w:rFonts w:ascii="Avenir Next LT Pro Light" w:hAnsi="Avenir Next LT Pro Light"/>
          <w:sz w:val="16"/>
          <w:szCs w:val="16"/>
          <w:highlight w:val="yellow"/>
        </w:rPr>
        <w:t>Art. 312. Ao segurado que exercer mais de uma atividade</w:t>
      </w:r>
      <w:r w:rsidRPr="0045570D">
        <w:rPr>
          <w:rFonts w:ascii="Avenir Next LT Pro Light" w:hAnsi="Avenir Next LT Pro Light"/>
          <w:sz w:val="16"/>
          <w:szCs w:val="16"/>
        </w:rPr>
        <w:t xml:space="preserve"> abrangida pela Previdência Social, e estando incapacitado para uma ou mais atividades, inclusive em decorrência de acidente do trabalho, </w:t>
      </w:r>
      <w:r w:rsidRPr="0045570D">
        <w:rPr>
          <w:rFonts w:ascii="Avenir Next LT Pro Light" w:hAnsi="Avenir Next LT Pro Light"/>
          <w:b/>
          <w:bCs/>
          <w:sz w:val="16"/>
          <w:szCs w:val="16"/>
        </w:rPr>
        <w:t>será concedido um único benefício</w:t>
      </w:r>
      <w:r w:rsidRPr="0045570D">
        <w:rPr>
          <w:rFonts w:ascii="Avenir Next LT Pro Light" w:hAnsi="Avenir Next LT Pro Light"/>
          <w:sz w:val="16"/>
          <w:szCs w:val="16"/>
        </w:rPr>
        <w:t>. (</w:t>
      </w:r>
      <w:r w:rsidRPr="0045570D">
        <w:rPr>
          <w:rFonts w:ascii="Avenir Next LT Pro Light" w:hAnsi="Avenir Next LT Pro Light"/>
          <w:b/>
          <w:bCs/>
          <w:sz w:val="16"/>
          <w:szCs w:val="16"/>
        </w:rPr>
        <w:t>GN</w:t>
      </w:r>
      <w:r w:rsidRPr="0045570D">
        <w:rPr>
          <w:rFonts w:ascii="Avenir Next LT Pro Light" w:hAnsi="Avenir Next LT Pro Light"/>
          <w:sz w:val="16"/>
          <w:szCs w:val="16"/>
        </w:rPr>
        <w:t>).</w:t>
      </w:r>
    </w:p>
  </w:footnote>
  <w:footnote w:id="3">
    <w:p w14:paraId="18092CD1" w14:textId="73E6CB76" w:rsidR="009651AA" w:rsidRDefault="009651AA">
      <w:pPr>
        <w:pStyle w:val="Textodenotaderodap"/>
      </w:pPr>
      <w:r w:rsidRPr="009651AA">
        <w:rPr>
          <w:rStyle w:val="Refdenotaderodap"/>
          <w:rFonts w:ascii="Avenir Next LT Pro Light" w:hAnsi="Avenir Next LT Pro Light"/>
          <w:sz w:val="16"/>
          <w:szCs w:val="16"/>
        </w:rPr>
        <w:footnoteRef/>
      </w:r>
      <w:r w:rsidRPr="009651AA">
        <w:rPr>
          <w:rFonts w:ascii="Avenir Next LT Pro Light" w:hAnsi="Avenir Next LT Pro Light"/>
          <w:sz w:val="16"/>
          <w:szCs w:val="16"/>
        </w:rPr>
        <w:t xml:space="preserve"> </w:t>
      </w:r>
      <w:r w:rsidRPr="009651AA">
        <w:rPr>
          <w:rFonts w:ascii="Avenir Next LT Pro Light" w:hAnsi="Avenir Next LT Pro Light"/>
          <w:sz w:val="16"/>
          <w:szCs w:val="16"/>
          <w:highlight w:val="yellow"/>
        </w:rPr>
        <w:t>Art. 337. Ao segurado que exercer mais de uma</w:t>
      </w:r>
      <w:r>
        <w:rPr>
          <w:rFonts w:ascii="Avenir Next LT Pro Light" w:hAnsi="Avenir Next LT Pro Light"/>
          <w:sz w:val="16"/>
          <w:szCs w:val="16"/>
        </w:rPr>
        <w:t xml:space="preserve"> atividade abrangida pelo RGPS, e estando incapacitado para uma ou mais atividades, inclusive em decorrência de acidente do trabalho, </w:t>
      </w:r>
      <w:r w:rsidRPr="009651AA">
        <w:rPr>
          <w:rFonts w:ascii="Avenir Next LT Pro Light" w:hAnsi="Avenir Next LT Pro Light"/>
          <w:b/>
          <w:bCs/>
          <w:sz w:val="16"/>
          <w:szCs w:val="16"/>
        </w:rPr>
        <w:t>será concedido um único benefício</w:t>
      </w:r>
      <w:r>
        <w:rPr>
          <w:rFonts w:ascii="Avenir Next LT Pro Light" w:hAnsi="Avenir Next LT Pro Light"/>
          <w:sz w:val="16"/>
          <w:szCs w:val="16"/>
        </w:rPr>
        <w:t xml:space="preserve">. </w:t>
      </w:r>
      <w:r w:rsidRPr="0045570D">
        <w:rPr>
          <w:rFonts w:ascii="Avenir Next LT Pro Light" w:hAnsi="Avenir Next LT Pro Light"/>
          <w:sz w:val="16"/>
          <w:szCs w:val="16"/>
        </w:rPr>
        <w:t>(</w:t>
      </w:r>
      <w:r w:rsidRPr="0045570D">
        <w:rPr>
          <w:rFonts w:ascii="Avenir Next LT Pro Light" w:hAnsi="Avenir Next LT Pro Light"/>
          <w:b/>
          <w:bCs/>
          <w:sz w:val="16"/>
          <w:szCs w:val="16"/>
        </w:rPr>
        <w:t>GN</w:t>
      </w:r>
      <w:r w:rsidRPr="0045570D">
        <w:rPr>
          <w:rFonts w:ascii="Avenir Next LT Pro Light" w:hAnsi="Avenir Next LT Pro Light"/>
          <w:sz w:val="16"/>
          <w:szCs w:val="16"/>
        </w:rPr>
        <w:t>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EE720" w14:textId="512AB19F" w:rsidR="009364EE" w:rsidRPr="00587F25" w:rsidRDefault="009364EE" w:rsidP="00587F25">
    <w:pPr>
      <w:pStyle w:val="Cabealho"/>
      <w:spacing w:before="0"/>
      <w:rPr>
        <w:sz w:val="16"/>
        <w:szCs w:val="16"/>
      </w:rPr>
    </w:pPr>
    <w:r w:rsidRPr="00587F25">
      <w:rPr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687F2CD1" wp14:editId="72A67E1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222010593" name="Imagem 2220105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apel Timbrado vertical 2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784B"/>
    <w:multiLevelType w:val="multilevel"/>
    <w:tmpl w:val="0416001F"/>
    <w:numStyleLink w:val="Estilo1"/>
  </w:abstractNum>
  <w:abstractNum w:abstractNumId="1" w15:restartNumberingAfterBreak="0">
    <w:nsid w:val="08666877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D5719"/>
    <w:multiLevelType w:val="multilevel"/>
    <w:tmpl w:val="43CA02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Segoe UI" w:eastAsia="Times New Roman" w:hAnsi="Segoe UI" w:cs="Arial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5F7863"/>
    <w:multiLevelType w:val="multilevel"/>
    <w:tmpl w:val="D25A4A5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22D8693A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237B06"/>
    <w:multiLevelType w:val="hybridMultilevel"/>
    <w:tmpl w:val="B3DC9D1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4C667BF"/>
    <w:multiLevelType w:val="hybridMultilevel"/>
    <w:tmpl w:val="B3DC9D1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53E621E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1" w:hanging="360"/>
      </w:pPr>
    </w:lvl>
    <w:lvl w:ilvl="2" w:tplc="FFFFFFFF" w:tentative="1">
      <w:start w:val="1"/>
      <w:numFmt w:val="lowerRoman"/>
      <w:lvlText w:val="%3."/>
      <w:lvlJc w:val="right"/>
      <w:pPr>
        <w:ind w:left="2161" w:hanging="180"/>
      </w:pPr>
    </w:lvl>
    <w:lvl w:ilvl="3" w:tplc="FFFFFFFF" w:tentative="1">
      <w:start w:val="1"/>
      <w:numFmt w:val="decimal"/>
      <w:lvlText w:val="%4."/>
      <w:lvlJc w:val="left"/>
      <w:pPr>
        <w:ind w:left="2881" w:hanging="360"/>
      </w:pPr>
    </w:lvl>
    <w:lvl w:ilvl="4" w:tplc="FFFFFFFF" w:tentative="1">
      <w:start w:val="1"/>
      <w:numFmt w:val="lowerLetter"/>
      <w:lvlText w:val="%5."/>
      <w:lvlJc w:val="left"/>
      <w:pPr>
        <w:ind w:left="3601" w:hanging="360"/>
      </w:pPr>
    </w:lvl>
    <w:lvl w:ilvl="5" w:tplc="FFFFFFFF" w:tentative="1">
      <w:start w:val="1"/>
      <w:numFmt w:val="lowerRoman"/>
      <w:lvlText w:val="%6."/>
      <w:lvlJc w:val="right"/>
      <w:pPr>
        <w:ind w:left="4321" w:hanging="180"/>
      </w:pPr>
    </w:lvl>
    <w:lvl w:ilvl="6" w:tplc="FFFFFFFF" w:tentative="1">
      <w:start w:val="1"/>
      <w:numFmt w:val="decimal"/>
      <w:lvlText w:val="%7."/>
      <w:lvlJc w:val="left"/>
      <w:pPr>
        <w:ind w:left="5041" w:hanging="360"/>
      </w:pPr>
    </w:lvl>
    <w:lvl w:ilvl="7" w:tplc="FFFFFFFF" w:tentative="1">
      <w:start w:val="1"/>
      <w:numFmt w:val="lowerLetter"/>
      <w:lvlText w:val="%8."/>
      <w:lvlJc w:val="left"/>
      <w:pPr>
        <w:ind w:left="5761" w:hanging="360"/>
      </w:pPr>
    </w:lvl>
    <w:lvl w:ilvl="8" w:tplc="FFFFFFFF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1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EA42400"/>
    <w:multiLevelType w:val="multilevel"/>
    <w:tmpl w:val="43CA02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Segoe UI" w:eastAsia="Times New Roman" w:hAnsi="Segoe UI" w:cs="Arial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F9C5F93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EFF1D71"/>
    <w:multiLevelType w:val="multilevel"/>
    <w:tmpl w:val="06AE841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lowerLetter"/>
      <w:lvlText w:val="%2.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67B849F1"/>
    <w:multiLevelType w:val="multilevel"/>
    <w:tmpl w:val="43CA02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Segoe UI" w:eastAsia="Times New Roman" w:hAnsi="Segoe UI" w:cs="Arial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3420BE5"/>
    <w:multiLevelType w:val="multilevel"/>
    <w:tmpl w:val="43CA02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Segoe UI" w:eastAsia="Times New Roman" w:hAnsi="Segoe UI" w:cs="Arial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74053300"/>
    <w:multiLevelType w:val="hybridMultilevel"/>
    <w:tmpl w:val="B3DC9D1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B012ED5"/>
    <w:multiLevelType w:val="hybridMultilevel"/>
    <w:tmpl w:val="B3DC9D1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FAE0E97"/>
    <w:multiLevelType w:val="multilevel"/>
    <w:tmpl w:val="29A4D07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85310680">
    <w:abstractNumId w:val="14"/>
  </w:num>
  <w:num w:numId="2" w16cid:durableId="828204759">
    <w:abstractNumId w:val="0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11"/>
  </w:num>
  <w:num w:numId="4" w16cid:durableId="486868066">
    <w:abstractNumId w:val="6"/>
  </w:num>
  <w:num w:numId="5" w16cid:durableId="1701739710">
    <w:abstractNumId w:val="15"/>
  </w:num>
  <w:num w:numId="6" w16cid:durableId="1162962532">
    <w:abstractNumId w:val="12"/>
  </w:num>
  <w:num w:numId="7" w16cid:durableId="383601809">
    <w:abstractNumId w:val="4"/>
  </w:num>
  <w:num w:numId="8" w16cid:durableId="226690069">
    <w:abstractNumId w:val="3"/>
  </w:num>
  <w:num w:numId="9" w16cid:durableId="1870027526">
    <w:abstractNumId w:val="10"/>
  </w:num>
  <w:num w:numId="10" w16cid:durableId="1788087477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39208324">
    <w:abstractNumId w:val="16"/>
  </w:num>
  <w:num w:numId="12" w16cid:durableId="1076709497">
    <w:abstractNumId w:val="5"/>
  </w:num>
  <w:num w:numId="13" w16cid:durableId="1806041628">
    <w:abstractNumId w:val="8"/>
  </w:num>
  <w:num w:numId="14" w16cid:durableId="1518732625">
    <w:abstractNumId w:val="13"/>
  </w:num>
  <w:num w:numId="15" w16cid:durableId="783504256">
    <w:abstractNumId w:val="7"/>
  </w:num>
  <w:num w:numId="16" w16cid:durableId="1954939032">
    <w:abstractNumId w:val="17"/>
  </w:num>
  <w:num w:numId="17" w16cid:durableId="57287393">
    <w:abstractNumId w:val="18"/>
  </w:num>
  <w:num w:numId="18" w16cid:durableId="601953437">
    <w:abstractNumId w:val="2"/>
  </w:num>
  <w:num w:numId="19" w16cid:durableId="1619947688">
    <w:abstractNumId w:val="1"/>
  </w:num>
  <w:num w:numId="20" w16cid:durableId="1648625423">
    <w:abstractNumId w:val="21"/>
  </w:num>
  <w:num w:numId="21" w16cid:durableId="1015885099">
    <w:abstractNumId w:val="20"/>
  </w:num>
  <w:num w:numId="22" w16cid:durableId="1398092840">
    <w:abstractNumId w:val="19"/>
  </w:num>
  <w:num w:numId="23" w16cid:durableId="1765034420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0260"/>
    <w:rsid w:val="0000047A"/>
    <w:rsid w:val="00001017"/>
    <w:rsid w:val="000013B3"/>
    <w:rsid w:val="000014C5"/>
    <w:rsid w:val="00002FA9"/>
    <w:rsid w:val="00002FEE"/>
    <w:rsid w:val="000041CA"/>
    <w:rsid w:val="00005BF5"/>
    <w:rsid w:val="00005E18"/>
    <w:rsid w:val="000077DB"/>
    <w:rsid w:val="00010131"/>
    <w:rsid w:val="00014997"/>
    <w:rsid w:val="000153D3"/>
    <w:rsid w:val="0001601A"/>
    <w:rsid w:val="0001620F"/>
    <w:rsid w:val="000164E3"/>
    <w:rsid w:val="000173BC"/>
    <w:rsid w:val="00020986"/>
    <w:rsid w:val="00020E44"/>
    <w:rsid w:val="00021572"/>
    <w:rsid w:val="00021AEF"/>
    <w:rsid w:val="00021FB7"/>
    <w:rsid w:val="000234E6"/>
    <w:rsid w:val="00023D2D"/>
    <w:rsid w:val="00024B9E"/>
    <w:rsid w:val="00026397"/>
    <w:rsid w:val="0002661F"/>
    <w:rsid w:val="000273F8"/>
    <w:rsid w:val="000276A5"/>
    <w:rsid w:val="000320D6"/>
    <w:rsid w:val="000342B9"/>
    <w:rsid w:val="00034AF9"/>
    <w:rsid w:val="0003662E"/>
    <w:rsid w:val="000377D6"/>
    <w:rsid w:val="00040367"/>
    <w:rsid w:val="00041014"/>
    <w:rsid w:val="0004172D"/>
    <w:rsid w:val="00042CFC"/>
    <w:rsid w:val="0004592F"/>
    <w:rsid w:val="00047137"/>
    <w:rsid w:val="00051AE1"/>
    <w:rsid w:val="00052268"/>
    <w:rsid w:val="0005402B"/>
    <w:rsid w:val="00055BAB"/>
    <w:rsid w:val="00056111"/>
    <w:rsid w:val="00057B82"/>
    <w:rsid w:val="00060099"/>
    <w:rsid w:val="00060235"/>
    <w:rsid w:val="0006062C"/>
    <w:rsid w:val="000609F8"/>
    <w:rsid w:val="0006652C"/>
    <w:rsid w:val="00067B99"/>
    <w:rsid w:val="00071C3E"/>
    <w:rsid w:val="00072339"/>
    <w:rsid w:val="000724B0"/>
    <w:rsid w:val="00073A00"/>
    <w:rsid w:val="00075F35"/>
    <w:rsid w:val="00076044"/>
    <w:rsid w:val="00076156"/>
    <w:rsid w:val="000772F7"/>
    <w:rsid w:val="0008061F"/>
    <w:rsid w:val="0008067E"/>
    <w:rsid w:val="000807CB"/>
    <w:rsid w:val="000809D9"/>
    <w:rsid w:val="0008151B"/>
    <w:rsid w:val="00081C78"/>
    <w:rsid w:val="00083214"/>
    <w:rsid w:val="000833A9"/>
    <w:rsid w:val="00083E8B"/>
    <w:rsid w:val="00085321"/>
    <w:rsid w:val="00085490"/>
    <w:rsid w:val="00085A24"/>
    <w:rsid w:val="000878C1"/>
    <w:rsid w:val="00090375"/>
    <w:rsid w:val="000908DD"/>
    <w:rsid w:val="00094150"/>
    <w:rsid w:val="000953FA"/>
    <w:rsid w:val="00095BA7"/>
    <w:rsid w:val="000A0AE8"/>
    <w:rsid w:val="000A1DC4"/>
    <w:rsid w:val="000A288D"/>
    <w:rsid w:val="000A4AAE"/>
    <w:rsid w:val="000A4D39"/>
    <w:rsid w:val="000A580F"/>
    <w:rsid w:val="000A640F"/>
    <w:rsid w:val="000A6D92"/>
    <w:rsid w:val="000A75D7"/>
    <w:rsid w:val="000A79AD"/>
    <w:rsid w:val="000B0855"/>
    <w:rsid w:val="000B29EC"/>
    <w:rsid w:val="000B4B0E"/>
    <w:rsid w:val="000B683B"/>
    <w:rsid w:val="000B78DE"/>
    <w:rsid w:val="000C2B63"/>
    <w:rsid w:val="000C35CB"/>
    <w:rsid w:val="000C42AB"/>
    <w:rsid w:val="000C504C"/>
    <w:rsid w:val="000C616A"/>
    <w:rsid w:val="000C7211"/>
    <w:rsid w:val="000C79BD"/>
    <w:rsid w:val="000C7ED3"/>
    <w:rsid w:val="000D0255"/>
    <w:rsid w:val="000D04D1"/>
    <w:rsid w:val="000D13A3"/>
    <w:rsid w:val="000D2059"/>
    <w:rsid w:val="000D2344"/>
    <w:rsid w:val="000D3F21"/>
    <w:rsid w:val="000D50D6"/>
    <w:rsid w:val="000D5E0A"/>
    <w:rsid w:val="000D7253"/>
    <w:rsid w:val="000D72E8"/>
    <w:rsid w:val="000E0E5C"/>
    <w:rsid w:val="000E1294"/>
    <w:rsid w:val="000E2915"/>
    <w:rsid w:val="000E3FC2"/>
    <w:rsid w:val="000E4AD8"/>
    <w:rsid w:val="000E4AFA"/>
    <w:rsid w:val="000E4E73"/>
    <w:rsid w:val="000E4F14"/>
    <w:rsid w:val="000E6351"/>
    <w:rsid w:val="000E6E98"/>
    <w:rsid w:val="000E7C25"/>
    <w:rsid w:val="000F0B6F"/>
    <w:rsid w:val="000F183E"/>
    <w:rsid w:val="000F27A4"/>
    <w:rsid w:val="000F68DF"/>
    <w:rsid w:val="00102986"/>
    <w:rsid w:val="00102C9E"/>
    <w:rsid w:val="0010362E"/>
    <w:rsid w:val="001044A2"/>
    <w:rsid w:val="0010466A"/>
    <w:rsid w:val="001047C3"/>
    <w:rsid w:val="001051FD"/>
    <w:rsid w:val="001053D8"/>
    <w:rsid w:val="00106500"/>
    <w:rsid w:val="00106AE6"/>
    <w:rsid w:val="00106B88"/>
    <w:rsid w:val="00110732"/>
    <w:rsid w:val="001116AE"/>
    <w:rsid w:val="001130FD"/>
    <w:rsid w:val="00113700"/>
    <w:rsid w:val="001150A7"/>
    <w:rsid w:val="001155F9"/>
    <w:rsid w:val="00115E2E"/>
    <w:rsid w:val="00117039"/>
    <w:rsid w:val="001171C3"/>
    <w:rsid w:val="00117D07"/>
    <w:rsid w:val="00120CA9"/>
    <w:rsid w:val="00121098"/>
    <w:rsid w:val="00125F66"/>
    <w:rsid w:val="00126003"/>
    <w:rsid w:val="0012740C"/>
    <w:rsid w:val="00130642"/>
    <w:rsid w:val="00130884"/>
    <w:rsid w:val="00130A8A"/>
    <w:rsid w:val="001330AF"/>
    <w:rsid w:val="001334B3"/>
    <w:rsid w:val="001350C4"/>
    <w:rsid w:val="001350FC"/>
    <w:rsid w:val="001353BC"/>
    <w:rsid w:val="0013654E"/>
    <w:rsid w:val="00136CE5"/>
    <w:rsid w:val="00137170"/>
    <w:rsid w:val="00142035"/>
    <w:rsid w:val="00142E63"/>
    <w:rsid w:val="00142FE8"/>
    <w:rsid w:val="0014301B"/>
    <w:rsid w:val="00143071"/>
    <w:rsid w:val="001435DC"/>
    <w:rsid w:val="00144DCA"/>
    <w:rsid w:val="001452C5"/>
    <w:rsid w:val="001452CB"/>
    <w:rsid w:val="001453DC"/>
    <w:rsid w:val="00145792"/>
    <w:rsid w:val="00145E4B"/>
    <w:rsid w:val="001465E4"/>
    <w:rsid w:val="001466FF"/>
    <w:rsid w:val="00146A21"/>
    <w:rsid w:val="00151BCD"/>
    <w:rsid w:val="00152A9F"/>
    <w:rsid w:val="00153CA6"/>
    <w:rsid w:val="00153E9C"/>
    <w:rsid w:val="00155B34"/>
    <w:rsid w:val="00155C28"/>
    <w:rsid w:val="00155E01"/>
    <w:rsid w:val="00157840"/>
    <w:rsid w:val="00157AF7"/>
    <w:rsid w:val="00161976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6A78"/>
    <w:rsid w:val="00167088"/>
    <w:rsid w:val="00167970"/>
    <w:rsid w:val="00172021"/>
    <w:rsid w:val="0017331E"/>
    <w:rsid w:val="001734E5"/>
    <w:rsid w:val="00174399"/>
    <w:rsid w:val="00174EE2"/>
    <w:rsid w:val="001752DD"/>
    <w:rsid w:val="0017538F"/>
    <w:rsid w:val="00175D3B"/>
    <w:rsid w:val="00175FC9"/>
    <w:rsid w:val="00176505"/>
    <w:rsid w:val="0018097D"/>
    <w:rsid w:val="0018110C"/>
    <w:rsid w:val="00181406"/>
    <w:rsid w:val="00182809"/>
    <w:rsid w:val="00182BB5"/>
    <w:rsid w:val="00183976"/>
    <w:rsid w:val="00184C5E"/>
    <w:rsid w:val="001855BF"/>
    <w:rsid w:val="001856EA"/>
    <w:rsid w:val="001862E3"/>
    <w:rsid w:val="001907E6"/>
    <w:rsid w:val="001918F1"/>
    <w:rsid w:val="001924F3"/>
    <w:rsid w:val="001955BC"/>
    <w:rsid w:val="0019672A"/>
    <w:rsid w:val="001A1DC1"/>
    <w:rsid w:val="001A264F"/>
    <w:rsid w:val="001A37BE"/>
    <w:rsid w:val="001A6A99"/>
    <w:rsid w:val="001A75E3"/>
    <w:rsid w:val="001A779D"/>
    <w:rsid w:val="001B2CC9"/>
    <w:rsid w:val="001B3121"/>
    <w:rsid w:val="001B42EF"/>
    <w:rsid w:val="001B6005"/>
    <w:rsid w:val="001B6370"/>
    <w:rsid w:val="001B6FDB"/>
    <w:rsid w:val="001B6FEE"/>
    <w:rsid w:val="001B778D"/>
    <w:rsid w:val="001C1CA0"/>
    <w:rsid w:val="001C2C10"/>
    <w:rsid w:val="001C3B67"/>
    <w:rsid w:val="001C4B54"/>
    <w:rsid w:val="001C5949"/>
    <w:rsid w:val="001D2577"/>
    <w:rsid w:val="001D2F14"/>
    <w:rsid w:val="001D3688"/>
    <w:rsid w:val="001D3E11"/>
    <w:rsid w:val="001D437E"/>
    <w:rsid w:val="001D4B95"/>
    <w:rsid w:val="001D5C4F"/>
    <w:rsid w:val="001D6ECF"/>
    <w:rsid w:val="001D7B19"/>
    <w:rsid w:val="001E2546"/>
    <w:rsid w:val="001E3418"/>
    <w:rsid w:val="001E3E9D"/>
    <w:rsid w:val="001E4155"/>
    <w:rsid w:val="001E4BEC"/>
    <w:rsid w:val="001E5B5B"/>
    <w:rsid w:val="001E5F99"/>
    <w:rsid w:val="001E6E46"/>
    <w:rsid w:val="001E7ABD"/>
    <w:rsid w:val="001F104A"/>
    <w:rsid w:val="001F159F"/>
    <w:rsid w:val="001F1AA9"/>
    <w:rsid w:val="001F1BC8"/>
    <w:rsid w:val="001F2A6A"/>
    <w:rsid w:val="001F4276"/>
    <w:rsid w:val="001F5AE1"/>
    <w:rsid w:val="001F7444"/>
    <w:rsid w:val="0020065C"/>
    <w:rsid w:val="00200A8B"/>
    <w:rsid w:val="00200E39"/>
    <w:rsid w:val="002017C6"/>
    <w:rsid w:val="00202B64"/>
    <w:rsid w:val="002037F3"/>
    <w:rsid w:val="002039FF"/>
    <w:rsid w:val="0020463F"/>
    <w:rsid w:val="0020599E"/>
    <w:rsid w:val="00205CD2"/>
    <w:rsid w:val="0020625A"/>
    <w:rsid w:val="002074B9"/>
    <w:rsid w:val="00207616"/>
    <w:rsid w:val="002076F0"/>
    <w:rsid w:val="00210E83"/>
    <w:rsid w:val="002110C0"/>
    <w:rsid w:val="002115AD"/>
    <w:rsid w:val="00211922"/>
    <w:rsid w:val="00212569"/>
    <w:rsid w:val="002127FD"/>
    <w:rsid w:val="002128DB"/>
    <w:rsid w:val="00213C51"/>
    <w:rsid w:val="002141A1"/>
    <w:rsid w:val="0021452C"/>
    <w:rsid w:val="00214F51"/>
    <w:rsid w:val="00215CF6"/>
    <w:rsid w:val="00215D89"/>
    <w:rsid w:val="00216503"/>
    <w:rsid w:val="002203E4"/>
    <w:rsid w:val="002226DD"/>
    <w:rsid w:val="00224C5F"/>
    <w:rsid w:val="00227580"/>
    <w:rsid w:val="002278F0"/>
    <w:rsid w:val="00230D8C"/>
    <w:rsid w:val="00231F1E"/>
    <w:rsid w:val="00232292"/>
    <w:rsid w:val="00232A84"/>
    <w:rsid w:val="00232E45"/>
    <w:rsid w:val="00232EFF"/>
    <w:rsid w:val="00233CBB"/>
    <w:rsid w:val="002342F3"/>
    <w:rsid w:val="00234836"/>
    <w:rsid w:val="00235956"/>
    <w:rsid w:val="00235C03"/>
    <w:rsid w:val="00236E4B"/>
    <w:rsid w:val="0023703A"/>
    <w:rsid w:val="0023711A"/>
    <w:rsid w:val="002372F0"/>
    <w:rsid w:val="00244D54"/>
    <w:rsid w:val="002459BD"/>
    <w:rsid w:val="002503D0"/>
    <w:rsid w:val="0025090E"/>
    <w:rsid w:val="00250931"/>
    <w:rsid w:val="00250A59"/>
    <w:rsid w:val="00250A5C"/>
    <w:rsid w:val="00250A86"/>
    <w:rsid w:val="00252AFC"/>
    <w:rsid w:val="00253D83"/>
    <w:rsid w:val="002541AB"/>
    <w:rsid w:val="00254509"/>
    <w:rsid w:val="002566B7"/>
    <w:rsid w:val="0025687D"/>
    <w:rsid w:val="002573BA"/>
    <w:rsid w:val="002603D1"/>
    <w:rsid w:val="00261168"/>
    <w:rsid w:val="0026179F"/>
    <w:rsid w:val="0026278B"/>
    <w:rsid w:val="0026303F"/>
    <w:rsid w:val="00264D86"/>
    <w:rsid w:val="0026521A"/>
    <w:rsid w:val="002665F7"/>
    <w:rsid w:val="0026697A"/>
    <w:rsid w:val="0026798D"/>
    <w:rsid w:val="00267F77"/>
    <w:rsid w:val="002702A4"/>
    <w:rsid w:val="0027113D"/>
    <w:rsid w:val="0027115C"/>
    <w:rsid w:val="00271496"/>
    <w:rsid w:val="00271DA2"/>
    <w:rsid w:val="00271EC5"/>
    <w:rsid w:val="002736EC"/>
    <w:rsid w:val="002747C1"/>
    <w:rsid w:val="00275356"/>
    <w:rsid w:val="0027572E"/>
    <w:rsid w:val="00275AA1"/>
    <w:rsid w:val="00276AC1"/>
    <w:rsid w:val="002770D5"/>
    <w:rsid w:val="002776F4"/>
    <w:rsid w:val="00277DCB"/>
    <w:rsid w:val="00280EFF"/>
    <w:rsid w:val="0028161F"/>
    <w:rsid w:val="00283FB8"/>
    <w:rsid w:val="002849E1"/>
    <w:rsid w:val="00285001"/>
    <w:rsid w:val="002851B4"/>
    <w:rsid w:val="00285975"/>
    <w:rsid w:val="00285E01"/>
    <w:rsid w:val="002876B0"/>
    <w:rsid w:val="002876BF"/>
    <w:rsid w:val="002876EA"/>
    <w:rsid w:val="00287D58"/>
    <w:rsid w:val="0029275C"/>
    <w:rsid w:val="002935DF"/>
    <w:rsid w:val="00294481"/>
    <w:rsid w:val="00295036"/>
    <w:rsid w:val="002959F0"/>
    <w:rsid w:val="00295C1E"/>
    <w:rsid w:val="00296697"/>
    <w:rsid w:val="002A17E2"/>
    <w:rsid w:val="002A3673"/>
    <w:rsid w:val="002A3A14"/>
    <w:rsid w:val="002A40E0"/>
    <w:rsid w:val="002A6445"/>
    <w:rsid w:val="002A750A"/>
    <w:rsid w:val="002A7868"/>
    <w:rsid w:val="002A7C82"/>
    <w:rsid w:val="002B0048"/>
    <w:rsid w:val="002B03C5"/>
    <w:rsid w:val="002B0760"/>
    <w:rsid w:val="002B0CFA"/>
    <w:rsid w:val="002B0E95"/>
    <w:rsid w:val="002B30FA"/>
    <w:rsid w:val="002B3245"/>
    <w:rsid w:val="002B3644"/>
    <w:rsid w:val="002B3EFB"/>
    <w:rsid w:val="002B4648"/>
    <w:rsid w:val="002B485D"/>
    <w:rsid w:val="002B66A8"/>
    <w:rsid w:val="002B6CBD"/>
    <w:rsid w:val="002B75FC"/>
    <w:rsid w:val="002B7672"/>
    <w:rsid w:val="002B7BCB"/>
    <w:rsid w:val="002B7C27"/>
    <w:rsid w:val="002C00FE"/>
    <w:rsid w:val="002C179D"/>
    <w:rsid w:val="002C2CAD"/>
    <w:rsid w:val="002C3418"/>
    <w:rsid w:val="002C5D04"/>
    <w:rsid w:val="002C65A4"/>
    <w:rsid w:val="002C7268"/>
    <w:rsid w:val="002C74FB"/>
    <w:rsid w:val="002D1A7E"/>
    <w:rsid w:val="002D3438"/>
    <w:rsid w:val="002D44A1"/>
    <w:rsid w:val="002D4DDD"/>
    <w:rsid w:val="002D62FE"/>
    <w:rsid w:val="002D65A9"/>
    <w:rsid w:val="002D7847"/>
    <w:rsid w:val="002E02C8"/>
    <w:rsid w:val="002E03DA"/>
    <w:rsid w:val="002E0EC8"/>
    <w:rsid w:val="002E10D4"/>
    <w:rsid w:val="002E2479"/>
    <w:rsid w:val="002E42AE"/>
    <w:rsid w:val="002E4CAB"/>
    <w:rsid w:val="002E5390"/>
    <w:rsid w:val="002E7420"/>
    <w:rsid w:val="002E7914"/>
    <w:rsid w:val="002F0322"/>
    <w:rsid w:val="002F05D7"/>
    <w:rsid w:val="002F42C0"/>
    <w:rsid w:val="002F46E8"/>
    <w:rsid w:val="002F578E"/>
    <w:rsid w:val="002F5CD1"/>
    <w:rsid w:val="002F60F9"/>
    <w:rsid w:val="002F65BE"/>
    <w:rsid w:val="002F6AD3"/>
    <w:rsid w:val="002F6FEA"/>
    <w:rsid w:val="0030000F"/>
    <w:rsid w:val="0030171B"/>
    <w:rsid w:val="00301E6C"/>
    <w:rsid w:val="00301F89"/>
    <w:rsid w:val="00302ED4"/>
    <w:rsid w:val="00303982"/>
    <w:rsid w:val="00303A69"/>
    <w:rsid w:val="00304F5E"/>
    <w:rsid w:val="003050E2"/>
    <w:rsid w:val="003054D3"/>
    <w:rsid w:val="003060C7"/>
    <w:rsid w:val="00306C9F"/>
    <w:rsid w:val="00307456"/>
    <w:rsid w:val="00307CA6"/>
    <w:rsid w:val="00310796"/>
    <w:rsid w:val="00310842"/>
    <w:rsid w:val="003110FF"/>
    <w:rsid w:val="00312B11"/>
    <w:rsid w:val="00312DF8"/>
    <w:rsid w:val="0031306B"/>
    <w:rsid w:val="00313C6C"/>
    <w:rsid w:val="003169D0"/>
    <w:rsid w:val="00316D81"/>
    <w:rsid w:val="00320179"/>
    <w:rsid w:val="0032139C"/>
    <w:rsid w:val="00321626"/>
    <w:rsid w:val="00322540"/>
    <w:rsid w:val="00323653"/>
    <w:rsid w:val="00325FE7"/>
    <w:rsid w:val="00326203"/>
    <w:rsid w:val="00326BCB"/>
    <w:rsid w:val="0032790A"/>
    <w:rsid w:val="00330AB7"/>
    <w:rsid w:val="003323E2"/>
    <w:rsid w:val="003339F9"/>
    <w:rsid w:val="00334B42"/>
    <w:rsid w:val="003355C9"/>
    <w:rsid w:val="00336204"/>
    <w:rsid w:val="00337872"/>
    <w:rsid w:val="00337F28"/>
    <w:rsid w:val="00340395"/>
    <w:rsid w:val="00343428"/>
    <w:rsid w:val="0034422D"/>
    <w:rsid w:val="00345781"/>
    <w:rsid w:val="0034657D"/>
    <w:rsid w:val="003473AF"/>
    <w:rsid w:val="00347560"/>
    <w:rsid w:val="0034780C"/>
    <w:rsid w:val="003514D2"/>
    <w:rsid w:val="00352182"/>
    <w:rsid w:val="0035245C"/>
    <w:rsid w:val="00353002"/>
    <w:rsid w:val="00354783"/>
    <w:rsid w:val="003557BA"/>
    <w:rsid w:val="00355BA1"/>
    <w:rsid w:val="00355EF1"/>
    <w:rsid w:val="00357B58"/>
    <w:rsid w:val="0036011C"/>
    <w:rsid w:val="00362128"/>
    <w:rsid w:val="003624D6"/>
    <w:rsid w:val="00364336"/>
    <w:rsid w:val="00365613"/>
    <w:rsid w:val="00365B42"/>
    <w:rsid w:val="00366699"/>
    <w:rsid w:val="003677D1"/>
    <w:rsid w:val="00367D42"/>
    <w:rsid w:val="003703C7"/>
    <w:rsid w:val="0037133F"/>
    <w:rsid w:val="003734A0"/>
    <w:rsid w:val="003735C8"/>
    <w:rsid w:val="003803AF"/>
    <w:rsid w:val="00380EF5"/>
    <w:rsid w:val="0038370B"/>
    <w:rsid w:val="00383EB1"/>
    <w:rsid w:val="003842F8"/>
    <w:rsid w:val="00384F68"/>
    <w:rsid w:val="003865ED"/>
    <w:rsid w:val="00386988"/>
    <w:rsid w:val="00387DA8"/>
    <w:rsid w:val="00387F76"/>
    <w:rsid w:val="003900F4"/>
    <w:rsid w:val="00391200"/>
    <w:rsid w:val="00391A07"/>
    <w:rsid w:val="00392A78"/>
    <w:rsid w:val="003934D1"/>
    <w:rsid w:val="0039386F"/>
    <w:rsid w:val="003952D6"/>
    <w:rsid w:val="0039617A"/>
    <w:rsid w:val="003961B1"/>
    <w:rsid w:val="003A0806"/>
    <w:rsid w:val="003A09BA"/>
    <w:rsid w:val="003A0A2A"/>
    <w:rsid w:val="003A11BB"/>
    <w:rsid w:val="003A1D96"/>
    <w:rsid w:val="003A207F"/>
    <w:rsid w:val="003A24E9"/>
    <w:rsid w:val="003A2C60"/>
    <w:rsid w:val="003A2DE3"/>
    <w:rsid w:val="003A3189"/>
    <w:rsid w:val="003A35E6"/>
    <w:rsid w:val="003A41D5"/>
    <w:rsid w:val="003A4A40"/>
    <w:rsid w:val="003A4DC3"/>
    <w:rsid w:val="003A5028"/>
    <w:rsid w:val="003A5E35"/>
    <w:rsid w:val="003A688E"/>
    <w:rsid w:val="003A7B6E"/>
    <w:rsid w:val="003B099E"/>
    <w:rsid w:val="003B10CC"/>
    <w:rsid w:val="003B3F98"/>
    <w:rsid w:val="003B49C3"/>
    <w:rsid w:val="003B4CC1"/>
    <w:rsid w:val="003B4F10"/>
    <w:rsid w:val="003B510F"/>
    <w:rsid w:val="003B6DD5"/>
    <w:rsid w:val="003C0165"/>
    <w:rsid w:val="003C173E"/>
    <w:rsid w:val="003C3754"/>
    <w:rsid w:val="003C38D1"/>
    <w:rsid w:val="003C4C00"/>
    <w:rsid w:val="003C5ACB"/>
    <w:rsid w:val="003C65E5"/>
    <w:rsid w:val="003C6D3B"/>
    <w:rsid w:val="003C6DA0"/>
    <w:rsid w:val="003C7BF4"/>
    <w:rsid w:val="003D05C1"/>
    <w:rsid w:val="003D0CED"/>
    <w:rsid w:val="003D0E2E"/>
    <w:rsid w:val="003D16E7"/>
    <w:rsid w:val="003D3104"/>
    <w:rsid w:val="003D66E6"/>
    <w:rsid w:val="003E5313"/>
    <w:rsid w:val="003E7D59"/>
    <w:rsid w:val="003F0DEF"/>
    <w:rsid w:val="003F19EF"/>
    <w:rsid w:val="003F1BAA"/>
    <w:rsid w:val="003F26CA"/>
    <w:rsid w:val="003F3506"/>
    <w:rsid w:val="003F41D9"/>
    <w:rsid w:val="003F42A7"/>
    <w:rsid w:val="003F5416"/>
    <w:rsid w:val="003F5F8D"/>
    <w:rsid w:val="003F64B4"/>
    <w:rsid w:val="0040105F"/>
    <w:rsid w:val="004036DA"/>
    <w:rsid w:val="00403CD7"/>
    <w:rsid w:val="0040453B"/>
    <w:rsid w:val="00404FF1"/>
    <w:rsid w:val="00406E08"/>
    <w:rsid w:val="00410846"/>
    <w:rsid w:val="00410D20"/>
    <w:rsid w:val="00411960"/>
    <w:rsid w:val="00411BA4"/>
    <w:rsid w:val="004123D6"/>
    <w:rsid w:val="00413D8C"/>
    <w:rsid w:val="00414B43"/>
    <w:rsid w:val="004163C1"/>
    <w:rsid w:val="00417601"/>
    <w:rsid w:val="00420C08"/>
    <w:rsid w:val="00422571"/>
    <w:rsid w:val="004237D4"/>
    <w:rsid w:val="004237FF"/>
    <w:rsid w:val="00424028"/>
    <w:rsid w:val="00424603"/>
    <w:rsid w:val="004262D7"/>
    <w:rsid w:val="00426E41"/>
    <w:rsid w:val="004273D9"/>
    <w:rsid w:val="004312FE"/>
    <w:rsid w:val="00431799"/>
    <w:rsid w:val="0043226A"/>
    <w:rsid w:val="00432427"/>
    <w:rsid w:val="00432946"/>
    <w:rsid w:val="00433A1A"/>
    <w:rsid w:val="004340C7"/>
    <w:rsid w:val="004363EF"/>
    <w:rsid w:val="0043643E"/>
    <w:rsid w:val="00436965"/>
    <w:rsid w:val="00437019"/>
    <w:rsid w:val="00440388"/>
    <w:rsid w:val="004407B4"/>
    <w:rsid w:val="00440871"/>
    <w:rsid w:val="00441DD0"/>
    <w:rsid w:val="00442088"/>
    <w:rsid w:val="0044268D"/>
    <w:rsid w:val="00442A31"/>
    <w:rsid w:val="00442C69"/>
    <w:rsid w:val="00443759"/>
    <w:rsid w:val="00444429"/>
    <w:rsid w:val="0044485F"/>
    <w:rsid w:val="004449D4"/>
    <w:rsid w:val="0044523F"/>
    <w:rsid w:val="0044641A"/>
    <w:rsid w:val="00446AAF"/>
    <w:rsid w:val="00447198"/>
    <w:rsid w:val="00447820"/>
    <w:rsid w:val="0044794A"/>
    <w:rsid w:val="00450CC4"/>
    <w:rsid w:val="0045323A"/>
    <w:rsid w:val="0045502D"/>
    <w:rsid w:val="00456AA9"/>
    <w:rsid w:val="00456BE7"/>
    <w:rsid w:val="004578C3"/>
    <w:rsid w:val="0046009E"/>
    <w:rsid w:val="004605D9"/>
    <w:rsid w:val="00460CA2"/>
    <w:rsid w:val="00460E9B"/>
    <w:rsid w:val="00461216"/>
    <w:rsid w:val="004619AA"/>
    <w:rsid w:val="00463CC6"/>
    <w:rsid w:val="00463D97"/>
    <w:rsid w:val="00464BDD"/>
    <w:rsid w:val="0046505D"/>
    <w:rsid w:val="00466E0C"/>
    <w:rsid w:val="00467EE7"/>
    <w:rsid w:val="004724F3"/>
    <w:rsid w:val="0047366D"/>
    <w:rsid w:val="004755A6"/>
    <w:rsid w:val="00476280"/>
    <w:rsid w:val="004768DC"/>
    <w:rsid w:val="00477F66"/>
    <w:rsid w:val="004807D9"/>
    <w:rsid w:val="00480D2C"/>
    <w:rsid w:val="00481046"/>
    <w:rsid w:val="00485104"/>
    <w:rsid w:val="00485869"/>
    <w:rsid w:val="00485CFF"/>
    <w:rsid w:val="00486249"/>
    <w:rsid w:val="004905ED"/>
    <w:rsid w:val="004907C1"/>
    <w:rsid w:val="00490CB3"/>
    <w:rsid w:val="0049206E"/>
    <w:rsid w:val="0049296F"/>
    <w:rsid w:val="004939E9"/>
    <w:rsid w:val="00493A7B"/>
    <w:rsid w:val="004940CB"/>
    <w:rsid w:val="004945F8"/>
    <w:rsid w:val="00494B2F"/>
    <w:rsid w:val="004955E7"/>
    <w:rsid w:val="00495CDD"/>
    <w:rsid w:val="00495FD6"/>
    <w:rsid w:val="00495FED"/>
    <w:rsid w:val="00496177"/>
    <w:rsid w:val="0049796D"/>
    <w:rsid w:val="004A18DD"/>
    <w:rsid w:val="004A284B"/>
    <w:rsid w:val="004A3980"/>
    <w:rsid w:val="004A3D1D"/>
    <w:rsid w:val="004A50FC"/>
    <w:rsid w:val="004A5291"/>
    <w:rsid w:val="004A5E02"/>
    <w:rsid w:val="004A60F8"/>
    <w:rsid w:val="004A6B21"/>
    <w:rsid w:val="004A7508"/>
    <w:rsid w:val="004B00D8"/>
    <w:rsid w:val="004B0B3B"/>
    <w:rsid w:val="004B12B3"/>
    <w:rsid w:val="004B1A90"/>
    <w:rsid w:val="004B2BF4"/>
    <w:rsid w:val="004B2F94"/>
    <w:rsid w:val="004B5307"/>
    <w:rsid w:val="004B53CA"/>
    <w:rsid w:val="004B54C2"/>
    <w:rsid w:val="004B75BE"/>
    <w:rsid w:val="004C0E4D"/>
    <w:rsid w:val="004C0F2A"/>
    <w:rsid w:val="004C1447"/>
    <w:rsid w:val="004C22C1"/>
    <w:rsid w:val="004C2367"/>
    <w:rsid w:val="004C32B4"/>
    <w:rsid w:val="004C4F09"/>
    <w:rsid w:val="004C5A41"/>
    <w:rsid w:val="004C5D80"/>
    <w:rsid w:val="004C6F59"/>
    <w:rsid w:val="004C71EC"/>
    <w:rsid w:val="004D1E1F"/>
    <w:rsid w:val="004D25A9"/>
    <w:rsid w:val="004D25B4"/>
    <w:rsid w:val="004D2E5A"/>
    <w:rsid w:val="004D5988"/>
    <w:rsid w:val="004D5CDB"/>
    <w:rsid w:val="004D7423"/>
    <w:rsid w:val="004D7E49"/>
    <w:rsid w:val="004D7F51"/>
    <w:rsid w:val="004E1457"/>
    <w:rsid w:val="004E22DE"/>
    <w:rsid w:val="004E5B3E"/>
    <w:rsid w:val="004E6CB2"/>
    <w:rsid w:val="004E70E2"/>
    <w:rsid w:val="004E7455"/>
    <w:rsid w:val="004F037B"/>
    <w:rsid w:val="004F12D6"/>
    <w:rsid w:val="004F1E1F"/>
    <w:rsid w:val="004F20CE"/>
    <w:rsid w:val="004F2B0C"/>
    <w:rsid w:val="004F3286"/>
    <w:rsid w:val="004F38AF"/>
    <w:rsid w:val="004F5AF5"/>
    <w:rsid w:val="004F5BF9"/>
    <w:rsid w:val="004F5EDC"/>
    <w:rsid w:val="004F687C"/>
    <w:rsid w:val="004F7653"/>
    <w:rsid w:val="004F7E06"/>
    <w:rsid w:val="0050032D"/>
    <w:rsid w:val="005004BE"/>
    <w:rsid w:val="005004FC"/>
    <w:rsid w:val="00501E4A"/>
    <w:rsid w:val="00502D96"/>
    <w:rsid w:val="0050596A"/>
    <w:rsid w:val="005066D3"/>
    <w:rsid w:val="005078F6"/>
    <w:rsid w:val="00507DFE"/>
    <w:rsid w:val="00510EAF"/>
    <w:rsid w:val="005114E9"/>
    <w:rsid w:val="005120CE"/>
    <w:rsid w:val="005128BE"/>
    <w:rsid w:val="00513198"/>
    <w:rsid w:val="005131F2"/>
    <w:rsid w:val="0051343F"/>
    <w:rsid w:val="00514E4B"/>
    <w:rsid w:val="0051576D"/>
    <w:rsid w:val="00515DA1"/>
    <w:rsid w:val="005162B3"/>
    <w:rsid w:val="0051663D"/>
    <w:rsid w:val="0051771C"/>
    <w:rsid w:val="00517B40"/>
    <w:rsid w:val="00521770"/>
    <w:rsid w:val="00522DFE"/>
    <w:rsid w:val="00522FB9"/>
    <w:rsid w:val="00524421"/>
    <w:rsid w:val="00530B4F"/>
    <w:rsid w:val="00531414"/>
    <w:rsid w:val="005315A1"/>
    <w:rsid w:val="00531C25"/>
    <w:rsid w:val="00532CE3"/>
    <w:rsid w:val="0053378C"/>
    <w:rsid w:val="00534B3C"/>
    <w:rsid w:val="005353CD"/>
    <w:rsid w:val="005359F1"/>
    <w:rsid w:val="005365B6"/>
    <w:rsid w:val="00537296"/>
    <w:rsid w:val="00537669"/>
    <w:rsid w:val="00541C7D"/>
    <w:rsid w:val="00543392"/>
    <w:rsid w:val="005434B3"/>
    <w:rsid w:val="00543B91"/>
    <w:rsid w:val="00544325"/>
    <w:rsid w:val="00544F12"/>
    <w:rsid w:val="0054530A"/>
    <w:rsid w:val="00545C91"/>
    <w:rsid w:val="00546493"/>
    <w:rsid w:val="00547053"/>
    <w:rsid w:val="00547398"/>
    <w:rsid w:val="00550149"/>
    <w:rsid w:val="005507E5"/>
    <w:rsid w:val="00550C32"/>
    <w:rsid w:val="005514EF"/>
    <w:rsid w:val="00551784"/>
    <w:rsid w:val="005519BF"/>
    <w:rsid w:val="00552461"/>
    <w:rsid w:val="0055275E"/>
    <w:rsid w:val="00552A8B"/>
    <w:rsid w:val="005530B0"/>
    <w:rsid w:val="005530FC"/>
    <w:rsid w:val="00553502"/>
    <w:rsid w:val="005541C4"/>
    <w:rsid w:val="005544C6"/>
    <w:rsid w:val="00554C0E"/>
    <w:rsid w:val="00554E30"/>
    <w:rsid w:val="005553B2"/>
    <w:rsid w:val="0055727F"/>
    <w:rsid w:val="005622F2"/>
    <w:rsid w:val="0056315C"/>
    <w:rsid w:val="00563526"/>
    <w:rsid w:val="00563B88"/>
    <w:rsid w:val="00564A15"/>
    <w:rsid w:val="00565436"/>
    <w:rsid w:val="00565588"/>
    <w:rsid w:val="0056588D"/>
    <w:rsid w:val="00566765"/>
    <w:rsid w:val="005667BC"/>
    <w:rsid w:val="0057040F"/>
    <w:rsid w:val="00570CD5"/>
    <w:rsid w:val="005714EE"/>
    <w:rsid w:val="0057195A"/>
    <w:rsid w:val="00571C6B"/>
    <w:rsid w:val="00572DA1"/>
    <w:rsid w:val="00576008"/>
    <w:rsid w:val="00576311"/>
    <w:rsid w:val="00576B82"/>
    <w:rsid w:val="00580907"/>
    <w:rsid w:val="00580977"/>
    <w:rsid w:val="00580F16"/>
    <w:rsid w:val="005812D7"/>
    <w:rsid w:val="00581413"/>
    <w:rsid w:val="005818E4"/>
    <w:rsid w:val="00583232"/>
    <w:rsid w:val="00583298"/>
    <w:rsid w:val="005845A9"/>
    <w:rsid w:val="00584A33"/>
    <w:rsid w:val="00584A9F"/>
    <w:rsid w:val="00584E43"/>
    <w:rsid w:val="00587F25"/>
    <w:rsid w:val="005913FD"/>
    <w:rsid w:val="005939F8"/>
    <w:rsid w:val="005945CE"/>
    <w:rsid w:val="0059693F"/>
    <w:rsid w:val="00596E03"/>
    <w:rsid w:val="0059779E"/>
    <w:rsid w:val="005A29C8"/>
    <w:rsid w:val="005A38F6"/>
    <w:rsid w:val="005A6616"/>
    <w:rsid w:val="005A7134"/>
    <w:rsid w:val="005B0F97"/>
    <w:rsid w:val="005B16DD"/>
    <w:rsid w:val="005B4512"/>
    <w:rsid w:val="005B4F9E"/>
    <w:rsid w:val="005C0010"/>
    <w:rsid w:val="005C02C6"/>
    <w:rsid w:val="005C0933"/>
    <w:rsid w:val="005C2347"/>
    <w:rsid w:val="005C2719"/>
    <w:rsid w:val="005C3002"/>
    <w:rsid w:val="005C3256"/>
    <w:rsid w:val="005C39E8"/>
    <w:rsid w:val="005C48D0"/>
    <w:rsid w:val="005C57FA"/>
    <w:rsid w:val="005D033B"/>
    <w:rsid w:val="005D038D"/>
    <w:rsid w:val="005D28AF"/>
    <w:rsid w:val="005D2CFF"/>
    <w:rsid w:val="005D39CA"/>
    <w:rsid w:val="005D6080"/>
    <w:rsid w:val="005D76C0"/>
    <w:rsid w:val="005E1103"/>
    <w:rsid w:val="005E169A"/>
    <w:rsid w:val="005E1820"/>
    <w:rsid w:val="005E1D60"/>
    <w:rsid w:val="005E26BF"/>
    <w:rsid w:val="005E32CD"/>
    <w:rsid w:val="005E3C3F"/>
    <w:rsid w:val="005E5CDB"/>
    <w:rsid w:val="005E5F3B"/>
    <w:rsid w:val="005E6C08"/>
    <w:rsid w:val="005E7179"/>
    <w:rsid w:val="005E75EB"/>
    <w:rsid w:val="005F01BA"/>
    <w:rsid w:val="005F0A2F"/>
    <w:rsid w:val="005F1ED1"/>
    <w:rsid w:val="005F2337"/>
    <w:rsid w:val="005F2E80"/>
    <w:rsid w:val="005F35A5"/>
    <w:rsid w:val="005F441C"/>
    <w:rsid w:val="005F4D0E"/>
    <w:rsid w:val="005F505E"/>
    <w:rsid w:val="005F5772"/>
    <w:rsid w:val="005F5BFE"/>
    <w:rsid w:val="005F69C3"/>
    <w:rsid w:val="005F703F"/>
    <w:rsid w:val="006000AB"/>
    <w:rsid w:val="00600B1B"/>
    <w:rsid w:val="00601089"/>
    <w:rsid w:val="006019D2"/>
    <w:rsid w:val="0060360B"/>
    <w:rsid w:val="00604421"/>
    <w:rsid w:val="006051A0"/>
    <w:rsid w:val="006051B9"/>
    <w:rsid w:val="00605EC1"/>
    <w:rsid w:val="006063CF"/>
    <w:rsid w:val="00610805"/>
    <w:rsid w:val="00610ABE"/>
    <w:rsid w:val="00613C48"/>
    <w:rsid w:val="00615AAD"/>
    <w:rsid w:val="00617A34"/>
    <w:rsid w:val="00617EE8"/>
    <w:rsid w:val="006202C6"/>
    <w:rsid w:val="006208AD"/>
    <w:rsid w:val="006219B5"/>
    <w:rsid w:val="00622B7E"/>
    <w:rsid w:val="00622C92"/>
    <w:rsid w:val="00624BD3"/>
    <w:rsid w:val="00624D40"/>
    <w:rsid w:val="00625786"/>
    <w:rsid w:val="00625B2E"/>
    <w:rsid w:val="00625F20"/>
    <w:rsid w:val="00626011"/>
    <w:rsid w:val="0062636B"/>
    <w:rsid w:val="00627F94"/>
    <w:rsid w:val="00630E41"/>
    <w:rsid w:val="00630E8B"/>
    <w:rsid w:val="006320F0"/>
    <w:rsid w:val="00634295"/>
    <w:rsid w:val="006350D2"/>
    <w:rsid w:val="006355C4"/>
    <w:rsid w:val="00635DD3"/>
    <w:rsid w:val="006374AA"/>
    <w:rsid w:val="00637FDB"/>
    <w:rsid w:val="00644D0D"/>
    <w:rsid w:val="00645038"/>
    <w:rsid w:val="0064530B"/>
    <w:rsid w:val="00645A6F"/>
    <w:rsid w:val="0064689E"/>
    <w:rsid w:val="00647A1F"/>
    <w:rsid w:val="00647AB3"/>
    <w:rsid w:val="006503BD"/>
    <w:rsid w:val="00652E01"/>
    <w:rsid w:val="00653477"/>
    <w:rsid w:val="00653DF1"/>
    <w:rsid w:val="006545D0"/>
    <w:rsid w:val="00654A91"/>
    <w:rsid w:val="006558A7"/>
    <w:rsid w:val="00656D40"/>
    <w:rsid w:val="006575F1"/>
    <w:rsid w:val="00660F3F"/>
    <w:rsid w:val="00661E01"/>
    <w:rsid w:val="00661FDF"/>
    <w:rsid w:val="00662BA1"/>
    <w:rsid w:val="00663451"/>
    <w:rsid w:val="00663C8D"/>
    <w:rsid w:val="00664165"/>
    <w:rsid w:val="00665306"/>
    <w:rsid w:val="0066598E"/>
    <w:rsid w:val="00666315"/>
    <w:rsid w:val="00666BAF"/>
    <w:rsid w:val="00666DF0"/>
    <w:rsid w:val="006676CE"/>
    <w:rsid w:val="00667DBA"/>
    <w:rsid w:val="00667E10"/>
    <w:rsid w:val="006717C2"/>
    <w:rsid w:val="006739BC"/>
    <w:rsid w:val="00673A22"/>
    <w:rsid w:val="006749A4"/>
    <w:rsid w:val="00674AB2"/>
    <w:rsid w:val="00675515"/>
    <w:rsid w:val="00675DDF"/>
    <w:rsid w:val="0067695B"/>
    <w:rsid w:val="00676CCD"/>
    <w:rsid w:val="00676CD3"/>
    <w:rsid w:val="00677284"/>
    <w:rsid w:val="0068096F"/>
    <w:rsid w:val="00681250"/>
    <w:rsid w:val="0068172F"/>
    <w:rsid w:val="0068190A"/>
    <w:rsid w:val="00682AD3"/>
    <w:rsid w:val="006841D6"/>
    <w:rsid w:val="00685591"/>
    <w:rsid w:val="00685FB0"/>
    <w:rsid w:val="006873F6"/>
    <w:rsid w:val="00691779"/>
    <w:rsid w:val="0069340B"/>
    <w:rsid w:val="0069402A"/>
    <w:rsid w:val="006940AF"/>
    <w:rsid w:val="0069513A"/>
    <w:rsid w:val="00695662"/>
    <w:rsid w:val="00695B73"/>
    <w:rsid w:val="00696773"/>
    <w:rsid w:val="006A05E0"/>
    <w:rsid w:val="006A1F56"/>
    <w:rsid w:val="006A2C21"/>
    <w:rsid w:val="006A2FC0"/>
    <w:rsid w:val="006A3166"/>
    <w:rsid w:val="006A35A9"/>
    <w:rsid w:val="006A49C7"/>
    <w:rsid w:val="006A4B3C"/>
    <w:rsid w:val="006A69DD"/>
    <w:rsid w:val="006A7169"/>
    <w:rsid w:val="006B16F2"/>
    <w:rsid w:val="006B26B7"/>
    <w:rsid w:val="006B2926"/>
    <w:rsid w:val="006B3268"/>
    <w:rsid w:val="006B5198"/>
    <w:rsid w:val="006B53F1"/>
    <w:rsid w:val="006B56C6"/>
    <w:rsid w:val="006B5719"/>
    <w:rsid w:val="006B613D"/>
    <w:rsid w:val="006B6751"/>
    <w:rsid w:val="006B6A03"/>
    <w:rsid w:val="006B7869"/>
    <w:rsid w:val="006C253E"/>
    <w:rsid w:val="006C4346"/>
    <w:rsid w:val="006C57FA"/>
    <w:rsid w:val="006C5953"/>
    <w:rsid w:val="006C6128"/>
    <w:rsid w:val="006D08E0"/>
    <w:rsid w:val="006D10FF"/>
    <w:rsid w:val="006D29A7"/>
    <w:rsid w:val="006D2BC4"/>
    <w:rsid w:val="006D388B"/>
    <w:rsid w:val="006D39ED"/>
    <w:rsid w:val="006D3EAA"/>
    <w:rsid w:val="006D42FE"/>
    <w:rsid w:val="006E0A08"/>
    <w:rsid w:val="006E2126"/>
    <w:rsid w:val="006E2413"/>
    <w:rsid w:val="006E283D"/>
    <w:rsid w:val="006E2AE0"/>
    <w:rsid w:val="006E393D"/>
    <w:rsid w:val="006F0786"/>
    <w:rsid w:val="006F13AD"/>
    <w:rsid w:val="006F18C5"/>
    <w:rsid w:val="006F1A08"/>
    <w:rsid w:val="006F1AFF"/>
    <w:rsid w:val="006F1C08"/>
    <w:rsid w:val="006F2A2C"/>
    <w:rsid w:val="006F3459"/>
    <w:rsid w:val="006F3ADE"/>
    <w:rsid w:val="006F40E3"/>
    <w:rsid w:val="006F48A8"/>
    <w:rsid w:val="006F522A"/>
    <w:rsid w:val="006F5376"/>
    <w:rsid w:val="006F5591"/>
    <w:rsid w:val="006F5E6F"/>
    <w:rsid w:val="006F5EA0"/>
    <w:rsid w:val="006F5EEA"/>
    <w:rsid w:val="006F5F21"/>
    <w:rsid w:val="006F6381"/>
    <w:rsid w:val="006F647C"/>
    <w:rsid w:val="006F6525"/>
    <w:rsid w:val="006F69AD"/>
    <w:rsid w:val="006F7205"/>
    <w:rsid w:val="0070162C"/>
    <w:rsid w:val="00703850"/>
    <w:rsid w:val="007044C3"/>
    <w:rsid w:val="00706181"/>
    <w:rsid w:val="00706E24"/>
    <w:rsid w:val="00710269"/>
    <w:rsid w:val="00711B1D"/>
    <w:rsid w:val="00711D6E"/>
    <w:rsid w:val="00713261"/>
    <w:rsid w:val="007133E0"/>
    <w:rsid w:val="00714262"/>
    <w:rsid w:val="0071438D"/>
    <w:rsid w:val="00714F09"/>
    <w:rsid w:val="0071504F"/>
    <w:rsid w:val="00716687"/>
    <w:rsid w:val="0071700E"/>
    <w:rsid w:val="007170C5"/>
    <w:rsid w:val="00717D23"/>
    <w:rsid w:val="00721557"/>
    <w:rsid w:val="00721C7C"/>
    <w:rsid w:val="00721EAC"/>
    <w:rsid w:val="00726F3C"/>
    <w:rsid w:val="00726FAB"/>
    <w:rsid w:val="007279B6"/>
    <w:rsid w:val="00731D51"/>
    <w:rsid w:val="007326C9"/>
    <w:rsid w:val="0073444B"/>
    <w:rsid w:val="00734703"/>
    <w:rsid w:val="00734F38"/>
    <w:rsid w:val="007366E2"/>
    <w:rsid w:val="007368FD"/>
    <w:rsid w:val="00736B4A"/>
    <w:rsid w:val="0073748B"/>
    <w:rsid w:val="00737DF4"/>
    <w:rsid w:val="00742C21"/>
    <w:rsid w:val="00742F3C"/>
    <w:rsid w:val="00743688"/>
    <w:rsid w:val="00744A34"/>
    <w:rsid w:val="00746E82"/>
    <w:rsid w:val="0074741F"/>
    <w:rsid w:val="00747F27"/>
    <w:rsid w:val="00750386"/>
    <w:rsid w:val="00750CF8"/>
    <w:rsid w:val="00751256"/>
    <w:rsid w:val="00756BB8"/>
    <w:rsid w:val="00760757"/>
    <w:rsid w:val="0076195D"/>
    <w:rsid w:val="0076201B"/>
    <w:rsid w:val="0076217D"/>
    <w:rsid w:val="0076288F"/>
    <w:rsid w:val="00762B83"/>
    <w:rsid w:val="0076462B"/>
    <w:rsid w:val="00764E12"/>
    <w:rsid w:val="00766388"/>
    <w:rsid w:val="00766FF8"/>
    <w:rsid w:val="00767571"/>
    <w:rsid w:val="007703BB"/>
    <w:rsid w:val="00770AF8"/>
    <w:rsid w:val="00771B17"/>
    <w:rsid w:val="00771CE7"/>
    <w:rsid w:val="00772307"/>
    <w:rsid w:val="00773A81"/>
    <w:rsid w:val="00773DAD"/>
    <w:rsid w:val="00775F0B"/>
    <w:rsid w:val="00776303"/>
    <w:rsid w:val="0077631C"/>
    <w:rsid w:val="00780AA1"/>
    <w:rsid w:val="00780F1D"/>
    <w:rsid w:val="00781904"/>
    <w:rsid w:val="007819CA"/>
    <w:rsid w:val="00783B53"/>
    <w:rsid w:val="00783E5F"/>
    <w:rsid w:val="007847D7"/>
    <w:rsid w:val="0078597C"/>
    <w:rsid w:val="00785DE7"/>
    <w:rsid w:val="007864F8"/>
    <w:rsid w:val="00787BC1"/>
    <w:rsid w:val="00790C55"/>
    <w:rsid w:val="00790DD7"/>
    <w:rsid w:val="00791DC7"/>
    <w:rsid w:val="007921E9"/>
    <w:rsid w:val="0079260A"/>
    <w:rsid w:val="00795FDF"/>
    <w:rsid w:val="00796B76"/>
    <w:rsid w:val="00796C25"/>
    <w:rsid w:val="007A0D8E"/>
    <w:rsid w:val="007A6BB8"/>
    <w:rsid w:val="007B0AEF"/>
    <w:rsid w:val="007B0F0B"/>
    <w:rsid w:val="007B110E"/>
    <w:rsid w:val="007B1112"/>
    <w:rsid w:val="007B1337"/>
    <w:rsid w:val="007B2146"/>
    <w:rsid w:val="007B3132"/>
    <w:rsid w:val="007B416C"/>
    <w:rsid w:val="007B624A"/>
    <w:rsid w:val="007B6DA8"/>
    <w:rsid w:val="007B71D7"/>
    <w:rsid w:val="007B793C"/>
    <w:rsid w:val="007C06EB"/>
    <w:rsid w:val="007C09ED"/>
    <w:rsid w:val="007C0A12"/>
    <w:rsid w:val="007C0B9F"/>
    <w:rsid w:val="007C0EF6"/>
    <w:rsid w:val="007C1246"/>
    <w:rsid w:val="007C19C2"/>
    <w:rsid w:val="007C2DFB"/>
    <w:rsid w:val="007C43FE"/>
    <w:rsid w:val="007C5C62"/>
    <w:rsid w:val="007C7C49"/>
    <w:rsid w:val="007D1E85"/>
    <w:rsid w:val="007D2963"/>
    <w:rsid w:val="007D502E"/>
    <w:rsid w:val="007D5130"/>
    <w:rsid w:val="007D51CC"/>
    <w:rsid w:val="007D5275"/>
    <w:rsid w:val="007D5889"/>
    <w:rsid w:val="007D5929"/>
    <w:rsid w:val="007D5EF5"/>
    <w:rsid w:val="007D618D"/>
    <w:rsid w:val="007D6619"/>
    <w:rsid w:val="007D7095"/>
    <w:rsid w:val="007E0F3F"/>
    <w:rsid w:val="007E1459"/>
    <w:rsid w:val="007E1FC6"/>
    <w:rsid w:val="007E2058"/>
    <w:rsid w:val="007E2E08"/>
    <w:rsid w:val="007E4DD7"/>
    <w:rsid w:val="007E51A1"/>
    <w:rsid w:val="007E58A6"/>
    <w:rsid w:val="007F0755"/>
    <w:rsid w:val="007F08E8"/>
    <w:rsid w:val="007F1520"/>
    <w:rsid w:val="007F16D9"/>
    <w:rsid w:val="007F1DB1"/>
    <w:rsid w:val="007F2303"/>
    <w:rsid w:val="007F3264"/>
    <w:rsid w:val="007F5607"/>
    <w:rsid w:val="007F58D8"/>
    <w:rsid w:val="007F6144"/>
    <w:rsid w:val="007F627B"/>
    <w:rsid w:val="007F63DA"/>
    <w:rsid w:val="00800187"/>
    <w:rsid w:val="008015CF"/>
    <w:rsid w:val="00803699"/>
    <w:rsid w:val="0080416E"/>
    <w:rsid w:val="0080552F"/>
    <w:rsid w:val="00806BFA"/>
    <w:rsid w:val="008075CB"/>
    <w:rsid w:val="00807AE7"/>
    <w:rsid w:val="008103CE"/>
    <w:rsid w:val="0081233C"/>
    <w:rsid w:val="00812AA3"/>
    <w:rsid w:val="00812FDC"/>
    <w:rsid w:val="00813BF4"/>
    <w:rsid w:val="00813FD4"/>
    <w:rsid w:val="008140D0"/>
    <w:rsid w:val="00814561"/>
    <w:rsid w:val="0081621F"/>
    <w:rsid w:val="008162BB"/>
    <w:rsid w:val="008163BF"/>
    <w:rsid w:val="0081708D"/>
    <w:rsid w:val="00817407"/>
    <w:rsid w:val="00817F4F"/>
    <w:rsid w:val="00821C33"/>
    <w:rsid w:val="00823AAB"/>
    <w:rsid w:val="00824C3A"/>
    <w:rsid w:val="00825932"/>
    <w:rsid w:val="00826495"/>
    <w:rsid w:val="00827CCB"/>
    <w:rsid w:val="00830781"/>
    <w:rsid w:val="00830CC2"/>
    <w:rsid w:val="00831A17"/>
    <w:rsid w:val="00832EBD"/>
    <w:rsid w:val="008333D4"/>
    <w:rsid w:val="0083398B"/>
    <w:rsid w:val="00834515"/>
    <w:rsid w:val="00835FCA"/>
    <w:rsid w:val="008362C3"/>
    <w:rsid w:val="008377BC"/>
    <w:rsid w:val="00840E6D"/>
    <w:rsid w:val="00840F15"/>
    <w:rsid w:val="0084121F"/>
    <w:rsid w:val="008417D8"/>
    <w:rsid w:val="00841825"/>
    <w:rsid w:val="0084186B"/>
    <w:rsid w:val="008419ED"/>
    <w:rsid w:val="00841D90"/>
    <w:rsid w:val="00843552"/>
    <w:rsid w:val="00845170"/>
    <w:rsid w:val="00845B42"/>
    <w:rsid w:val="008460A9"/>
    <w:rsid w:val="008472DC"/>
    <w:rsid w:val="00847E70"/>
    <w:rsid w:val="008510D4"/>
    <w:rsid w:val="008515A9"/>
    <w:rsid w:val="00852C9C"/>
    <w:rsid w:val="0085545E"/>
    <w:rsid w:val="00855F24"/>
    <w:rsid w:val="008564BB"/>
    <w:rsid w:val="00856B0C"/>
    <w:rsid w:val="0086059C"/>
    <w:rsid w:val="008606C1"/>
    <w:rsid w:val="008612B6"/>
    <w:rsid w:val="00862174"/>
    <w:rsid w:val="00864F2B"/>
    <w:rsid w:val="00865F64"/>
    <w:rsid w:val="0086673B"/>
    <w:rsid w:val="00866D6A"/>
    <w:rsid w:val="00866FE8"/>
    <w:rsid w:val="0086769B"/>
    <w:rsid w:val="00867942"/>
    <w:rsid w:val="00867D85"/>
    <w:rsid w:val="00871772"/>
    <w:rsid w:val="0087390E"/>
    <w:rsid w:val="00875153"/>
    <w:rsid w:val="00876377"/>
    <w:rsid w:val="00876FD4"/>
    <w:rsid w:val="00881D2A"/>
    <w:rsid w:val="00883AE1"/>
    <w:rsid w:val="00884C75"/>
    <w:rsid w:val="00885448"/>
    <w:rsid w:val="0088581F"/>
    <w:rsid w:val="00885AB5"/>
    <w:rsid w:val="00885BFB"/>
    <w:rsid w:val="008903D0"/>
    <w:rsid w:val="0089185C"/>
    <w:rsid w:val="00892EEC"/>
    <w:rsid w:val="00893173"/>
    <w:rsid w:val="00893CAB"/>
    <w:rsid w:val="00894AF0"/>
    <w:rsid w:val="00894DAD"/>
    <w:rsid w:val="00896349"/>
    <w:rsid w:val="008978F0"/>
    <w:rsid w:val="00897EFA"/>
    <w:rsid w:val="008A0FE4"/>
    <w:rsid w:val="008A244F"/>
    <w:rsid w:val="008A269A"/>
    <w:rsid w:val="008A337A"/>
    <w:rsid w:val="008A36A1"/>
    <w:rsid w:val="008A3A7D"/>
    <w:rsid w:val="008A3B73"/>
    <w:rsid w:val="008A511A"/>
    <w:rsid w:val="008A631D"/>
    <w:rsid w:val="008B019B"/>
    <w:rsid w:val="008B1528"/>
    <w:rsid w:val="008B2DF8"/>
    <w:rsid w:val="008B2F0E"/>
    <w:rsid w:val="008B359B"/>
    <w:rsid w:val="008B3915"/>
    <w:rsid w:val="008B391A"/>
    <w:rsid w:val="008B5BA1"/>
    <w:rsid w:val="008B787B"/>
    <w:rsid w:val="008C0E02"/>
    <w:rsid w:val="008C29CD"/>
    <w:rsid w:val="008C35DB"/>
    <w:rsid w:val="008C4B88"/>
    <w:rsid w:val="008C6AA7"/>
    <w:rsid w:val="008C7611"/>
    <w:rsid w:val="008D12AD"/>
    <w:rsid w:val="008D1E25"/>
    <w:rsid w:val="008D4376"/>
    <w:rsid w:val="008E038A"/>
    <w:rsid w:val="008E0BF8"/>
    <w:rsid w:val="008E0C09"/>
    <w:rsid w:val="008E1456"/>
    <w:rsid w:val="008E361D"/>
    <w:rsid w:val="008E3635"/>
    <w:rsid w:val="008E39DC"/>
    <w:rsid w:val="008E55DB"/>
    <w:rsid w:val="008E5637"/>
    <w:rsid w:val="008E578C"/>
    <w:rsid w:val="008E6CA6"/>
    <w:rsid w:val="008E70B0"/>
    <w:rsid w:val="008F000F"/>
    <w:rsid w:val="008F0C9F"/>
    <w:rsid w:val="008F2C2B"/>
    <w:rsid w:val="008F46D5"/>
    <w:rsid w:val="008F55B6"/>
    <w:rsid w:val="008F5760"/>
    <w:rsid w:val="008F6175"/>
    <w:rsid w:val="008F7B02"/>
    <w:rsid w:val="00900A04"/>
    <w:rsid w:val="00900C86"/>
    <w:rsid w:val="00900DB3"/>
    <w:rsid w:val="00901AB7"/>
    <w:rsid w:val="00902A8E"/>
    <w:rsid w:val="00902CDB"/>
    <w:rsid w:val="00904264"/>
    <w:rsid w:val="00904D7F"/>
    <w:rsid w:val="00905A10"/>
    <w:rsid w:val="00906457"/>
    <w:rsid w:val="00907849"/>
    <w:rsid w:val="00910FF1"/>
    <w:rsid w:val="00912A3D"/>
    <w:rsid w:val="00912FA2"/>
    <w:rsid w:val="009145E6"/>
    <w:rsid w:val="00915BB1"/>
    <w:rsid w:val="00917D1D"/>
    <w:rsid w:val="009205C3"/>
    <w:rsid w:val="00921B6E"/>
    <w:rsid w:val="00923441"/>
    <w:rsid w:val="00924834"/>
    <w:rsid w:val="0092575B"/>
    <w:rsid w:val="009259D3"/>
    <w:rsid w:val="00925E0C"/>
    <w:rsid w:val="009262B7"/>
    <w:rsid w:val="00926433"/>
    <w:rsid w:val="00926CC4"/>
    <w:rsid w:val="00926D80"/>
    <w:rsid w:val="00930D43"/>
    <w:rsid w:val="0093190F"/>
    <w:rsid w:val="0093256F"/>
    <w:rsid w:val="00932EDD"/>
    <w:rsid w:val="00933285"/>
    <w:rsid w:val="00933836"/>
    <w:rsid w:val="00935E89"/>
    <w:rsid w:val="009364EE"/>
    <w:rsid w:val="0093694C"/>
    <w:rsid w:val="00937097"/>
    <w:rsid w:val="00937DF4"/>
    <w:rsid w:val="0094106D"/>
    <w:rsid w:val="00941134"/>
    <w:rsid w:val="00941137"/>
    <w:rsid w:val="0094129F"/>
    <w:rsid w:val="00942AFC"/>
    <w:rsid w:val="009436DC"/>
    <w:rsid w:val="00944066"/>
    <w:rsid w:val="00944227"/>
    <w:rsid w:val="009449A3"/>
    <w:rsid w:val="00944C33"/>
    <w:rsid w:val="00945DF4"/>
    <w:rsid w:val="00947C19"/>
    <w:rsid w:val="0095079C"/>
    <w:rsid w:val="00952C56"/>
    <w:rsid w:val="0095359C"/>
    <w:rsid w:val="00955601"/>
    <w:rsid w:val="00955DCB"/>
    <w:rsid w:val="00960203"/>
    <w:rsid w:val="0096029D"/>
    <w:rsid w:val="00960B4B"/>
    <w:rsid w:val="0096194F"/>
    <w:rsid w:val="009624C7"/>
    <w:rsid w:val="00964459"/>
    <w:rsid w:val="009651AA"/>
    <w:rsid w:val="00967A1F"/>
    <w:rsid w:val="00970CC5"/>
    <w:rsid w:val="009714A8"/>
    <w:rsid w:val="009718BB"/>
    <w:rsid w:val="00972F47"/>
    <w:rsid w:val="0097368A"/>
    <w:rsid w:val="0097506A"/>
    <w:rsid w:val="00975E69"/>
    <w:rsid w:val="009760AC"/>
    <w:rsid w:val="009772C8"/>
    <w:rsid w:val="00980473"/>
    <w:rsid w:val="00981933"/>
    <w:rsid w:val="00982714"/>
    <w:rsid w:val="00982D98"/>
    <w:rsid w:val="00982F5F"/>
    <w:rsid w:val="0098382D"/>
    <w:rsid w:val="00983B9D"/>
    <w:rsid w:val="00983C3A"/>
    <w:rsid w:val="00984A90"/>
    <w:rsid w:val="009862B0"/>
    <w:rsid w:val="0098756B"/>
    <w:rsid w:val="00990407"/>
    <w:rsid w:val="0099055C"/>
    <w:rsid w:val="00990E6F"/>
    <w:rsid w:val="009914F1"/>
    <w:rsid w:val="00991524"/>
    <w:rsid w:val="00991A9D"/>
    <w:rsid w:val="00991D2B"/>
    <w:rsid w:val="00994EC7"/>
    <w:rsid w:val="0099593D"/>
    <w:rsid w:val="009967D8"/>
    <w:rsid w:val="009A00A1"/>
    <w:rsid w:val="009A0385"/>
    <w:rsid w:val="009A0535"/>
    <w:rsid w:val="009A23A1"/>
    <w:rsid w:val="009A2D9A"/>
    <w:rsid w:val="009A37DF"/>
    <w:rsid w:val="009A42CC"/>
    <w:rsid w:val="009A5196"/>
    <w:rsid w:val="009A6754"/>
    <w:rsid w:val="009A7411"/>
    <w:rsid w:val="009A7F09"/>
    <w:rsid w:val="009B2644"/>
    <w:rsid w:val="009B2949"/>
    <w:rsid w:val="009B2950"/>
    <w:rsid w:val="009B2A50"/>
    <w:rsid w:val="009B3419"/>
    <w:rsid w:val="009B4136"/>
    <w:rsid w:val="009B423A"/>
    <w:rsid w:val="009B4925"/>
    <w:rsid w:val="009B4F05"/>
    <w:rsid w:val="009B4F1F"/>
    <w:rsid w:val="009B5883"/>
    <w:rsid w:val="009B7115"/>
    <w:rsid w:val="009B72AF"/>
    <w:rsid w:val="009C0CE4"/>
    <w:rsid w:val="009C1308"/>
    <w:rsid w:val="009C29A6"/>
    <w:rsid w:val="009C2B4E"/>
    <w:rsid w:val="009C3838"/>
    <w:rsid w:val="009C57CD"/>
    <w:rsid w:val="009C5B01"/>
    <w:rsid w:val="009C5C02"/>
    <w:rsid w:val="009C625F"/>
    <w:rsid w:val="009D0257"/>
    <w:rsid w:val="009D09D3"/>
    <w:rsid w:val="009D0B17"/>
    <w:rsid w:val="009D2927"/>
    <w:rsid w:val="009D2F11"/>
    <w:rsid w:val="009D38AE"/>
    <w:rsid w:val="009D3A2D"/>
    <w:rsid w:val="009D3B0D"/>
    <w:rsid w:val="009D3EF2"/>
    <w:rsid w:val="009D4231"/>
    <w:rsid w:val="009D48A5"/>
    <w:rsid w:val="009D48E2"/>
    <w:rsid w:val="009D4C1D"/>
    <w:rsid w:val="009D6557"/>
    <w:rsid w:val="009E2EBF"/>
    <w:rsid w:val="009E3495"/>
    <w:rsid w:val="009E3F1E"/>
    <w:rsid w:val="009E5332"/>
    <w:rsid w:val="009E684E"/>
    <w:rsid w:val="009F0243"/>
    <w:rsid w:val="009F09AE"/>
    <w:rsid w:val="009F0A92"/>
    <w:rsid w:val="009F345E"/>
    <w:rsid w:val="009F612A"/>
    <w:rsid w:val="009F6796"/>
    <w:rsid w:val="009F7C5C"/>
    <w:rsid w:val="00A00956"/>
    <w:rsid w:val="00A039C0"/>
    <w:rsid w:val="00A03FB0"/>
    <w:rsid w:val="00A04F4A"/>
    <w:rsid w:val="00A06208"/>
    <w:rsid w:val="00A073DF"/>
    <w:rsid w:val="00A12245"/>
    <w:rsid w:val="00A1285D"/>
    <w:rsid w:val="00A131D3"/>
    <w:rsid w:val="00A1351A"/>
    <w:rsid w:val="00A13D2F"/>
    <w:rsid w:val="00A13FC3"/>
    <w:rsid w:val="00A140B3"/>
    <w:rsid w:val="00A145AF"/>
    <w:rsid w:val="00A14A2F"/>
    <w:rsid w:val="00A14BC9"/>
    <w:rsid w:val="00A156C1"/>
    <w:rsid w:val="00A1634B"/>
    <w:rsid w:val="00A16EFD"/>
    <w:rsid w:val="00A17066"/>
    <w:rsid w:val="00A20031"/>
    <w:rsid w:val="00A20382"/>
    <w:rsid w:val="00A22C8E"/>
    <w:rsid w:val="00A22C94"/>
    <w:rsid w:val="00A23B1D"/>
    <w:rsid w:val="00A23EC4"/>
    <w:rsid w:val="00A23EE4"/>
    <w:rsid w:val="00A2418F"/>
    <w:rsid w:val="00A24D31"/>
    <w:rsid w:val="00A25467"/>
    <w:rsid w:val="00A25723"/>
    <w:rsid w:val="00A25CB8"/>
    <w:rsid w:val="00A26B2B"/>
    <w:rsid w:val="00A2710F"/>
    <w:rsid w:val="00A276CF"/>
    <w:rsid w:val="00A279AE"/>
    <w:rsid w:val="00A27E62"/>
    <w:rsid w:val="00A3009F"/>
    <w:rsid w:val="00A3149A"/>
    <w:rsid w:val="00A32D82"/>
    <w:rsid w:val="00A3401D"/>
    <w:rsid w:val="00A344E8"/>
    <w:rsid w:val="00A362F6"/>
    <w:rsid w:val="00A36A9D"/>
    <w:rsid w:val="00A36EA9"/>
    <w:rsid w:val="00A372B7"/>
    <w:rsid w:val="00A42906"/>
    <w:rsid w:val="00A42CE2"/>
    <w:rsid w:val="00A4468C"/>
    <w:rsid w:val="00A4563D"/>
    <w:rsid w:val="00A45CE4"/>
    <w:rsid w:val="00A4752A"/>
    <w:rsid w:val="00A50A88"/>
    <w:rsid w:val="00A51B5C"/>
    <w:rsid w:val="00A52674"/>
    <w:rsid w:val="00A563F5"/>
    <w:rsid w:val="00A574AF"/>
    <w:rsid w:val="00A575E5"/>
    <w:rsid w:val="00A57EDB"/>
    <w:rsid w:val="00A60636"/>
    <w:rsid w:val="00A6279D"/>
    <w:rsid w:val="00A63E25"/>
    <w:rsid w:val="00A64A6A"/>
    <w:rsid w:val="00A64C8D"/>
    <w:rsid w:val="00A65793"/>
    <w:rsid w:val="00A65E19"/>
    <w:rsid w:val="00A665BE"/>
    <w:rsid w:val="00A66C73"/>
    <w:rsid w:val="00A66CED"/>
    <w:rsid w:val="00A67127"/>
    <w:rsid w:val="00A6720C"/>
    <w:rsid w:val="00A67469"/>
    <w:rsid w:val="00A708D8"/>
    <w:rsid w:val="00A70E1E"/>
    <w:rsid w:val="00A71E95"/>
    <w:rsid w:val="00A73337"/>
    <w:rsid w:val="00A73620"/>
    <w:rsid w:val="00A75986"/>
    <w:rsid w:val="00A77F58"/>
    <w:rsid w:val="00A800F3"/>
    <w:rsid w:val="00A80A03"/>
    <w:rsid w:val="00A812E9"/>
    <w:rsid w:val="00A81D07"/>
    <w:rsid w:val="00A83D60"/>
    <w:rsid w:val="00A83DD8"/>
    <w:rsid w:val="00A86D0C"/>
    <w:rsid w:val="00A86E76"/>
    <w:rsid w:val="00A87199"/>
    <w:rsid w:val="00A872C6"/>
    <w:rsid w:val="00A874BE"/>
    <w:rsid w:val="00A91EA3"/>
    <w:rsid w:val="00A92364"/>
    <w:rsid w:val="00A9242F"/>
    <w:rsid w:val="00A92ACA"/>
    <w:rsid w:val="00A95361"/>
    <w:rsid w:val="00A959D7"/>
    <w:rsid w:val="00A95E93"/>
    <w:rsid w:val="00A96C12"/>
    <w:rsid w:val="00A97122"/>
    <w:rsid w:val="00A97AB6"/>
    <w:rsid w:val="00A97ACB"/>
    <w:rsid w:val="00AA0553"/>
    <w:rsid w:val="00AA2FFA"/>
    <w:rsid w:val="00AA3695"/>
    <w:rsid w:val="00AA4CAB"/>
    <w:rsid w:val="00AA4E4F"/>
    <w:rsid w:val="00AA55C5"/>
    <w:rsid w:val="00AA6E80"/>
    <w:rsid w:val="00AB1846"/>
    <w:rsid w:val="00AB24F5"/>
    <w:rsid w:val="00AB3031"/>
    <w:rsid w:val="00AB3F79"/>
    <w:rsid w:val="00AB4657"/>
    <w:rsid w:val="00AB59AD"/>
    <w:rsid w:val="00AB7944"/>
    <w:rsid w:val="00AC0089"/>
    <w:rsid w:val="00AC0C5C"/>
    <w:rsid w:val="00AC1F5B"/>
    <w:rsid w:val="00AC21D0"/>
    <w:rsid w:val="00AC223B"/>
    <w:rsid w:val="00AC2F02"/>
    <w:rsid w:val="00AC55D0"/>
    <w:rsid w:val="00AC5DF2"/>
    <w:rsid w:val="00AC6815"/>
    <w:rsid w:val="00AC694C"/>
    <w:rsid w:val="00AC6980"/>
    <w:rsid w:val="00AC7392"/>
    <w:rsid w:val="00AC7591"/>
    <w:rsid w:val="00AC78B5"/>
    <w:rsid w:val="00AC7C1E"/>
    <w:rsid w:val="00AD1257"/>
    <w:rsid w:val="00AD139B"/>
    <w:rsid w:val="00AD22FC"/>
    <w:rsid w:val="00AD3049"/>
    <w:rsid w:val="00AD3153"/>
    <w:rsid w:val="00AD56B7"/>
    <w:rsid w:val="00AD5A53"/>
    <w:rsid w:val="00AD6657"/>
    <w:rsid w:val="00AD67F1"/>
    <w:rsid w:val="00AD6DDF"/>
    <w:rsid w:val="00AE41FC"/>
    <w:rsid w:val="00AE4938"/>
    <w:rsid w:val="00AE5259"/>
    <w:rsid w:val="00AE592E"/>
    <w:rsid w:val="00AF1557"/>
    <w:rsid w:val="00AF1E40"/>
    <w:rsid w:val="00AF3800"/>
    <w:rsid w:val="00AF45D0"/>
    <w:rsid w:val="00AF5254"/>
    <w:rsid w:val="00AF593F"/>
    <w:rsid w:val="00AF5A5C"/>
    <w:rsid w:val="00AF6278"/>
    <w:rsid w:val="00B00097"/>
    <w:rsid w:val="00B01881"/>
    <w:rsid w:val="00B0363E"/>
    <w:rsid w:val="00B04DC0"/>
    <w:rsid w:val="00B0526B"/>
    <w:rsid w:val="00B0581F"/>
    <w:rsid w:val="00B05FE4"/>
    <w:rsid w:val="00B05FF2"/>
    <w:rsid w:val="00B12003"/>
    <w:rsid w:val="00B1219E"/>
    <w:rsid w:val="00B12429"/>
    <w:rsid w:val="00B13AEC"/>
    <w:rsid w:val="00B145E0"/>
    <w:rsid w:val="00B14D0E"/>
    <w:rsid w:val="00B15DF0"/>
    <w:rsid w:val="00B16B33"/>
    <w:rsid w:val="00B207F8"/>
    <w:rsid w:val="00B2098F"/>
    <w:rsid w:val="00B21508"/>
    <w:rsid w:val="00B21624"/>
    <w:rsid w:val="00B2493A"/>
    <w:rsid w:val="00B24CEA"/>
    <w:rsid w:val="00B26530"/>
    <w:rsid w:val="00B276C2"/>
    <w:rsid w:val="00B3053A"/>
    <w:rsid w:val="00B30F31"/>
    <w:rsid w:val="00B32CCB"/>
    <w:rsid w:val="00B330EB"/>
    <w:rsid w:val="00B355ED"/>
    <w:rsid w:val="00B358F3"/>
    <w:rsid w:val="00B362B4"/>
    <w:rsid w:val="00B400E5"/>
    <w:rsid w:val="00B410CC"/>
    <w:rsid w:val="00B42A88"/>
    <w:rsid w:val="00B43629"/>
    <w:rsid w:val="00B43ECE"/>
    <w:rsid w:val="00B44128"/>
    <w:rsid w:val="00B44A18"/>
    <w:rsid w:val="00B44CBD"/>
    <w:rsid w:val="00B45A4E"/>
    <w:rsid w:val="00B46259"/>
    <w:rsid w:val="00B47031"/>
    <w:rsid w:val="00B47502"/>
    <w:rsid w:val="00B4759F"/>
    <w:rsid w:val="00B47729"/>
    <w:rsid w:val="00B479C3"/>
    <w:rsid w:val="00B47C6D"/>
    <w:rsid w:val="00B47E57"/>
    <w:rsid w:val="00B47F5D"/>
    <w:rsid w:val="00B52CB9"/>
    <w:rsid w:val="00B52D10"/>
    <w:rsid w:val="00B548C9"/>
    <w:rsid w:val="00B568F4"/>
    <w:rsid w:val="00B56EE7"/>
    <w:rsid w:val="00B574E3"/>
    <w:rsid w:val="00B60335"/>
    <w:rsid w:val="00B60704"/>
    <w:rsid w:val="00B6102D"/>
    <w:rsid w:val="00B61619"/>
    <w:rsid w:val="00B6167E"/>
    <w:rsid w:val="00B62318"/>
    <w:rsid w:val="00B6265C"/>
    <w:rsid w:val="00B63583"/>
    <w:rsid w:val="00B6465B"/>
    <w:rsid w:val="00B648F9"/>
    <w:rsid w:val="00B65AE2"/>
    <w:rsid w:val="00B66B73"/>
    <w:rsid w:val="00B67114"/>
    <w:rsid w:val="00B678B8"/>
    <w:rsid w:val="00B719E0"/>
    <w:rsid w:val="00B72341"/>
    <w:rsid w:val="00B7358F"/>
    <w:rsid w:val="00B7566C"/>
    <w:rsid w:val="00B7788D"/>
    <w:rsid w:val="00B77A66"/>
    <w:rsid w:val="00B77B44"/>
    <w:rsid w:val="00B80103"/>
    <w:rsid w:val="00B81402"/>
    <w:rsid w:val="00B81EC4"/>
    <w:rsid w:val="00B83D3F"/>
    <w:rsid w:val="00B85976"/>
    <w:rsid w:val="00B867CD"/>
    <w:rsid w:val="00B87630"/>
    <w:rsid w:val="00B87864"/>
    <w:rsid w:val="00B87C0D"/>
    <w:rsid w:val="00B87CF3"/>
    <w:rsid w:val="00B87D16"/>
    <w:rsid w:val="00B87E27"/>
    <w:rsid w:val="00B906C4"/>
    <w:rsid w:val="00B916BC"/>
    <w:rsid w:val="00B921D4"/>
    <w:rsid w:val="00B92459"/>
    <w:rsid w:val="00B9331C"/>
    <w:rsid w:val="00B93B4F"/>
    <w:rsid w:val="00B93C01"/>
    <w:rsid w:val="00B974EE"/>
    <w:rsid w:val="00B97D8C"/>
    <w:rsid w:val="00BA026A"/>
    <w:rsid w:val="00BA0287"/>
    <w:rsid w:val="00BA12A1"/>
    <w:rsid w:val="00BA1BBF"/>
    <w:rsid w:val="00BA2C5F"/>
    <w:rsid w:val="00BA40DC"/>
    <w:rsid w:val="00BA49E1"/>
    <w:rsid w:val="00BA529A"/>
    <w:rsid w:val="00BA5499"/>
    <w:rsid w:val="00BA75DD"/>
    <w:rsid w:val="00BA7C65"/>
    <w:rsid w:val="00BB0BC5"/>
    <w:rsid w:val="00BB0D03"/>
    <w:rsid w:val="00BB208C"/>
    <w:rsid w:val="00BB3303"/>
    <w:rsid w:val="00BB47B6"/>
    <w:rsid w:val="00BB53EF"/>
    <w:rsid w:val="00BB5B1F"/>
    <w:rsid w:val="00BB5C81"/>
    <w:rsid w:val="00BC08AC"/>
    <w:rsid w:val="00BC2134"/>
    <w:rsid w:val="00BC4030"/>
    <w:rsid w:val="00BC4100"/>
    <w:rsid w:val="00BC5117"/>
    <w:rsid w:val="00BC55E8"/>
    <w:rsid w:val="00BC5E20"/>
    <w:rsid w:val="00BC6BDB"/>
    <w:rsid w:val="00BD118F"/>
    <w:rsid w:val="00BD1625"/>
    <w:rsid w:val="00BD169F"/>
    <w:rsid w:val="00BD290E"/>
    <w:rsid w:val="00BD337B"/>
    <w:rsid w:val="00BD3DB0"/>
    <w:rsid w:val="00BD4FB6"/>
    <w:rsid w:val="00BD6283"/>
    <w:rsid w:val="00BE13E7"/>
    <w:rsid w:val="00BE20D9"/>
    <w:rsid w:val="00BE290C"/>
    <w:rsid w:val="00BE5068"/>
    <w:rsid w:val="00BE5636"/>
    <w:rsid w:val="00BE7978"/>
    <w:rsid w:val="00BF0201"/>
    <w:rsid w:val="00BF0BFD"/>
    <w:rsid w:val="00BF1A7D"/>
    <w:rsid w:val="00BF1F12"/>
    <w:rsid w:val="00BF21B7"/>
    <w:rsid w:val="00BF2809"/>
    <w:rsid w:val="00BF2E06"/>
    <w:rsid w:val="00BF4AC0"/>
    <w:rsid w:val="00BF57B7"/>
    <w:rsid w:val="00BF58CC"/>
    <w:rsid w:val="00BF6153"/>
    <w:rsid w:val="00BF6471"/>
    <w:rsid w:val="00BF7D99"/>
    <w:rsid w:val="00C004EC"/>
    <w:rsid w:val="00C00BD4"/>
    <w:rsid w:val="00C0410F"/>
    <w:rsid w:val="00C04378"/>
    <w:rsid w:val="00C0442D"/>
    <w:rsid w:val="00C0727A"/>
    <w:rsid w:val="00C1043C"/>
    <w:rsid w:val="00C10C31"/>
    <w:rsid w:val="00C1259E"/>
    <w:rsid w:val="00C1480D"/>
    <w:rsid w:val="00C151E2"/>
    <w:rsid w:val="00C16D30"/>
    <w:rsid w:val="00C1756A"/>
    <w:rsid w:val="00C1790F"/>
    <w:rsid w:val="00C17942"/>
    <w:rsid w:val="00C207CD"/>
    <w:rsid w:val="00C2150B"/>
    <w:rsid w:val="00C215A3"/>
    <w:rsid w:val="00C215F7"/>
    <w:rsid w:val="00C225C4"/>
    <w:rsid w:val="00C23407"/>
    <w:rsid w:val="00C242E9"/>
    <w:rsid w:val="00C24439"/>
    <w:rsid w:val="00C24A41"/>
    <w:rsid w:val="00C258AF"/>
    <w:rsid w:val="00C25EB0"/>
    <w:rsid w:val="00C3114C"/>
    <w:rsid w:val="00C31931"/>
    <w:rsid w:val="00C32687"/>
    <w:rsid w:val="00C3277A"/>
    <w:rsid w:val="00C32CE5"/>
    <w:rsid w:val="00C33460"/>
    <w:rsid w:val="00C34536"/>
    <w:rsid w:val="00C3590A"/>
    <w:rsid w:val="00C3681B"/>
    <w:rsid w:val="00C36F98"/>
    <w:rsid w:val="00C3735A"/>
    <w:rsid w:val="00C37BA6"/>
    <w:rsid w:val="00C40508"/>
    <w:rsid w:val="00C42284"/>
    <w:rsid w:val="00C42C2D"/>
    <w:rsid w:val="00C439E8"/>
    <w:rsid w:val="00C460D5"/>
    <w:rsid w:val="00C46A0E"/>
    <w:rsid w:val="00C47399"/>
    <w:rsid w:val="00C504F9"/>
    <w:rsid w:val="00C511FB"/>
    <w:rsid w:val="00C51339"/>
    <w:rsid w:val="00C56622"/>
    <w:rsid w:val="00C60A21"/>
    <w:rsid w:val="00C60AA8"/>
    <w:rsid w:val="00C60E85"/>
    <w:rsid w:val="00C616A2"/>
    <w:rsid w:val="00C617CD"/>
    <w:rsid w:val="00C61ED5"/>
    <w:rsid w:val="00C6578B"/>
    <w:rsid w:val="00C65A71"/>
    <w:rsid w:val="00C66016"/>
    <w:rsid w:val="00C66DE5"/>
    <w:rsid w:val="00C67354"/>
    <w:rsid w:val="00C712C4"/>
    <w:rsid w:val="00C71AA8"/>
    <w:rsid w:val="00C7212D"/>
    <w:rsid w:val="00C72266"/>
    <w:rsid w:val="00C7239C"/>
    <w:rsid w:val="00C72B17"/>
    <w:rsid w:val="00C72BF1"/>
    <w:rsid w:val="00C72D0A"/>
    <w:rsid w:val="00C75380"/>
    <w:rsid w:val="00C76532"/>
    <w:rsid w:val="00C766D9"/>
    <w:rsid w:val="00C769C4"/>
    <w:rsid w:val="00C76A7B"/>
    <w:rsid w:val="00C774EC"/>
    <w:rsid w:val="00C77DA2"/>
    <w:rsid w:val="00C80441"/>
    <w:rsid w:val="00C80E53"/>
    <w:rsid w:val="00C815EC"/>
    <w:rsid w:val="00C816FE"/>
    <w:rsid w:val="00C82EDB"/>
    <w:rsid w:val="00C83429"/>
    <w:rsid w:val="00C84478"/>
    <w:rsid w:val="00C8480A"/>
    <w:rsid w:val="00C85AA5"/>
    <w:rsid w:val="00C86750"/>
    <w:rsid w:val="00C86CBF"/>
    <w:rsid w:val="00C870C1"/>
    <w:rsid w:val="00C90C0D"/>
    <w:rsid w:val="00C9178B"/>
    <w:rsid w:val="00C91CE0"/>
    <w:rsid w:val="00C92756"/>
    <w:rsid w:val="00C9291B"/>
    <w:rsid w:val="00C92BBD"/>
    <w:rsid w:val="00C92C69"/>
    <w:rsid w:val="00C93F4F"/>
    <w:rsid w:val="00C9534B"/>
    <w:rsid w:val="00C96842"/>
    <w:rsid w:val="00C97662"/>
    <w:rsid w:val="00CA060E"/>
    <w:rsid w:val="00CA17B3"/>
    <w:rsid w:val="00CA18E9"/>
    <w:rsid w:val="00CA2064"/>
    <w:rsid w:val="00CA2FD1"/>
    <w:rsid w:val="00CA3080"/>
    <w:rsid w:val="00CA44FB"/>
    <w:rsid w:val="00CA4B03"/>
    <w:rsid w:val="00CA6118"/>
    <w:rsid w:val="00CA73B9"/>
    <w:rsid w:val="00CB1A6F"/>
    <w:rsid w:val="00CB22A7"/>
    <w:rsid w:val="00CB34BF"/>
    <w:rsid w:val="00CB3681"/>
    <w:rsid w:val="00CB3D95"/>
    <w:rsid w:val="00CB447B"/>
    <w:rsid w:val="00CB4A13"/>
    <w:rsid w:val="00CB4C3A"/>
    <w:rsid w:val="00CB50F6"/>
    <w:rsid w:val="00CB7212"/>
    <w:rsid w:val="00CB7D57"/>
    <w:rsid w:val="00CC05A2"/>
    <w:rsid w:val="00CC0727"/>
    <w:rsid w:val="00CC0A0A"/>
    <w:rsid w:val="00CC1486"/>
    <w:rsid w:val="00CC2FA9"/>
    <w:rsid w:val="00CC3294"/>
    <w:rsid w:val="00CC3310"/>
    <w:rsid w:val="00CC33D1"/>
    <w:rsid w:val="00CC5FBA"/>
    <w:rsid w:val="00CC6065"/>
    <w:rsid w:val="00CC78AD"/>
    <w:rsid w:val="00CC7F0B"/>
    <w:rsid w:val="00CD0597"/>
    <w:rsid w:val="00CD0D9E"/>
    <w:rsid w:val="00CD288C"/>
    <w:rsid w:val="00CD2C4A"/>
    <w:rsid w:val="00CD3463"/>
    <w:rsid w:val="00CD43A5"/>
    <w:rsid w:val="00CD43B6"/>
    <w:rsid w:val="00CD4EE9"/>
    <w:rsid w:val="00CD51B9"/>
    <w:rsid w:val="00CD5B38"/>
    <w:rsid w:val="00CD5B79"/>
    <w:rsid w:val="00CD6309"/>
    <w:rsid w:val="00CD6967"/>
    <w:rsid w:val="00CD71EE"/>
    <w:rsid w:val="00CD7BAF"/>
    <w:rsid w:val="00CE110A"/>
    <w:rsid w:val="00CE1949"/>
    <w:rsid w:val="00CE1978"/>
    <w:rsid w:val="00CE3508"/>
    <w:rsid w:val="00CE41BF"/>
    <w:rsid w:val="00CE60F6"/>
    <w:rsid w:val="00CE723B"/>
    <w:rsid w:val="00CF02C4"/>
    <w:rsid w:val="00CF0F30"/>
    <w:rsid w:val="00CF2BDF"/>
    <w:rsid w:val="00CF2E47"/>
    <w:rsid w:val="00CF7392"/>
    <w:rsid w:val="00D001DE"/>
    <w:rsid w:val="00D016C8"/>
    <w:rsid w:val="00D03260"/>
    <w:rsid w:val="00D03402"/>
    <w:rsid w:val="00D0556B"/>
    <w:rsid w:val="00D05D9A"/>
    <w:rsid w:val="00D0776B"/>
    <w:rsid w:val="00D07DE4"/>
    <w:rsid w:val="00D100E7"/>
    <w:rsid w:val="00D10FAF"/>
    <w:rsid w:val="00D11079"/>
    <w:rsid w:val="00D11445"/>
    <w:rsid w:val="00D12BEA"/>
    <w:rsid w:val="00D134FE"/>
    <w:rsid w:val="00D135AF"/>
    <w:rsid w:val="00D14645"/>
    <w:rsid w:val="00D14D87"/>
    <w:rsid w:val="00D153C4"/>
    <w:rsid w:val="00D176C3"/>
    <w:rsid w:val="00D1783B"/>
    <w:rsid w:val="00D17AA3"/>
    <w:rsid w:val="00D20A20"/>
    <w:rsid w:val="00D21A19"/>
    <w:rsid w:val="00D22900"/>
    <w:rsid w:val="00D22D0B"/>
    <w:rsid w:val="00D22E26"/>
    <w:rsid w:val="00D2514E"/>
    <w:rsid w:val="00D253A0"/>
    <w:rsid w:val="00D25696"/>
    <w:rsid w:val="00D26376"/>
    <w:rsid w:val="00D27366"/>
    <w:rsid w:val="00D27EE8"/>
    <w:rsid w:val="00D30AD1"/>
    <w:rsid w:val="00D3102B"/>
    <w:rsid w:val="00D31839"/>
    <w:rsid w:val="00D32CE4"/>
    <w:rsid w:val="00D33AE7"/>
    <w:rsid w:val="00D3558E"/>
    <w:rsid w:val="00D36771"/>
    <w:rsid w:val="00D36ACF"/>
    <w:rsid w:val="00D36EA2"/>
    <w:rsid w:val="00D37576"/>
    <w:rsid w:val="00D375C8"/>
    <w:rsid w:val="00D4015A"/>
    <w:rsid w:val="00D40269"/>
    <w:rsid w:val="00D40A14"/>
    <w:rsid w:val="00D42328"/>
    <w:rsid w:val="00D437B7"/>
    <w:rsid w:val="00D4616C"/>
    <w:rsid w:val="00D51B98"/>
    <w:rsid w:val="00D5316E"/>
    <w:rsid w:val="00D53C09"/>
    <w:rsid w:val="00D55D5B"/>
    <w:rsid w:val="00D56B5C"/>
    <w:rsid w:val="00D573B2"/>
    <w:rsid w:val="00D60D8B"/>
    <w:rsid w:val="00D625E2"/>
    <w:rsid w:val="00D63746"/>
    <w:rsid w:val="00D63A7A"/>
    <w:rsid w:val="00D6476E"/>
    <w:rsid w:val="00D660D6"/>
    <w:rsid w:val="00D67E0C"/>
    <w:rsid w:val="00D7153A"/>
    <w:rsid w:val="00D720DE"/>
    <w:rsid w:val="00D72D3E"/>
    <w:rsid w:val="00D73250"/>
    <w:rsid w:val="00D7399B"/>
    <w:rsid w:val="00D74620"/>
    <w:rsid w:val="00D74A96"/>
    <w:rsid w:val="00D74BFF"/>
    <w:rsid w:val="00D74E4F"/>
    <w:rsid w:val="00D74FB2"/>
    <w:rsid w:val="00D75626"/>
    <w:rsid w:val="00D7612A"/>
    <w:rsid w:val="00D7695D"/>
    <w:rsid w:val="00D76F8A"/>
    <w:rsid w:val="00D77324"/>
    <w:rsid w:val="00D7742F"/>
    <w:rsid w:val="00D80958"/>
    <w:rsid w:val="00D81857"/>
    <w:rsid w:val="00D81999"/>
    <w:rsid w:val="00D81A91"/>
    <w:rsid w:val="00D826A4"/>
    <w:rsid w:val="00D86228"/>
    <w:rsid w:val="00D87ECA"/>
    <w:rsid w:val="00D91190"/>
    <w:rsid w:val="00D92079"/>
    <w:rsid w:val="00D931E6"/>
    <w:rsid w:val="00D93626"/>
    <w:rsid w:val="00D93E80"/>
    <w:rsid w:val="00D94133"/>
    <w:rsid w:val="00D952AF"/>
    <w:rsid w:val="00D966B3"/>
    <w:rsid w:val="00DA0336"/>
    <w:rsid w:val="00DA1303"/>
    <w:rsid w:val="00DA2DF5"/>
    <w:rsid w:val="00DA3A5A"/>
    <w:rsid w:val="00DA420C"/>
    <w:rsid w:val="00DA4799"/>
    <w:rsid w:val="00DA77D6"/>
    <w:rsid w:val="00DB1B3B"/>
    <w:rsid w:val="00DB3618"/>
    <w:rsid w:val="00DB3769"/>
    <w:rsid w:val="00DB3BDF"/>
    <w:rsid w:val="00DB3E40"/>
    <w:rsid w:val="00DB4ECE"/>
    <w:rsid w:val="00DB61E1"/>
    <w:rsid w:val="00DB6D59"/>
    <w:rsid w:val="00DC04DA"/>
    <w:rsid w:val="00DC05E4"/>
    <w:rsid w:val="00DC0CB6"/>
    <w:rsid w:val="00DC1D98"/>
    <w:rsid w:val="00DC1FAA"/>
    <w:rsid w:val="00DC2463"/>
    <w:rsid w:val="00DC285D"/>
    <w:rsid w:val="00DC4729"/>
    <w:rsid w:val="00DC4829"/>
    <w:rsid w:val="00DC525D"/>
    <w:rsid w:val="00DC5B9F"/>
    <w:rsid w:val="00DC6B85"/>
    <w:rsid w:val="00DC78CC"/>
    <w:rsid w:val="00DC7D1C"/>
    <w:rsid w:val="00DD1E83"/>
    <w:rsid w:val="00DD1FA1"/>
    <w:rsid w:val="00DD2FE3"/>
    <w:rsid w:val="00DD313B"/>
    <w:rsid w:val="00DD3B9E"/>
    <w:rsid w:val="00DD3D91"/>
    <w:rsid w:val="00DD417D"/>
    <w:rsid w:val="00DD4D76"/>
    <w:rsid w:val="00DD5272"/>
    <w:rsid w:val="00DD5E56"/>
    <w:rsid w:val="00DD64A2"/>
    <w:rsid w:val="00DD657A"/>
    <w:rsid w:val="00DD65BD"/>
    <w:rsid w:val="00DE3D87"/>
    <w:rsid w:val="00DE3E8F"/>
    <w:rsid w:val="00DE5E54"/>
    <w:rsid w:val="00DE6B5B"/>
    <w:rsid w:val="00DE6CD3"/>
    <w:rsid w:val="00DE729E"/>
    <w:rsid w:val="00DE72C7"/>
    <w:rsid w:val="00DE7BB0"/>
    <w:rsid w:val="00DF05EC"/>
    <w:rsid w:val="00DF085B"/>
    <w:rsid w:val="00DF0F7A"/>
    <w:rsid w:val="00DF1152"/>
    <w:rsid w:val="00DF12F3"/>
    <w:rsid w:val="00DF1C34"/>
    <w:rsid w:val="00DF3035"/>
    <w:rsid w:val="00DF4B79"/>
    <w:rsid w:val="00DF55DD"/>
    <w:rsid w:val="00DF61A9"/>
    <w:rsid w:val="00DF680D"/>
    <w:rsid w:val="00DF6E70"/>
    <w:rsid w:val="00DF74AB"/>
    <w:rsid w:val="00DF77C4"/>
    <w:rsid w:val="00DF7B72"/>
    <w:rsid w:val="00DF7FAA"/>
    <w:rsid w:val="00E002E5"/>
    <w:rsid w:val="00E004E3"/>
    <w:rsid w:val="00E007B7"/>
    <w:rsid w:val="00E01536"/>
    <w:rsid w:val="00E01BDD"/>
    <w:rsid w:val="00E0217C"/>
    <w:rsid w:val="00E02DBE"/>
    <w:rsid w:val="00E02F26"/>
    <w:rsid w:val="00E0393C"/>
    <w:rsid w:val="00E03B47"/>
    <w:rsid w:val="00E04B05"/>
    <w:rsid w:val="00E056F6"/>
    <w:rsid w:val="00E05E4A"/>
    <w:rsid w:val="00E062FF"/>
    <w:rsid w:val="00E064B2"/>
    <w:rsid w:val="00E06F3D"/>
    <w:rsid w:val="00E07002"/>
    <w:rsid w:val="00E0701B"/>
    <w:rsid w:val="00E074B7"/>
    <w:rsid w:val="00E11BA7"/>
    <w:rsid w:val="00E123C0"/>
    <w:rsid w:val="00E13C7D"/>
    <w:rsid w:val="00E144CE"/>
    <w:rsid w:val="00E147B2"/>
    <w:rsid w:val="00E157FE"/>
    <w:rsid w:val="00E16A84"/>
    <w:rsid w:val="00E16E5A"/>
    <w:rsid w:val="00E20E72"/>
    <w:rsid w:val="00E218DA"/>
    <w:rsid w:val="00E25396"/>
    <w:rsid w:val="00E256BD"/>
    <w:rsid w:val="00E258DE"/>
    <w:rsid w:val="00E2684D"/>
    <w:rsid w:val="00E26AD5"/>
    <w:rsid w:val="00E26C27"/>
    <w:rsid w:val="00E27174"/>
    <w:rsid w:val="00E3189F"/>
    <w:rsid w:val="00E32142"/>
    <w:rsid w:val="00E33D39"/>
    <w:rsid w:val="00E346E4"/>
    <w:rsid w:val="00E35C3F"/>
    <w:rsid w:val="00E3661A"/>
    <w:rsid w:val="00E36FB5"/>
    <w:rsid w:val="00E40064"/>
    <w:rsid w:val="00E400A5"/>
    <w:rsid w:val="00E41C2B"/>
    <w:rsid w:val="00E42511"/>
    <w:rsid w:val="00E42F29"/>
    <w:rsid w:val="00E436F2"/>
    <w:rsid w:val="00E43FBD"/>
    <w:rsid w:val="00E446F6"/>
    <w:rsid w:val="00E448D8"/>
    <w:rsid w:val="00E45B14"/>
    <w:rsid w:val="00E51366"/>
    <w:rsid w:val="00E53A23"/>
    <w:rsid w:val="00E53B13"/>
    <w:rsid w:val="00E54A0F"/>
    <w:rsid w:val="00E54C47"/>
    <w:rsid w:val="00E5615F"/>
    <w:rsid w:val="00E56D70"/>
    <w:rsid w:val="00E5787B"/>
    <w:rsid w:val="00E57AEC"/>
    <w:rsid w:val="00E60CB2"/>
    <w:rsid w:val="00E60DC3"/>
    <w:rsid w:val="00E61E29"/>
    <w:rsid w:val="00E61F5C"/>
    <w:rsid w:val="00E62FDF"/>
    <w:rsid w:val="00E63790"/>
    <w:rsid w:val="00E64058"/>
    <w:rsid w:val="00E64D91"/>
    <w:rsid w:val="00E654EF"/>
    <w:rsid w:val="00E6648C"/>
    <w:rsid w:val="00E66A73"/>
    <w:rsid w:val="00E6737C"/>
    <w:rsid w:val="00E674FB"/>
    <w:rsid w:val="00E67656"/>
    <w:rsid w:val="00E67D49"/>
    <w:rsid w:val="00E7061C"/>
    <w:rsid w:val="00E7150F"/>
    <w:rsid w:val="00E71FED"/>
    <w:rsid w:val="00E7262D"/>
    <w:rsid w:val="00E77869"/>
    <w:rsid w:val="00E8235D"/>
    <w:rsid w:val="00E824D2"/>
    <w:rsid w:val="00E83259"/>
    <w:rsid w:val="00E8396A"/>
    <w:rsid w:val="00E8557A"/>
    <w:rsid w:val="00E86587"/>
    <w:rsid w:val="00E90470"/>
    <w:rsid w:val="00E91A42"/>
    <w:rsid w:val="00E9251F"/>
    <w:rsid w:val="00E92809"/>
    <w:rsid w:val="00E93CC9"/>
    <w:rsid w:val="00E948CD"/>
    <w:rsid w:val="00E9580E"/>
    <w:rsid w:val="00E95C61"/>
    <w:rsid w:val="00E960C5"/>
    <w:rsid w:val="00E97B3B"/>
    <w:rsid w:val="00E97E4A"/>
    <w:rsid w:val="00EA1117"/>
    <w:rsid w:val="00EA263E"/>
    <w:rsid w:val="00EA2BC8"/>
    <w:rsid w:val="00EA3572"/>
    <w:rsid w:val="00EA4821"/>
    <w:rsid w:val="00EA518A"/>
    <w:rsid w:val="00EA584A"/>
    <w:rsid w:val="00EA66D6"/>
    <w:rsid w:val="00EA6C78"/>
    <w:rsid w:val="00EB2350"/>
    <w:rsid w:val="00EB3A19"/>
    <w:rsid w:val="00EB3E60"/>
    <w:rsid w:val="00EB5C7D"/>
    <w:rsid w:val="00EB7AE3"/>
    <w:rsid w:val="00EB7D92"/>
    <w:rsid w:val="00EC106E"/>
    <w:rsid w:val="00EC1D9C"/>
    <w:rsid w:val="00EC3A89"/>
    <w:rsid w:val="00EC538C"/>
    <w:rsid w:val="00EC598E"/>
    <w:rsid w:val="00EC61A3"/>
    <w:rsid w:val="00ED003C"/>
    <w:rsid w:val="00ED06BB"/>
    <w:rsid w:val="00ED238A"/>
    <w:rsid w:val="00ED24C7"/>
    <w:rsid w:val="00ED26DD"/>
    <w:rsid w:val="00ED34D3"/>
    <w:rsid w:val="00ED4A9C"/>
    <w:rsid w:val="00ED524B"/>
    <w:rsid w:val="00ED5F61"/>
    <w:rsid w:val="00EE2443"/>
    <w:rsid w:val="00EE2E23"/>
    <w:rsid w:val="00EE45F7"/>
    <w:rsid w:val="00EE4D53"/>
    <w:rsid w:val="00EE4FB7"/>
    <w:rsid w:val="00EE66D6"/>
    <w:rsid w:val="00EE7BBB"/>
    <w:rsid w:val="00EF00A0"/>
    <w:rsid w:val="00EF14FB"/>
    <w:rsid w:val="00EF20C1"/>
    <w:rsid w:val="00EF2FB6"/>
    <w:rsid w:val="00EF35C8"/>
    <w:rsid w:val="00EF379C"/>
    <w:rsid w:val="00EF3C69"/>
    <w:rsid w:val="00EF3DDA"/>
    <w:rsid w:val="00EF4478"/>
    <w:rsid w:val="00EF51CB"/>
    <w:rsid w:val="00EF69BF"/>
    <w:rsid w:val="00EF6A23"/>
    <w:rsid w:val="00EF71D7"/>
    <w:rsid w:val="00F00147"/>
    <w:rsid w:val="00F004A3"/>
    <w:rsid w:val="00F005A4"/>
    <w:rsid w:val="00F007A8"/>
    <w:rsid w:val="00F00E1A"/>
    <w:rsid w:val="00F01927"/>
    <w:rsid w:val="00F01D76"/>
    <w:rsid w:val="00F02512"/>
    <w:rsid w:val="00F03139"/>
    <w:rsid w:val="00F038E9"/>
    <w:rsid w:val="00F04028"/>
    <w:rsid w:val="00F05AD5"/>
    <w:rsid w:val="00F0724A"/>
    <w:rsid w:val="00F07C09"/>
    <w:rsid w:val="00F1064C"/>
    <w:rsid w:val="00F11132"/>
    <w:rsid w:val="00F1164D"/>
    <w:rsid w:val="00F11A9C"/>
    <w:rsid w:val="00F12D55"/>
    <w:rsid w:val="00F145CF"/>
    <w:rsid w:val="00F15629"/>
    <w:rsid w:val="00F163FE"/>
    <w:rsid w:val="00F16AFE"/>
    <w:rsid w:val="00F17D59"/>
    <w:rsid w:val="00F20915"/>
    <w:rsid w:val="00F2103E"/>
    <w:rsid w:val="00F21225"/>
    <w:rsid w:val="00F21550"/>
    <w:rsid w:val="00F22B90"/>
    <w:rsid w:val="00F247D9"/>
    <w:rsid w:val="00F26469"/>
    <w:rsid w:val="00F266C1"/>
    <w:rsid w:val="00F26B8C"/>
    <w:rsid w:val="00F278FD"/>
    <w:rsid w:val="00F32A9A"/>
    <w:rsid w:val="00F345BC"/>
    <w:rsid w:val="00F34920"/>
    <w:rsid w:val="00F35192"/>
    <w:rsid w:val="00F356BC"/>
    <w:rsid w:val="00F366EB"/>
    <w:rsid w:val="00F379BF"/>
    <w:rsid w:val="00F37E66"/>
    <w:rsid w:val="00F403A2"/>
    <w:rsid w:val="00F40899"/>
    <w:rsid w:val="00F40E80"/>
    <w:rsid w:val="00F41120"/>
    <w:rsid w:val="00F4177E"/>
    <w:rsid w:val="00F4278F"/>
    <w:rsid w:val="00F43879"/>
    <w:rsid w:val="00F44089"/>
    <w:rsid w:val="00F44344"/>
    <w:rsid w:val="00F45208"/>
    <w:rsid w:val="00F46D4B"/>
    <w:rsid w:val="00F50832"/>
    <w:rsid w:val="00F51716"/>
    <w:rsid w:val="00F517E0"/>
    <w:rsid w:val="00F51866"/>
    <w:rsid w:val="00F52D39"/>
    <w:rsid w:val="00F53AA9"/>
    <w:rsid w:val="00F55875"/>
    <w:rsid w:val="00F56052"/>
    <w:rsid w:val="00F560DB"/>
    <w:rsid w:val="00F56602"/>
    <w:rsid w:val="00F56D3D"/>
    <w:rsid w:val="00F61F0C"/>
    <w:rsid w:val="00F62891"/>
    <w:rsid w:val="00F62A3A"/>
    <w:rsid w:val="00F636BA"/>
    <w:rsid w:val="00F6408B"/>
    <w:rsid w:val="00F641EF"/>
    <w:rsid w:val="00F6423B"/>
    <w:rsid w:val="00F642C5"/>
    <w:rsid w:val="00F645C4"/>
    <w:rsid w:val="00F64CB4"/>
    <w:rsid w:val="00F65967"/>
    <w:rsid w:val="00F65AB2"/>
    <w:rsid w:val="00F67BD2"/>
    <w:rsid w:val="00F7017F"/>
    <w:rsid w:val="00F70275"/>
    <w:rsid w:val="00F71471"/>
    <w:rsid w:val="00F72196"/>
    <w:rsid w:val="00F73D48"/>
    <w:rsid w:val="00F74333"/>
    <w:rsid w:val="00F74EA7"/>
    <w:rsid w:val="00F80224"/>
    <w:rsid w:val="00F81665"/>
    <w:rsid w:val="00F81A25"/>
    <w:rsid w:val="00F81A6E"/>
    <w:rsid w:val="00F82466"/>
    <w:rsid w:val="00F830DD"/>
    <w:rsid w:val="00F832C5"/>
    <w:rsid w:val="00F83E25"/>
    <w:rsid w:val="00F85ECD"/>
    <w:rsid w:val="00F873C7"/>
    <w:rsid w:val="00F90E69"/>
    <w:rsid w:val="00F924BA"/>
    <w:rsid w:val="00F946DB"/>
    <w:rsid w:val="00F95F92"/>
    <w:rsid w:val="00F96244"/>
    <w:rsid w:val="00F96820"/>
    <w:rsid w:val="00F96D9B"/>
    <w:rsid w:val="00F97866"/>
    <w:rsid w:val="00FA10CD"/>
    <w:rsid w:val="00FA145E"/>
    <w:rsid w:val="00FA19E8"/>
    <w:rsid w:val="00FA2170"/>
    <w:rsid w:val="00FA4F7F"/>
    <w:rsid w:val="00FA556C"/>
    <w:rsid w:val="00FA5BCF"/>
    <w:rsid w:val="00FA5EB3"/>
    <w:rsid w:val="00FA625F"/>
    <w:rsid w:val="00FA7CC9"/>
    <w:rsid w:val="00FB3276"/>
    <w:rsid w:val="00FB35DE"/>
    <w:rsid w:val="00FB3D14"/>
    <w:rsid w:val="00FB40FE"/>
    <w:rsid w:val="00FB51FF"/>
    <w:rsid w:val="00FB649B"/>
    <w:rsid w:val="00FB72EF"/>
    <w:rsid w:val="00FB79CF"/>
    <w:rsid w:val="00FB7B74"/>
    <w:rsid w:val="00FC0579"/>
    <w:rsid w:val="00FC0D1E"/>
    <w:rsid w:val="00FC1E6D"/>
    <w:rsid w:val="00FC3274"/>
    <w:rsid w:val="00FC3AA3"/>
    <w:rsid w:val="00FC3D8A"/>
    <w:rsid w:val="00FC426F"/>
    <w:rsid w:val="00FC6EC0"/>
    <w:rsid w:val="00FC7E8B"/>
    <w:rsid w:val="00FD1DAA"/>
    <w:rsid w:val="00FD201C"/>
    <w:rsid w:val="00FD2A18"/>
    <w:rsid w:val="00FD2F54"/>
    <w:rsid w:val="00FD301C"/>
    <w:rsid w:val="00FD325F"/>
    <w:rsid w:val="00FD6B17"/>
    <w:rsid w:val="00FE0222"/>
    <w:rsid w:val="00FE1D4C"/>
    <w:rsid w:val="00FE1E7F"/>
    <w:rsid w:val="00FE2971"/>
    <w:rsid w:val="00FE483A"/>
    <w:rsid w:val="00FE59A5"/>
    <w:rsid w:val="00FE638B"/>
    <w:rsid w:val="00FE69EA"/>
    <w:rsid w:val="00FE6D87"/>
    <w:rsid w:val="00FE7AFD"/>
    <w:rsid w:val="00FF1123"/>
    <w:rsid w:val="00FF1D63"/>
    <w:rsid w:val="00FF302C"/>
    <w:rsid w:val="00FF40C8"/>
    <w:rsid w:val="00FF41B8"/>
    <w:rsid w:val="00FF48E0"/>
    <w:rsid w:val="00FF6271"/>
    <w:rsid w:val="00FF741B"/>
    <w:rsid w:val="00FF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72341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,Título 2 - Subtópico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,Título 2 - Subtópico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qFormat/>
    <w:rsid w:val="00682AD3"/>
    <w:rPr>
      <w:b/>
      <w:bCs/>
    </w:rPr>
  </w:style>
  <w:style w:type="character" w:styleId="nfase">
    <w:name w:val="Emphasis"/>
    <w:uiPriority w:val="20"/>
    <w:qFormat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qFormat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2115AD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b w:val="0"/>
      <w:noProof/>
      <w:sz w:val="18"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2115AD"/>
    <w:rPr>
      <w:rFonts w:ascii="Segoe UI" w:eastAsia="Times New Roman" w:hAnsi="Segoe UI" w:cs="Segoe UI"/>
      <w:b w:val="0"/>
      <w:bCs/>
      <w:noProof/>
      <w:sz w:val="18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  <w:style w:type="character" w:styleId="nfaseIntensa">
    <w:name w:val="Intense Emphasis"/>
    <w:basedOn w:val="Fontepargpadro"/>
    <w:uiPriority w:val="21"/>
    <w:qFormat/>
    <w:rsid w:val="00BF6153"/>
    <w:rPr>
      <w:i/>
      <w:iCs/>
      <w:color w:val="4472C4" w:themeColor="accent1"/>
    </w:rPr>
  </w:style>
  <w:style w:type="table" w:styleId="SimplesTabela1">
    <w:name w:val="Plain Table 1"/>
    <w:basedOn w:val="Tabelanormal"/>
    <w:uiPriority w:val="41"/>
    <w:rsid w:val="0029669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7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56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0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10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Layout" Target="diagrams/layout1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diagramData" Target="diagrams/data1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diagramQuickStyle" Target="diagrams/quickStyle1.xml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70A082C-5671-4A56-977B-70B2F0137C08}" type="doc">
      <dgm:prSet loTypeId="urn:microsoft.com/office/officeart/2005/8/layout/hProcess11" loCatId="process" qsTypeId="urn:microsoft.com/office/officeart/2005/8/quickstyle/simple1" qsCatId="simple" csTypeId="urn:microsoft.com/office/officeart/2005/8/colors/accent0_3" csCatId="mainScheme" phldr="1"/>
      <dgm:spPr/>
    </dgm:pt>
    <dgm:pt modelId="{07706CD9-F406-473D-8B4E-D2A1B3459F81}">
      <dgm:prSet phldrT="[Texto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1º Auxilio por incapacidade temporária</a:t>
          </a:r>
          <a:br>
            <a:rPr lang="pt-BR" sz="700" b="1">
              <a:highlight>
                <a:srgbClr val="FFFF00"/>
              </a:highlight>
              <a:latin typeface="Avenir Next LT Pro Light" panose="020B0304020202020204" pitchFamily="34" charset="0"/>
            </a:rPr>
          </a:br>
          <a:r>
            <a:rPr lang="pt-BR" sz="700" b="1">
              <a:highlight>
                <a:srgbClr val="FFFF00"/>
              </a:highlight>
              <a:latin typeface="Avenir Next LT Pro Light" panose="020B0304020202020204" pitchFamily="34" charset="0"/>
            </a:rPr>
            <a:t>DIB - XX/XX/XXXX</a:t>
          </a:r>
        </a:p>
      </dgm:t>
    </dgm:pt>
    <dgm:pt modelId="{4AAF54C3-86E0-47DF-940F-5491F36BE189}" type="parTrans" cxnId="{5706C284-5E6C-449E-A7B3-CE81D2880DE4}">
      <dgm:prSet/>
      <dgm:spPr/>
      <dgm:t>
        <a:bodyPr/>
        <a:lstStyle/>
        <a:p>
          <a:endParaRPr lang="pt-BR"/>
        </a:p>
      </dgm:t>
    </dgm:pt>
    <dgm:pt modelId="{6F5E1734-0029-47D7-9AF0-46E34B224E74}" type="sibTrans" cxnId="{5706C284-5E6C-449E-A7B3-CE81D2880DE4}">
      <dgm:prSet/>
      <dgm:spPr/>
      <dgm:t>
        <a:bodyPr/>
        <a:lstStyle/>
        <a:p>
          <a:endParaRPr lang="pt-BR"/>
        </a:p>
      </dgm:t>
    </dgm:pt>
    <dgm:pt modelId="{86E19652-1E76-4AC3-8A28-2E0BB8FF3D7B}">
      <dgm:prSet phldrT="[Texto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2º Auxilio por incapacidade temporária</a:t>
          </a:r>
          <a:br>
            <a:rPr lang="pt-BR" sz="700" b="1">
              <a:latin typeface="Avenir Next LT Pro Light" panose="020B0304020202020204" pitchFamily="34" charset="0"/>
            </a:rPr>
          </a:br>
          <a:r>
            <a:rPr lang="pt-BR" sz="700" b="1">
              <a:latin typeface="Avenir Next LT Pro Light" panose="020B0304020202020204" pitchFamily="34" charset="0"/>
            </a:rPr>
            <a:t>DIB - </a:t>
          </a:r>
          <a:r>
            <a:rPr lang="pt-BR" sz="700" b="1">
              <a:highlight>
                <a:srgbClr val="FFFF00"/>
              </a:highlight>
              <a:latin typeface="Avenir Next LT Pro Light" panose="020B0304020202020204" pitchFamily="34" charset="0"/>
            </a:rPr>
            <a:t>XX/XX/XXXX</a:t>
          </a:r>
        </a:p>
      </dgm:t>
    </dgm:pt>
    <dgm:pt modelId="{EBCA10D4-CEC8-4002-B132-10F21F003ABC}" type="parTrans" cxnId="{4200D42C-80B2-4938-BAF8-C543F06DD083}">
      <dgm:prSet/>
      <dgm:spPr/>
      <dgm:t>
        <a:bodyPr/>
        <a:lstStyle/>
        <a:p>
          <a:endParaRPr lang="pt-BR"/>
        </a:p>
      </dgm:t>
    </dgm:pt>
    <dgm:pt modelId="{F0C220C9-8CFC-49EA-86EA-0A9B36638A83}" type="sibTrans" cxnId="{4200D42C-80B2-4938-BAF8-C543F06DD083}">
      <dgm:prSet/>
      <dgm:spPr/>
      <dgm:t>
        <a:bodyPr/>
        <a:lstStyle/>
        <a:p>
          <a:endParaRPr lang="pt-BR"/>
        </a:p>
      </dgm:t>
    </dgm:pt>
    <dgm:pt modelId="{4C3185F3-D695-4AA1-91A6-7CBF3AC89195}">
      <dgm:prSet phldrT="[Texto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2º Auxilio por incapacidade temporária</a:t>
          </a:r>
          <a:br>
            <a:rPr lang="pt-BR" sz="700" b="1">
              <a:latin typeface="Avenir Next LT Pro Light" panose="020B0304020202020204" pitchFamily="34" charset="0"/>
            </a:rPr>
          </a:br>
          <a:r>
            <a:rPr lang="pt-BR" sz="700" b="1">
              <a:latin typeface="Avenir Next LT Pro Light" panose="020B0304020202020204" pitchFamily="34" charset="0"/>
            </a:rPr>
            <a:t>DCB - </a:t>
          </a:r>
          <a:r>
            <a:rPr lang="pt-BR" sz="700" b="1">
              <a:highlight>
                <a:srgbClr val="FFFF00"/>
              </a:highlight>
              <a:latin typeface="Avenir Next LT Pro Light" panose="020B0304020202020204" pitchFamily="34" charset="0"/>
            </a:rPr>
            <a:t>XX/XX/XXXX</a:t>
          </a:r>
        </a:p>
      </dgm:t>
    </dgm:pt>
    <dgm:pt modelId="{5A8D0E20-0CE6-4975-89EC-3953F961E96C}" type="parTrans" cxnId="{2F0D7CBB-8B63-4DB4-B82B-F06E8C1CB1D1}">
      <dgm:prSet/>
      <dgm:spPr/>
      <dgm:t>
        <a:bodyPr/>
        <a:lstStyle/>
        <a:p>
          <a:endParaRPr lang="pt-BR"/>
        </a:p>
      </dgm:t>
    </dgm:pt>
    <dgm:pt modelId="{63D35517-A725-4B87-88FC-5D511363C897}" type="sibTrans" cxnId="{2F0D7CBB-8B63-4DB4-B82B-F06E8C1CB1D1}">
      <dgm:prSet/>
      <dgm:spPr/>
      <dgm:t>
        <a:bodyPr/>
        <a:lstStyle/>
        <a:p>
          <a:endParaRPr lang="pt-BR"/>
        </a:p>
      </dgm:t>
    </dgm:pt>
    <dgm:pt modelId="{DA6A1BBF-586D-4ECC-ACFC-E4021FF5EEBE}">
      <dgm:prSet phldrT="[Texto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1º Auxilio por incapacidade temporária</a:t>
          </a:r>
          <a:br>
            <a:rPr lang="pt-BR" sz="700" b="1">
              <a:latin typeface="Avenir Next LT Pro Light" panose="020B0304020202020204" pitchFamily="34" charset="0"/>
            </a:rPr>
          </a:br>
          <a:r>
            <a:rPr lang="pt-BR" sz="700" b="1">
              <a:highlight>
                <a:srgbClr val="FFFF00"/>
              </a:highlight>
              <a:latin typeface="Avenir Next LT Pro Light" panose="020B0304020202020204" pitchFamily="34" charset="0"/>
            </a:rPr>
            <a:t>DIB - XX/XX/XXXX</a:t>
          </a:r>
        </a:p>
      </dgm:t>
    </dgm:pt>
    <dgm:pt modelId="{B3F93C83-71C5-47D1-A76F-A2DEE33F9CC2}" type="parTrans" cxnId="{2DE2EC62-55A5-4E3A-91E1-A952CFD5895E}">
      <dgm:prSet/>
      <dgm:spPr/>
      <dgm:t>
        <a:bodyPr/>
        <a:lstStyle/>
        <a:p>
          <a:endParaRPr lang="pt-BR"/>
        </a:p>
      </dgm:t>
    </dgm:pt>
    <dgm:pt modelId="{A23B4138-376A-4A41-B5C6-CEC8AAA75B0F}" type="sibTrans" cxnId="{2DE2EC62-55A5-4E3A-91E1-A952CFD5895E}">
      <dgm:prSet/>
      <dgm:spPr/>
      <dgm:t>
        <a:bodyPr/>
        <a:lstStyle/>
        <a:p>
          <a:endParaRPr lang="pt-BR"/>
        </a:p>
      </dgm:t>
    </dgm:pt>
    <dgm:pt modelId="{204B577A-B063-475A-B5D0-9FCA00D71D57}" type="pres">
      <dgm:prSet presAssocID="{870A082C-5671-4A56-977B-70B2F0137C08}" presName="Name0" presStyleCnt="0">
        <dgm:presLayoutVars>
          <dgm:dir/>
          <dgm:resizeHandles val="exact"/>
        </dgm:presLayoutVars>
      </dgm:prSet>
      <dgm:spPr/>
    </dgm:pt>
    <dgm:pt modelId="{8204D8E1-0AFD-47BB-B91B-552A72F2CABA}" type="pres">
      <dgm:prSet presAssocID="{870A082C-5671-4A56-977B-70B2F0137C08}" presName="arrow" presStyleLbl="bgShp" presStyleIdx="0" presStyleCnt="1" custLinFactNeighborX="2580"/>
      <dgm:spPr>
        <a:solidFill>
          <a:schemeClr val="tx2">
            <a:lumMod val="20000"/>
            <a:lumOff val="80000"/>
          </a:schemeClr>
        </a:solidFill>
      </dgm:spPr>
    </dgm:pt>
    <dgm:pt modelId="{3B1E4FB6-D2B6-4F82-BBC7-DDD548714714}" type="pres">
      <dgm:prSet presAssocID="{870A082C-5671-4A56-977B-70B2F0137C08}" presName="points" presStyleCnt="0"/>
      <dgm:spPr/>
    </dgm:pt>
    <dgm:pt modelId="{346C1D97-B979-476A-833F-EFA7AD042CEC}" type="pres">
      <dgm:prSet presAssocID="{07706CD9-F406-473D-8B4E-D2A1B3459F81}" presName="compositeA" presStyleCnt="0"/>
      <dgm:spPr/>
    </dgm:pt>
    <dgm:pt modelId="{13590A6C-ED78-4AD2-9F9E-2D5F9404940F}" type="pres">
      <dgm:prSet presAssocID="{07706CD9-F406-473D-8B4E-D2A1B3459F81}" presName="textA" presStyleLbl="revTx" presStyleIdx="0" presStyleCnt="4" custScaleX="179641" custScaleY="86056" custLinFactNeighborX="21355" custLinFactNeighborY="-3486">
        <dgm:presLayoutVars>
          <dgm:bulletEnabled val="1"/>
        </dgm:presLayoutVars>
      </dgm:prSet>
      <dgm:spPr/>
    </dgm:pt>
    <dgm:pt modelId="{B72414CE-C4A8-48CE-AC66-B56C5B2A5A29}" type="pres">
      <dgm:prSet presAssocID="{07706CD9-F406-473D-8B4E-D2A1B3459F81}" presName="circleA" presStyleLbl="node1" presStyleIdx="0" presStyleCnt="4" custLinFactX="100000" custLinFactNeighborX="150003" custLinFactNeighborY="10417"/>
      <dgm:spPr>
        <a:solidFill>
          <a:srgbClr val="002060"/>
        </a:solidFill>
        <a:ln>
          <a:noFill/>
        </a:ln>
      </dgm:spPr>
    </dgm:pt>
    <dgm:pt modelId="{34D2E403-074D-4D68-A512-87A6CE22DCF2}" type="pres">
      <dgm:prSet presAssocID="{07706CD9-F406-473D-8B4E-D2A1B3459F81}" presName="spaceA" presStyleCnt="0"/>
      <dgm:spPr/>
    </dgm:pt>
    <dgm:pt modelId="{4EE728BA-4F47-48A1-A9A1-093A1126BC90}" type="pres">
      <dgm:prSet presAssocID="{6F5E1734-0029-47D7-9AF0-46E34B224E74}" presName="space" presStyleCnt="0"/>
      <dgm:spPr/>
    </dgm:pt>
    <dgm:pt modelId="{4078277E-13F5-44E8-94FF-EFB2F2077A2D}" type="pres">
      <dgm:prSet presAssocID="{86E19652-1E76-4AC3-8A28-2E0BB8FF3D7B}" presName="compositeB" presStyleCnt="0"/>
      <dgm:spPr/>
    </dgm:pt>
    <dgm:pt modelId="{9EF665F7-7CF9-4A2E-BFC2-181F98C8E51B}" type="pres">
      <dgm:prSet presAssocID="{86E19652-1E76-4AC3-8A28-2E0BB8FF3D7B}" presName="textB" presStyleLbl="revTx" presStyleIdx="1" presStyleCnt="4" custScaleX="176592" custScaleY="84615" custLinFactNeighborX="-1242" custLinFactNeighborY="0">
        <dgm:presLayoutVars>
          <dgm:bulletEnabled val="1"/>
        </dgm:presLayoutVars>
      </dgm:prSet>
      <dgm:spPr/>
    </dgm:pt>
    <dgm:pt modelId="{10FBAC61-402A-41F2-A87C-A6FB660931AE}" type="pres">
      <dgm:prSet presAssocID="{86E19652-1E76-4AC3-8A28-2E0BB8FF3D7B}" presName="circleB" presStyleLbl="node1" presStyleIdx="1" presStyleCnt="4" custLinFactNeighborX="-5494"/>
      <dgm:spPr>
        <a:solidFill>
          <a:schemeClr val="accent2"/>
        </a:solidFill>
        <a:ln>
          <a:noFill/>
        </a:ln>
      </dgm:spPr>
    </dgm:pt>
    <dgm:pt modelId="{68C00FA1-F588-4CF8-8236-17725CD99D6F}" type="pres">
      <dgm:prSet presAssocID="{86E19652-1E76-4AC3-8A28-2E0BB8FF3D7B}" presName="spaceB" presStyleCnt="0"/>
      <dgm:spPr/>
    </dgm:pt>
    <dgm:pt modelId="{CB390C6F-61E0-47D9-890E-53B817B075AC}" type="pres">
      <dgm:prSet presAssocID="{F0C220C9-8CFC-49EA-86EA-0A9B36638A83}" presName="space" presStyleCnt="0"/>
      <dgm:spPr/>
    </dgm:pt>
    <dgm:pt modelId="{33793035-47EB-4C52-B5F9-BA2C780AD07E}" type="pres">
      <dgm:prSet presAssocID="{4C3185F3-D695-4AA1-91A6-7CBF3AC89195}" presName="compositeA" presStyleCnt="0"/>
      <dgm:spPr/>
    </dgm:pt>
    <dgm:pt modelId="{28E41AD6-60FC-43BF-92FD-1B58F1674B79}" type="pres">
      <dgm:prSet presAssocID="{4C3185F3-D695-4AA1-91A6-7CBF3AC89195}" presName="textA" presStyleLbl="revTx" presStyleIdx="2" presStyleCnt="4" custScaleX="178746" custScaleY="99016" custLinFactY="41613" custLinFactNeighborX="73732" custLinFactNeighborY="100000">
        <dgm:presLayoutVars>
          <dgm:bulletEnabled val="1"/>
        </dgm:presLayoutVars>
      </dgm:prSet>
      <dgm:spPr/>
    </dgm:pt>
    <dgm:pt modelId="{490C9B9F-E634-466E-882D-1A90B6DCE13A}" type="pres">
      <dgm:prSet presAssocID="{4C3185F3-D695-4AA1-91A6-7CBF3AC89195}" presName="circleA" presStyleLbl="node1" presStyleIdx="2" presStyleCnt="4" custLinFactX="195833" custLinFactNeighborX="200000" custLinFactNeighborY="20833"/>
      <dgm:spPr>
        <a:solidFill>
          <a:schemeClr val="accent2"/>
        </a:solidFill>
        <a:ln>
          <a:noFill/>
        </a:ln>
      </dgm:spPr>
    </dgm:pt>
    <dgm:pt modelId="{4FF3066E-655B-48B4-A5B2-0B5DE7C64267}" type="pres">
      <dgm:prSet presAssocID="{4C3185F3-D695-4AA1-91A6-7CBF3AC89195}" presName="spaceA" presStyleCnt="0"/>
      <dgm:spPr/>
    </dgm:pt>
    <dgm:pt modelId="{F44B8E0A-7C9F-492F-93BC-2FFBF17349A5}" type="pres">
      <dgm:prSet presAssocID="{63D35517-A725-4B87-88FC-5D511363C897}" presName="space" presStyleCnt="0"/>
      <dgm:spPr/>
    </dgm:pt>
    <dgm:pt modelId="{84DF7A18-DF82-4C24-B374-B19A41E3ECA8}" type="pres">
      <dgm:prSet presAssocID="{DA6A1BBF-586D-4ECC-ACFC-E4021FF5EEBE}" presName="compositeB" presStyleCnt="0"/>
      <dgm:spPr/>
    </dgm:pt>
    <dgm:pt modelId="{07299134-A516-4CE4-89B1-DE9D54DE499C}" type="pres">
      <dgm:prSet presAssocID="{DA6A1BBF-586D-4ECC-ACFC-E4021FF5EEBE}" presName="textB" presStyleLbl="revTx" presStyleIdx="3" presStyleCnt="4" custScaleX="171583" custScaleY="79791" custLinFactY="-51887" custLinFactNeighborX="34194" custLinFactNeighborY="-100000">
        <dgm:presLayoutVars>
          <dgm:bulletEnabled val="1"/>
        </dgm:presLayoutVars>
      </dgm:prSet>
      <dgm:spPr/>
    </dgm:pt>
    <dgm:pt modelId="{7E14B121-A4AE-4A10-97D0-AEB4779DC4B2}" type="pres">
      <dgm:prSet presAssocID="{DA6A1BBF-586D-4ECC-ACFC-E4021FF5EEBE}" presName="circleB" presStyleLbl="node1" presStyleIdx="3" presStyleCnt="4" custLinFactX="97080" custLinFactNeighborX="100000" custLinFactNeighborY="-14599"/>
      <dgm:spPr>
        <a:solidFill>
          <a:srgbClr val="002060"/>
        </a:solidFill>
        <a:ln>
          <a:noFill/>
        </a:ln>
      </dgm:spPr>
    </dgm:pt>
    <dgm:pt modelId="{75FA6B1D-E4DA-4A86-9C90-3BCE5839BD95}" type="pres">
      <dgm:prSet presAssocID="{DA6A1BBF-586D-4ECC-ACFC-E4021FF5EEBE}" presName="spaceB" presStyleCnt="0"/>
      <dgm:spPr/>
    </dgm:pt>
  </dgm:ptLst>
  <dgm:cxnLst>
    <dgm:cxn modelId="{2F82772A-2F4E-4DF4-9485-D239D317D46D}" type="presOf" srcId="{DA6A1BBF-586D-4ECC-ACFC-E4021FF5EEBE}" destId="{07299134-A516-4CE4-89B1-DE9D54DE499C}" srcOrd="0" destOrd="0" presId="urn:microsoft.com/office/officeart/2005/8/layout/hProcess11"/>
    <dgm:cxn modelId="{4200D42C-80B2-4938-BAF8-C543F06DD083}" srcId="{870A082C-5671-4A56-977B-70B2F0137C08}" destId="{86E19652-1E76-4AC3-8A28-2E0BB8FF3D7B}" srcOrd="1" destOrd="0" parTransId="{EBCA10D4-CEC8-4002-B132-10F21F003ABC}" sibTransId="{F0C220C9-8CFC-49EA-86EA-0A9B36638A83}"/>
    <dgm:cxn modelId="{2DE2EC62-55A5-4E3A-91E1-A952CFD5895E}" srcId="{870A082C-5671-4A56-977B-70B2F0137C08}" destId="{DA6A1BBF-586D-4ECC-ACFC-E4021FF5EEBE}" srcOrd="3" destOrd="0" parTransId="{B3F93C83-71C5-47D1-A76F-A2DEE33F9CC2}" sibTransId="{A23B4138-376A-4A41-B5C6-CEC8AAA75B0F}"/>
    <dgm:cxn modelId="{6CC1F245-02C9-4E1F-A133-7907C99EBEF2}" type="presOf" srcId="{4C3185F3-D695-4AA1-91A6-7CBF3AC89195}" destId="{28E41AD6-60FC-43BF-92FD-1B58F1674B79}" srcOrd="0" destOrd="0" presId="urn:microsoft.com/office/officeart/2005/8/layout/hProcess11"/>
    <dgm:cxn modelId="{AE44617C-1EA7-40D6-B7AA-3F6F65F6D132}" type="presOf" srcId="{86E19652-1E76-4AC3-8A28-2E0BB8FF3D7B}" destId="{9EF665F7-7CF9-4A2E-BFC2-181F98C8E51B}" srcOrd="0" destOrd="0" presId="urn:microsoft.com/office/officeart/2005/8/layout/hProcess11"/>
    <dgm:cxn modelId="{BB29247F-3362-4F15-87A3-072F8D12DF5C}" type="presOf" srcId="{07706CD9-F406-473D-8B4E-D2A1B3459F81}" destId="{13590A6C-ED78-4AD2-9F9E-2D5F9404940F}" srcOrd="0" destOrd="0" presId="urn:microsoft.com/office/officeart/2005/8/layout/hProcess11"/>
    <dgm:cxn modelId="{5706C284-5E6C-449E-A7B3-CE81D2880DE4}" srcId="{870A082C-5671-4A56-977B-70B2F0137C08}" destId="{07706CD9-F406-473D-8B4E-D2A1B3459F81}" srcOrd="0" destOrd="0" parTransId="{4AAF54C3-86E0-47DF-940F-5491F36BE189}" sibTransId="{6F5E1734-0029-47D7-9AF0-46E34B224E74}"/>
    <dgm:cxn modelId="{2F0D7CBB-8B63-4DB4-B82B-F06E8C1CB1D1}" srcId="{870A082C-5671-4A56-977B-70B2F0137C08}" destId="{4C3185F3-D695-4AA1-91A6-7CBF3AC89195}" srcOrd="2" destOrd="0" parTransId="{5A8D0E20-0CE6-4975-89EC-3953F961E96C}" sibTransId="{63D35517-A725-4B87-88FC-5D511363C897}"/>
    <dgm:cxn modelId="{FB842EFE-190F-428D-88C3-B397F88CDC9F}" type="presOf" srcId="{870A082C-5671-4A56-977B-70B2F0137C08}" destId="{204B577A-B063-475A-B5D0-9FCA00D71D57}" srcOrd="0" destOrd="0" presId="urn:microsoft.com/office/officeart/2005/8/layout/hProcess11"/>
    <dgm:cxn modelId="{7F937C07-8667-48D8-A36D-097ED5088DF3}" type="presParOf" srcId="{204B577A-B063-475A-B5D0-9FCA00D71D57}" destId="{8204D8E1-0AFD-47BB-B91B-552A72F2CABA}" srcOrd="0" destOrd="0" presId="urn:microsoft.com/office/officeart/2005/8/layout/hProcess11"/>
    <dgm:cxn modelId="{BB0D52A0-54DB-48AB-90B1-64D392F24624}" type="presParOf" srcId="{204B577A-B063-475A-B5D0-9FCA00D71D57}" destId="{3B1E4FB6-D2B6-4F82-BBC7-DDD548714714}" srcOrd="1" destOrd="0" presId="urn:microsoft.com/office/officeart/2005/8/layout/hProcess11"/>
    <dgm:cxn modelId="{BAF8C8B1-030F-4C9C-BB1F-72A4C741F65B}" type="presParOf" srcId="{3B1E4FB6-D2B6-4F82-BBC7-DDD548714714}" destId="{346C1D97-B979-476A-833F-EFA7AD042CEC}" srcOrd="0" destOrd="0" presId="urn:microsoft.com/office/officeart/2005/8/layout/hProcess11"/>
    <dgm:cxn modelId="{4FF5B618-80BA-440D-965C-BE6B3E9A1113}" type="presParOf" srcId="{346C1D97-B979-476A-833F-EFA7AD042CEC}" destId="{13590A6C-ED78-4AD2-9F9E-2D5F9404940F}" srcOrd="0" destOrd="0" presId="urn:microsoft.com/office/officeart/2005/8/layout/hProcess11"/>
    <dgm:cxn modelId="{98004E76-84B6-47D0-8573-B914A3E83FBC}" type="presParOf" srcId="{346C1D97-B979-476A-833F-EFA7AD042CEC}" destId="{B72414CE-C4A8-48CE-AC66-B56C5B2A5A29}" srcOrd="1" destOrd="0" presId="urn:microsoft.com/office/officeart/2005/8/layout/hProcess11"/>
    <dgm:cxn modelId="{F45010F7-50FB-4640-849C-BDFF32B4EB26}" type="presParOf" srcId="{346C1D97-B979-476A-833F-EFA7AD042CEC}" destId="{34D2E403-074D-4D68-A512-87A6CE22DCF2}" srcOrd="2" destOrd="0" presId="urn:microsoft.com/office/officeart/2005/8/layout/hProcess11"/>
    <dgm:cxn modelId="{EAB535C1-C00E-4969-BF7E-C2B0721775D0}" type="presParOf" srcId="{3B1E4FB6-D2B6-4F82-BBC7-DDD548714714}" destId="{4EE728BA-4F47-48A1-A9A1-093A1126BC90}" srcOrd="1" destOrd="0" presId="urn:microsoft.com/office/officeart/2005/8/layout/hProcess11"/>
    <dgm:cxn modelId="{8E28960A-74E1-415E-8815-0A2911F076A4}" type="presParOf" srcId="{3B1E4FB6-D2B6-4F82-BBC7-DDD548714714}" destId="{4078277E-13F5-44E8-94FF-EFB2F2077A2D}" srcOrd="2" destOrd="0" presId="urn:microsoft.com/office/officeart/2005/8/layout/hProcess11"/>
    <dgm:cxn modelId="{00063548-FF78-45DC-A03B-316F4B43C139}" type="presParOf" srcId="{4078277E-13F5-44E8-94FF-EFB2F2077A2D}" destId="{9EF665F7-7CF9-4A2E-BFC2-181F98C8E51B}" srcOrd="0" destOrd="0" presId="urn:microsoft.com/office/officeart/2005/8/layout/hProcess11"/>
    <dgm:cxn modelId="{894EE672-704D-4A19-A673-C6E578CB72FE}" type="presParOf" srcId="{4078277E-13F5-44E8-94FF-EFB2F2077A2D}" destId="{10FBAC61-402A-41F2-A87C-A6FB660931AE}" srcOrd="1" destOrd="0" presId="urn:microsoft.com/office/officeart/2005/8/layout/hProcess11"/>
    <dgm:cxn modelId="{06260F65-29A1-4804-B5DC-AEC64CA629FB}" type="presParOf" srcId="{4078277E-13F5-44E8-94FF-EFB2F2077A2D}" destId="{68C00FA1-F588-4CF8-8236-17725CD99D6F}" srcOrd="2" destOrd="0" presId="urn:microsoft.com/office/officeart/2005/8/layout/hProcess11"/>
    <dgm:cxn modelId="{A7A50480-3918-4790-8CCE-A011A6497D2B}" type="presParOf" srcId="{3B1E4FB6-D2B6-4F82-BBC7-DDD548714714}" destId="{CB390C6F-61E0-47D9-890E-53B817B075AC}" srcOrd="3" destOrd="0" presId="urn:microsoft.com/office/officeart/2005/8/layout/hProcess11"/>
    <dgm:cxn modelId="{B09BD368-C75B-4CC3-B1BE-273FCD0E6037}" type="presParOf" srcId="{3B1E4FB6-D2B6-4F82-BBC7-DDD548714714}" destId="{33793035-47EB-4C52-B5F9-BA2C780AD07E}" srcOrd="4" destOrd="0" presId="urn:microsoft.com/office/officeart/2005/8/layout/hProcess11"/>
    <dgm:cxn modelId="{CA0588FC-DD47-4DCC-9FAF-C8286DDC728F}" type="presParOf" srcId="{33793035-47EB-4C52-B5F9-BA2C780AD07E}" destId="{28E41AD6-60FC-43BF-92FD-1B58F1674B79}" srcOrd="0" destOrd="0" presId="urn:microsoft.com/office/officeart/2005/8/layout/hProcess11"/>
    <dgm:cxn modelId="{5EB1D65C-89D3-4126-8D79-FD8F97D84ECA}" type="presParOf" srcId="{33793035-47EB-4C52-B5F9-BA2C780AD07E}" destId="{490C9B9F-E634-466E-882D-1A90B6DCE13A}" srcOrd="1" destOrd="0" presId="urn:microsoft.com/office/officeart/2005/8/layout/hProcess11"/>
    <dgm:cxn modelId="{262F444D-5344-4DD0-A92F-8581EB0DA49A}" type="presParOf" srcId="{33793035-47EB-4C52-B5F9-BA2C780AD07E}" destId="{4FF3066E-655B-48B4-A5B2-0B5DE7C64267}" srcOrd="2" destOrd="0" presId="urn:microsoft.com/office/officeart/2005/8/layout/hProcess11"/>
    <dgm:cxn modelId="{A49487C7-94DF-4DA1-890C-79F4E2C7F907}" type="presParOf" srcId="{3B1E4FB6-D2B6-4F82-BBC7-DDD548714714}" destId="{F44B8E0A-7C9F-492F-93BC-2FFBF17349A5}" srcOrd="5" destOrd="0" presId="urn:microsoft.com/office/officeart/2005/8/layout/hProcess11"/>
    <dgm:cxn modelId="{303EDBD2-C62B-4041-9A1C-48BC8319D77C}" type="presParOf" srcId="{3B1E4FB6-D2B6-4F82-BBC7-DDD548714714}" destId="{84DF7A18-DF82-4C24-B374-B19A41E3ECA8}" srcOrd="6" destOrd="0" presId="urn:microsoft.com/office/officeart/2005/8/layout/hProcess11"/>
    <dgm:cxn modelId="{92B01481-A276-4320-AF45-0BAF32E46BCC}" type="presParOf" srcId="{84DF7A18-DF82-4C24-B374-B19A41E3ECA8}" destId="{07299134-A516-4CE4-89B1-DE9D54DE499C}" srcOrd="0" destOrd="0" presId="urn:microsoft.com/office/officeart/2005/8/layout/hProcess11"/>
    <dgm:cxn modelId="{C567C7CD-0903-4C1C-B103-B45466B008A8}" type="presParOf" srcId="{84DF7A18-DF82-4C24-B374-B19A41E3ECA8}" destId="{7E14B121-A4AE-4A10-97D0-AEB4779DC4B2}" srcOrd="1" destOrd="0" presId="urn:microsoft.com/office/officeart/2005/8/layout/hProcess11"/>
    <dgm:cxn modelId="{1FB766D9-02E5-449B-99A7-2B4B488E8CEB}" type="presParOf" srcId="{84DF7A18-DF82-4C24-B374-B19A41E3ECA8}" destId="{75FA6B1D-E4DA-4A86-9C90-3BCE5839BD95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204D8E1-0AFD-47BB-B91B-552A72F2CABA}">
      <dsp:nvSpPr>
        <dsp:cNvPr id="0" name=""/>
        <dsp:cNvSpPr/>
      </dsp:nvSpPr>
      <dsp:spPr>
        <a:xfrm>
          <a:off x="0" y="391477"/>
          <a:ext cx="5908040" cy="521970"/>
        </a:xfrm>
        <a:prstGeom prst="notchedRightArrow">
          <a:avLst/>
        </a:prstGeom>
        <a:solidFill>
          <a:schemeClr val="tx2">
            <a:lumMod val="20000"/>
            <a:lumOff val="8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3590A6C-ED78-4AD2-9F9E-2D5F9404940F}">
      <dsp:nvSpPr>
        <dsp:cNvPr id="0" name=""/>
        <dsp:cNvSpPr/>
      </dsp:nvSpPr>
      <dsp:spPr>
        <a:xfrm>
          <a:off x="160262" y="0"/>
          <a:ext cx="1322252" cy="44918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b" anchorCtr="0">
          <a:noAutofit/>
        </a:bodyPr>
        <a:lstStyle/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1º Auxilio por incapacidade temporária</a:t>
          </a:r>
          <a:br>
            <a:rPr lang="pt-BR" sz="700" b="1" kern="1200">
              <a:highlight>
                <a:srgbClr val="FFFF00"/>
              </a:highlight>
              <a:latin typeface="Avenir Next LT Pro Light" panose="020B0304020202020204" pitchFamily="34" charset="0"/>
            </a:rPr>
          </a:br>
          <a:r>
            <a:rPr lang="pt-BR" sz="700" b="1" kern="1200">
              <a:highlight>
                <a:srgbClr val="FFFF00"/>
              </a:highlight>
              <a:latin typeface="Avenir Next LT Pro Light" panose="020B0304020202020204" pitchFamily="34" charset="0"/>
            </a:rPr>
            <a:t>DIB - XX/XX/XXXX</a:t>
          </a:r>
        </a:p>
      </dsp:txBody>
      <dsp:txXfrm>
        <a:off x="160262" y="0"/>
        <a:ext cx="1322252" cy="449186"/>
      </dsp:txXfrm>
    </dsp:sp>
    <dsp:sp modelId="{B72414CE-C4A8-48CE-AC66-B56C5B2A5A29}">
      <dsp:nvSpPr>
        <dsp:cNvPr id="0" name=""/>
        <dsp:cNvSpPr/>
      </dsp:nvSpPr>
      <dsp:spPr>
        <a:xfrm>
          <a:off x="925194" y="582613"/>
          <a:ext cx="130492" cy="130492"/>
        </a:xfrm>
        <a:prstGeom prst="ellipse">
          <a:avLst/>
        </a:prstGeom>
        <a:solidFill>
          <a:srgbClr val="002060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EF665F7-7CF9-4A2E-BFC2-181F98C8E51B}">
      <dsp:nvSpPr>
        <dsp:cNvPr id="0" name=""/>
        <dsp:cNvSpPr/>
      </dsp:nvSpPr>
      <dsp:spPr>
        <a:xfrm>
          <a:off x="1352992" y="843183"/>
          <a:ext cx="1299810" cy="44166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t" anchorCtr="0">
          <a:noAutofit/>
        </a:bodyPr>
        <a:lstStyle/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2º Auxilio por incapacidade temporária</a:t>
          </a:r>
          <a:br>
            <a:rPr lang="pt-BR" sz="700" b="1" kern="1200">
              <a:latin typeface="Avenir Next LT Pro Light" panose="020B0304020202020204" pitchFamily="34" charset="0"/>
            </a:rPr>
          </a:br>
          <a:r>
            <a:rPr lang="pt-BR" sz="700" b="1" kern="1200">
              <a:latin typeface="Avenir Next LT Pro Light" panose="020B0304020202020204" pitchFamily="34" charset="0"/>
            </a:rPr>
            <a:t>DIB - </a:t>
          </a:r>
          <a:r>
            <a:rPr lang="pt-BR" sz="700" b="1" kern="1200">
              <a:highlight>
                <a:srgbClr val="FFFF00"/>
              </a:highlight>
              <a:latin typeface="Avenir Next LT Pro Light" panose="020B0304020202020204" pitchFamily="34" charset="0"/>
            </a:rPr>
            <a:t>XX/XX/XXXX</a:t>
          </a:r>
        </a:p>
      </dsp:txBody>
      <dsp:txXfrm>
        <a:off x="1352992" y="843183"/>
        <a:ext cx="1299810" cy="441664"/>
      </dsp:txXfrm>
    </dsp:sp>
    <dsp:sp modelId="{10FBAC61-402A-41F2-A87C-A6FB660931AE}">
      <dsp:nvSpPr>
        <dsp:cNvPr id="0" name=""/>
        <dsp:cNvSpPr/>
      </dsp:nvSpPr>
      <dsp:spPr>
        <a:xfrm>
          <a:off x="1939624" y="607292"/>
          <a:ext cx="130492" cy="130492"/>
        </a:xfrm>
        <a:prstGeom prst="ellipse">
          <a:avLst/>
        </a:prstGeom>
        <a:solidFill>
          <a:schemeClr val="accent2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8E41AD6-60FC-43BF-92FD-1B58F1674B79}">
      <dsp:nvSpPr>
        <dsp:cNvPr id="0" name=""/>
        <dsp:cNvSpPr/>
      </dsp:nvSpPr>
      <dsp:spPr>
        <a:xfrm>
          <a:off x="3241454" y="740461"/>
          <a:ext cx="1315665" cy="5168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b" anchorCtr="0">
          <a:noAutofit/>
        </a:bodyPr>
        <a:lstStyle/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2º Auxilio por incapacidade temporária</a:t>
          </a:r>
          <a:br>
            <a:rPr lang="pt-BR" sz="700" b="1" kern="1200">
              <a:latin typeface="Avenir Next LT Pro Light" panose="020B0304020202020204" pitchFamily="34" charset="0"/>
            </a:rPr>
          </a:br>
          <a:r>
            <a:rPr lang="pt-BR" sz="700" b="1" kern="1200">
              <a:latin typeface="Avenir Next LT Pro Light" panose="020B0304020202020204" pitchFamily="34" charset="0"/>
            </a:rPr>
            <a:t>DCB - </a:t>
          </a:r>
          <a:r>
            <a:rPr lang="pt-BR" sz="700" b="1" kern="1200">
              <a:highlight>
                <a:srgbClr val="FFFF00"/>
              </a:highlight>
              <a:latin typeface="Avenir Next LT Pro Light" panose="020B0304020202020204" pitchFamily="34" charset="0"/>
            </a:rPr>
            <a:t>XX/XX/XXXX</a:t>
          </a:r>
        </a:p>
      </dsp:txBody>
      <dsp:txXfrm>
        <a:off x="3241454" y="740461"/>
        <a:ext cx="1315665" cy="516833"/>
      </dsp:txXfrm>
    </dsp:sp>
    <dsp:sp modelId="{490C9B9F-E634-466E-882D-1A90B6DCE13A}">
      <dsp:nvSpPr>
        <dsp:cNvPr id="0" name=""/>
        <dsp:cNvSpPr/>
      </dsp:nvSpPr>
      <dsp:spPr>
        <a:xfrm>
          <a:off x="3807866" y="613117"/>
          <a:ext cx="130492" cy="130492"/>
        </a:xfrm>
        <a:prstGeom prst="ellipse">
          <a:avLst/>
        </a:prstGeom>
        <a:solidFill>
          <a:schemeClr val="accent2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7299134-A516-4CE4-89B1-DE9D54DE499C}">
      <dsp:nvSpPr>
        <dsp:cNvPr id="0" name=""/>
        <dsp:cNvSpPr/>
      </dsp:nvSpPr>
      <dsp:spPr>
        <a:xfrm>
          <a:off x="4302901" y="69264"/>
          <a:ext cx="1262941" cy="41648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t" anchorCtr="0">
          <a:noAutofit/>
        </a:bodyPr>
        <a:lstStyle/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1º Auxilio por incapacidade temporária</a:t>
          </a:r>
          <a:br>
            <a:rPr lang="pt-BR" sz="700" b="1" kern="1200">
              <a:latin typeface="Avenir Next LT Pro Light" panose="020B0304020202020204" pitchFamily="34" charset="0"/>
            </a:rPr>
          </a:br>
          <a:r>
            <a:rPr lang="pt-BR" sz="700" b="1" kern="1200">
              <a:highlight>
                <a:srgbClr val="FFFF00"/>
              </a:highlight>
              <a:latin typeface="Avenir Next LT Pro Light" panose="020B0304020202020204" pitchFamily="34" charset="0"/>
            </a:rPr>
            <a:t>DIB - XX/XX/XXXX</a:t>
          </a:r>
        </a:p>
      </dsp:txBody>
      <dsp:txXfrm>
        <a:off x="4302901" y="69264"/>
        <a:ext cx="1262941" cy="416485"/>
      </dsp:txXfrm>
    </dsp:sp>
    <dsp:sp modelId="{7E14B121-A4AE-4A10-97D0-AEB4779DC4B2}">
      <dsp:nvSpPr>
        <dsp:cNvPr id="0" name=""/>
        <dsp:cNvSpPr/>
      </dsp:nvSpPr>
      <dsp:spPr>
        <a:xfrm>
          <a:off x="4874614" y="594536"/>
          <a:ext cx="130492" cy="130492"/>
        </a:xfrm>
        <a:prstGeom prst="ellipse">
          <a:avLst/>
        </a:prstGeom>
        <a:solidFill>
          <a:srgbClr val="002060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Sousa.dotx</Template>
  <TotalTime>250</TotalTime>
  <Pages>8</Pages>
  <Words>1148</Words>
  <Characters>6201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Rodriguez e Sousa 4 ADV</cp:lastModifiedBy>
  <cp:revision>75</cp:revision>
  <cp:lastPrinted>2024-11-25T17:43:00Z</cp:lastPrinted>
  <dcterms:created xsi:type="dcterms:W3CDTF">2025-03-05T14:50:00Z</dcterms:created>
  <dcterms:modified xsi:type="dcterms:W3CDTF">2025-06-03T13:08:00Z</dcterms:modified>
</cp:coreProperties>
</file>