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4A8513BD" w:rsidR="00682AD3" w:rsidRPr="00921B6E" w:rsidRDefault="00D05744">
      <w:pPr>
        <w:pStyle w:val="Ttulo1"/>
        <w:numPr>
          <w:ilvl w:val="0"/>
          <w:numId w:val="5"/>
        </w:numPr>
      </w:pPr>
      <w:bookmarkStart w:id="0" w:name="_Hlk131668886"/>
      <w:r>
        <w:t>CORREÇÃO DA CNAE PREPONDERANTE</w:t>
      </w:r>
    </w:p>
    <w:p w14:paraId="7FCEE991" w14:textId="77777777" w:rsidR="00682AD3" w:rsidRPr="00D05744" w:rsidRDefault="00682AD3" w:rsidP="00D05744">
      <w:pPr>
        <w:pStyle w:val="CorpodeTexto"/>
      </w:pPr>
      <w:bookmarkStart w:id="1" w:name="_Hlk98842261"/>
    </w:p>
    <w:bookmarkEnd w:id="0"/>
    <w:bookmarkEnd w:id="1"/>
    <w:p w14:paraId="7048394D" w14:textId="77777777" w:rsidR="0037390D" w:rsidRDefault="0037390D" w:rsidP="004C0990">
      <w:pPr>
        <w:pStyle w:val="CorpodeTexto"/>
      </w:pPr>
      <w:r>
        <w:t>A Classificação Nacional de Atividades Econômicas – CNAE é uma definição adotada pelo Sistema Estatístico Nacional do Brasil e pelos órgãos federais, estaduais e municipais gestores de registros administrativos e demais instituições do Brasil e visa categorizar empresas públicas e privadas, inclusive profissionais autônomos e organizações sem fins lucrativos.</w:t>
      </w:r>
    </w:p>
    <w:p w14:paraId="1DCB422D" w14:textId="77777777" w:rsidR="0037390D" w:rsidRDefault="0037390D" w:rsidP="004C0990">
      <w:pPr>
        <w:pStyle w:val="CorpodeTexto"/>
      </w:pPr>
      <w:r>
        <w:t>Trata-se de um código formado pela combinação de 07 (sete) números, organizados em 05 (cinco) níveis hierárquicos: seções, divisões, grupos, classes e subclasses.</w:t>
      </w:r>
    </w:p>
    <w:p w14:paraId="19B66DED" w14:textId="77777777" w:rsidR="0037390D" w:rsidRDefault="0037390D" w:rsidP="004C0990">
      <w:pPr>
        <w:pStyle w:val="CorpodeTexto"/>
      </w:pPr>
      <w:r>
        <w:t>A escolha da CNAE adequada garante a definição certa de quais impostos devem ser pagos, o enquadramento tributário correto, assim como o sindical e a possibilidade de desoneração da folha de pagamento.</w:t>
      </w:r>
    </w:p>
    <w:p w14:paraId="06A3CBB5" w14:textId="77777777" w:rsidR="0037390D" w:rsidRDefault="0037390D" w:rsidP="004C0990">
      <w:pPr>
        <w:pStyle w:val="CorpodeTexto"/>
      </w:pPr>
      <w:r>
        <w:t xml:space="preserve">Para o deslinde da causa, importante ressaltar a distinção entre a </w:t>
      </w:r>
      <w:r>
        <w:rPr>
          <w:b/>
          <w:bCs/>
        </w:rPr>
        <w:t>CNAE principal</w:t>
      </w:r>
      <w:r>
        <w:t xml:space="preserve"> e a </w:t>
      </w:r>
      <w:r>
        <w:rPr>
          <w:b/>
          <w:bCs/>
        </w:rPr>
        <w:t>CNAE preponderante</w:t>
      </w:r>
      <w:r>
        <w:t>.</w:t>
      </w:r>
    </w:p>
    <w:p w14:paraId="54CA917B" w14:textId="77777777" w:rsidR="0037390D" w:rsidRDefault="0037390D" w:rsidP="004C0990">
      <w:pPr>
        <w:pStyle w:val="CorpodeTexto"/>
      </w:pPr>
      <w:r>
        <w:t xml:space="preserve">A </w:t>
      </w:r>
      <w:r>
        <w:rPr>
          <w:b/>
          <w:bCs/>
        </w:rPr>
        <w:t>CNAE principal</w:t>
      </w:r>
      <w:r>
        <w:t xml:space="preserve"> refere-se à atividade que consta no ato constitutivo, ou nas alterações contratuais, considerada de maior receita auferida, ou esperada pela empresa e está localizada no Cartão CNPJ no “Código e Descrição da Atividade Econômico Principal”.</w:t>
      </w:r>
    </w:p>
    <w:p w14:paraId="7A3BF465" w14:textId="77777777" w:rsidR="0037390D" w:rsidRDefault="0037390D" w:rsidP="004C0990">
      <w:pPr>
        <w:pStyle w:val="CorpodeTexto"/>
      </w:pPr>
      <w:r>
        <w:t xml:space="preserve">A </w:t>
      </w:r>
      <w:r>
        <w:rPr>
          <w:b/>
          <w:bCs/>
        </w:rPr>
        <w:t>CNAE preponderante</w:t>
      </w:r>
      <w:r>
        <w:t>, também chamada de atividade preponderante, é utilizada para determinar o grau de incidência de incapacidade laborativa decorrente dos riscos ambientais do trabalho (GILRAT/SAT). Considera-se atividade preponderante aquela que ocupa, em cada estabelecimento da empresa (matriz ou filial), o maior número de segurados empregados e trabalhadores avulsos, nos termos do artigo 202, §3º do Regulamento da Previdência Social (Decreto n.º 3.048/99).</w:t>
      </w:r>
    </w:p>
    <w:p w14:paraId="691BC94A" w14:textId="77777777" w:rsidR="0037390D" w:rsidRDefault="0037390D" w:rsidP="004C0990">
      <w:pPr>
        <w:pStyle w:val="CorpodeTexto"/>
      </w:pPr>
      <w:r w:rsidRPr="004C0990">
        <w:t>Para o cálculo e geração do FAP</w:t>
      </w:r>
      <w:r>
        <w:t xml:space="preserve">, a Previdência Social considera o enquadramento do estabelecimento, segundo a Classificação Nacional de Atividades Econômica – </w:t>
      </w:r>
      <w:r>
        <w:rPr>
          <w:b/>
          <w:bCs/>
        </w:rPr>
        <w:t>CNAE preponderante</w:t>
      </w:r>
      <w:r>
        <w:t xml:space="preserve"> do estabelecimento.</w:t>
      </w:r>
    </w:p>
    <w:p w14:paraId="6A060CCC" w14:textId="6F2E166C" w:rsidR="0037390D" w:rsidRPr="007A0520" w:rsidRDefault="0037390D" w:rsidP="004C0990">
      <w:pPr>
        <w:pStyle w:val="CorpodeTexto"/>
        <w:rPr>
          <w:b/>
          <w:bCs/>
        </w:rPr>
      </w:pPr>
      <w:r>
        <w:rPr>
          <w:i/>
          <w:iCs/>
        </w:rPr>
        <w:t>In casu</w:t>
      </w:r>
      <w:r>
        <w:t xml:space="preserve">, analisando </w:t>
      </w:r>
      <w:r w:rsidRPr="004C0990">
        <w:t>o histórico e a descrição dos produtos fabricados</w:t>
      </w:r>
      <w:r>
        <w:t>, disponível no site</w:t>
      </w:r>
      <w:r>
        <w:rPr>
          <w:rStyle w:val="Refdenotaderodap"/>
          <w:rFonts w:ascii="Arial Narrow" w:hAnsi="Arial Narrow" w:cs="Arial"/>
          <w:sz w:val="24"/>
          <w:szCs w:val="24"/>
        </w:rPr>
        <w:footnoteReference w:id="1"/>
      </w:r>
      <w:r w:rsidR="004C0990">
        <w:t xml:space="preserve"> </w:t>
      </w:r>
      <w:r>
        <w:t xml:space="preserve">da empresa Autora, em conjunto com </w:t>
      </w:r>
      <w:r w:rsidRPr="004C0990">
        <w:t>a classificação das atividades econômicas elaboradas pela Comissão Nacional de Classificação – CONCLA</w:t>
      </w:r>
      <w:r>
        <w:t xml:space="preserve">, o código que melhor define as atividades exercidas pelos estabelecimentos da empresa Autora – </w:t>
      </w:r>
      <w:r w:rsidR="004C0990" w:rsidRPr="004C0990">
        <w:t>XXX</w:t>
      </w:r>
      <w:r>
        <w:t xml:space="preserve"> – é a </w:t>
      </w:r>
      <w:r>
        <w:rPr>
          <w:b/>
          <w:bCs/>
        </w:rPr>
        <w:t xml:space="preserve">CNAE </w:t>
      </w:r>
      <w:r w:rsidR="004C0990">
        <w:rPr>
          <w:b/>
          <w:bCs/>
        </w:rPr>
        <w:t>XXX</w:t>
      </w:r>
      <w:r>
        <w:rPr>
          <w:b/>
          <w:bCs/>
        </w:rPr>
        <w:t>.</w:t>
      </w:r>
    </w:p>
    <w:p w14:paraId="0525E40D" w14:textId="77777777" w:rsidR="0037390D" w:rsidRPr="006929DF" w:rsidRDefault="0037390D" w:rsidP="0037390D">
      <w:pPr>
        <w:spacing w:line="360" w:lineRule="auto"/>
        <w:ind w:firstLine="1134"/>
        <w:jc w:val="both"/>
        <w:rPr>
          <w:rFonts w:ascii="Arial Narrow" w:hAnsi="Arial Narrow" w:cs="Arial"/>
          <w:sz w:val="24"/>
          <w:szCs w:val="24"/>
          <w:u w:val="single"/>
        </w:rPr>
      </w:pPr>
    </w:p>
    <w:p w14:paraId="19AA7674" w14:textId="77777777" w:rsidR="0037390D" w:rsidRPr="002A0C8B" w:rsidRDefault="0037390D" w:rsidP="00F33F29">
      <w:pPr>
        <w:pStyle w:val="LegendaImagem"/>
      </w:pPr>
      <w:r w:rsidRPr="002A0C8B">
        <w:t>HISTÓRICO DA EMPRESA</w:t>
      </w:r>
    </w:p>
    <w:p w14:paraId="3B8F0EAB" w14:textId="77777777" w:rsidR="0037390D" w:rsidRDefault="0037390D" w:rsidP="0037390D">
      <w:pPr>
        <w:pStyle w:val="SemEspaamento"/>
        <w:rPr>
          <w:rFonts w:ascii="Arial Narrow" w:hAnsi="Arial Narrow" w:cs="Arial"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5D99F559" wp14:editId="31B8C29D">
            <wp:extent cx="5657850" cy="2654935"/>
            <wp:effectExtent l="19050" t="19050" r="19050" b="12065"/>
            <wp:docPr id="37" name="Imagem 37" descr="Interface gráfica do usuário, Texto, Aplicativo,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37" descr="Interface gráfica do usuário, Texto, Aplicativo, Linha do temp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697" cy="265814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327761" w14:textId="77777777" w:rsidR="0037390D" w:rsidRDefault="0037390D" w:rsidP="0037390D">
      <w:pPr>
        <w:pStyle w:val="SemEspaamento"/>
        <w:spacing w:before="240" w:after="240" w:line="360" w:lineRule="auto"/>
        <w:rPr>
          <w:rFonts w:ascii="Arial Narrow" w:hAnsi="Arial Narrow" w:cs="Arial"/>
          <w:sz w:val="24"/>
          <w:szCs w:val="24"/>
          <w:u w:val="single"/>
        </w:rPr>
      </w:pPr>
    </w:p>
    <w:p w14:paraId="7D1ACC74" w14:textId="77777777" w:rsidR="0037390D" w:rsidRDefault="0037390D" w:rsidP="0037390D">
      <w:pPr>
        <w:pStyle w:val="SemEspaamento"/>
        <w:spacing w:before="240" w:after="240" w:line="360" w:lineRule="auto"/>
        <w:rPr>
          <w:rFonts w:ascii="Arial Narrow" w:hAnsi="Arial Narrow" w:cs="Arial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93FB93E" wp14:editId="0B182A43">
            <wp:extent cx="5657850" cy="3432810"/>
            <wp:effectExtent l="19050" t="19050" r="19050" b="15240"/>
            <wp:docPr id="38" name="Imagem 38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38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3040" cy="344202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22870A" w14:textId="77777777" w:rsidR="0037390D" w:rsidRDefault="0037390D" w:rsidP="0037390D">
      <w:pPr>
        <w:pStyle w:val="SemEspaamento"/>
        <w:spacing w:before="240" w:after="240" w:line="360" w:lineRule="auto"/>
        <w:rPr>
          <w:rFonts w:ascii="Arial Narrow" w:hAnsi="Arial Narrow" w:cs="Arial"/>
          <w:sz w:val="24"/>
          <w:szCs w:val="24"/>
          <w:u w:val="single"/>
        </w:rPr>
      </w:pPr>
    </w:p>
    <w:p w14:paraId="2FA338B7" w14:textId="77777777" w:rsidR="0037390D" w:rsidRPr="002A0C8B" w:rsidRDefault="0037390D" w:rsidP="00F33F29">
      <w:pPr>
        <w:pStyle w:val="LegendaImagem"/>
      </w:pPr>
      <w:r w:rsidRPr="002A0C8B">
        <w:t>CLASSIFICAÇÃO DAS ATIVIDADES ECONÔMICAS</w:t>
      </w:r>
    </w:p>
    <w:tbl>
      <w:tblPr>
        <w:tblW w:w="906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4"/>
        <w:gridCol w:w="327"/>
        <w:gridCol w:w="380"/>
        <w:gridCol w:w="560"/>
        <w:gridCol w:w="923"/>
        <w:gridCol w:w="904"/>
        <w:gridCol w:w="4819"/>
      </w:tblGrid>
      <w:tr w:rsidR="0037390D" w:rsidRPr="00CE6DC3" w14:paraId="20F134BC" w14:textId="77777777" w:rsidTr="000B64EB">
        <w:trPr>
          <w:trHeight w:val="283"/>
          <w:jc w:val="center"/>
        </w:trPr>
        <w:tc>
          <w:tcPr>
            <w:tcW w:w="90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39328" w14:textId="77777777" w:rsidR="0037390D" w:rsidRPr="00CE6DC3" w:rsidRDefault="0037390D" w:rsidP="000B64EB">
            <w:pPr>
              <w:spacing w:before="0"/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  <w:t>Hierarquia</w:t>
            </w:r>
          </w:p>
        </w:tc>
      </w:tr>
      <w:tr w:rsidR="0037390D" w:rsidRPr="00CE6DC3" w14:paraId="6BF0CDDB" w14:textId="77777777" w:rsidTr="000B64EB">
        <w:trPr>
          <w:trHeight w:val="283"/>
          <w:jc w:val="center"/>
        </w:trPr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0C38C" w14:textId="77777777" w:rsidR="0037390D" w:rsidRPr="00CE6DC3" w:rsidRDefault="0037390D" w:rsidP="000B64EB">
            <w:pPr>
              <w:spacing w:before="0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  <w:t>Seção:</w:t>
            </w:r>
          </w:p>
        </w:tc>
        <w:tc>
          <w:tcPr>
            <w:tcW w:w="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AB4FD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  <w:t>N</w:t>
            </w:r>
          </w:p>
        </w:tc>
        <w:tc>
          <w:tcPr>
            <w:tcW w:w="758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E33AA" w14:textId="77777777" w:rsidR="0037390D" w:rsidRPr="00CE6DC3" w:rsidRDefault="0037390D" w:rsidP="000B64EB">
            <w:pPr>
              <w:spacing w:before="0"/>
              <w:jc w:val="right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  <w:t>ATIVIDADES ADMINISTRATIVAS E SERVIÇOS COMPLEMENTARES</w:t>
            </w:r>
          </w:p>
        </w:tc>
      </w:tr>
      <w:tr w:rsidR="0037390D" w:rsidRPr="00CE6DC3" w14:paraId="04F4428F" w14:textId="77777777" w:rsidTr="000B64EB">
        <w:trPr>
          <w:trHeight w:val="283"/>
          <w:jc w:val="center"/>
        </w:trPr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16473E" w14:textId="77777777" w:rsidR="0037390D" w:rsidRPr="00CE6DC3" w:rsidRDefault="0037390D" w:rsidP="000B64EB">
            <w:pPr>
              <w:spacing w:before="0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  <w:t>Divisão: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B7D297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6C61E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  <w:t>81</w:t>
            </w:r>
          </w:p>
        </w:tc>
        <w:tc>
          <w:tcPr>
            <w:tcW w:w="720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B4FE1" w14:textId="77777777" w:rsidR="0037390D" w:rsidRPr="00CE6DC3" w:rsidRDefault="0037390D" w:rsidP="000B64EB">
            <w:pPr>
              <w:spacing w:before="0"/>
              <w:jc w:val="right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sz w:val="14"/>
                <w:szCs w:val="14"/>
              </w:rPr>
              <w:t>SERVIÇOS PARA EDIFÍCIOS E ATIVIDADES PAISAGÍSTICAS</w:t>
            </w:r>
          </w:p>
        </w:tc>
      </w:tr>
      <w:tr w:rsidR="0037390D" w:rsidRPr="00CE6DC3" w14:paraId="2360206C" w14:textId="77777777" w:rsidTr="000B64EB">
        <w:trPr>
          <w:trHeight w:val="283"/>
          <w:jc w:val="center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A16EE" w14:textId="77777777" w:rsidR="0037390D" w:rsidRPr="00CE6DC3" w:rsidRDefault="0037390D" w:rsidP="000B64EB">
            <w:pPr>
              <w:spacing w:before="0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  <w:t>Grupo:</w:t>
            </w:r>
          </w:p>
        </w:tc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3E7E07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75BD04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120A2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  <w:t>81.2</w:t>
            </w:r>
          </w:p>
        </w:tc>
        <w:tc>
          <w:tcPr>
            <w:tcW w:w="66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DF36A" w14:textId="77777777" w:rsidR="0037390D" w:rsidRPr="00CE6DC3" w:rsidRDefault="0037390D" w:rsidP="000B64EB">
            <w:pPr>
              <w:spacing w:before="0"/>
              <w:jc w:val="right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  <w:t>Atividade de limpeza</w:t>
            </w:r>
          </w:p>
        </w:tc>
      </w:tr>
      <w:tr w:rsidR="0037390D" w:rsidRPr="00CE6DC3" w14:paraId="01616AC4" w14:textId="77777777" w:rsidTr="000B64EB">
        <w:trPr>
          <w:trHeight w:val="283"/>
          <w:jc w:val="center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88CD3" w14:textId="77777777" w:rsidR="0037390D" w:rsidRPr="00CE6DC3" w:rsidRDefault="0037390D" w:rsidP="000B64EB">
            <w:pPr>
              <w:spacing w:before="0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  <w:t>Classe:</w:t>
            </w:r>
          </w:p>
        </w:tc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CF6054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AF6302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764488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FD22C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  <w:t>81.21-4</w:t>
            </w:r>
          </w:p>
        </w:tc>
        <w:tc>
          <w:tcPr>
            <w:tcW w:w="57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EC7BC" w14:textId="77777777" w:rsidR="0037390D" w:rsidRPr="00CE6DC3" w:rsidRDefault="0037390D" w:rsidP="000B64EB">
            <w:pPr>
              <w:spacing w:before="0"/>
              <w:jc w:val="right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sz w:val="14"/>
                <w:szCs w:val="14"/>
              </w:rPr>
              <w:t>Limpeza em prédios e em domicílios</w:t>
            </w:r>
          </w:p>
        </w:tc>
      </w:tr>
      <w:tr w:rsidR="0037390D" w:rsidRPr="00CE6DC3" w14:paraId="4D00C47D" w14:textId="77777777" w:rsidTr="00CE6DC3">
        <w:trPr>
          <w:trHeight w:val="283"/>
          <w:jc w:val="center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499129" w14:textId="77777777" w:rsidR="0037390D" w:rsidRPr="00CE6DC3" w:rsidRDefault="0037390D" w:rsidP="000B64EB">
            <w:pPr>
              <w:spacing w:before="0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  <w:t>Subclasse:</w:t>
            </w:r>
          </w:p>
        </w:tc>
        <w:tc>
          <w:tcPr>
            <w:tcW w:w="3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E528EF6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0435A21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2E59594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A836B0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  <w:lang w:eastAsia="zh-CN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  <w:hideMark/>
          </w:tcPr>
          <w:p w14:paraId="5C46FBAA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  <w:t>8121-4/00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  <w:hideMark/>
          </w:tcPr>
          <w:p w14:paraId="2A31A12B" w14:textId="77777777" w:rsidR="0037390D" w:rsidRPr="00CE6DC3" w:rsidRDefault="0037390D" w:rsidP="000B64EB">
            <w:pPr>
              <w:spacing w:before="0"/>
              <w:jc w:val="right"/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  <w:t>Limpeza em prédios e em domicílios</w:t>
            </w:r>
          </w:p>
        </w:tc>
      </w:tr>
    </w:tbl>
    <w:p w14:paraId="317ECF65" w14:textId="77777777" w:rsidR="0037390D" w:rsidRPr="00CE6DC3" w:rsidRDefault="0037390D" w:rsidP="0037390D">
      <w:pPr>
        <w:spacing w:before="0"/>
        <w:jc w:val="both"/>
        <w:rPr>
          <w:rFonts w:ascii="Avenir Next LT Pro Light" w:hAnsi="Avenir Next LT Pro Light"/>
          <w:sz w:val="16"/>
          <w:szCs w:val="16"/>
        </w:rPr>
      </w:pPr>
    </w:p>
    <w:tbl>
      <w:tblPr>
        <w:tblW w:w="906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67"/>
      </w:tblGrid>
      <w:tr w:rsidR="0037390D" w:rsidRPr="00CE6DC3" w14:paraId="0642BB29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72351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/>
                <w:b/>
                <w:bCs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sz w:val="14"/>
                <w:szCs w:val="14"/>
                <w:lang w:eastAsia="zh-CN"/>
              </w:rPr>
              <w:lastRenderedPageBreak/>
              <w:t>NOTAS EXPLICATIVAS:</w:t>
            </w:r>
          </w:p>
        </w:tc>
      </w:tr>
      <w:tr w:rsidR="0037390D" w:rsidRPr="00CE6DC3" w14:paraId="73545834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2DA7A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/>
                <w:b/>
                <w:bCs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sz w:val="14"/>
                <w:szCs w:val="14"/>
                <w:lang w:eastAsia="zh-CN"/>
              </w:rPr>
              <w:t>Esta subclasse compreende:</w:t>
            </w:r>
          </w:p>
        </w:tc>
      </w:tr>
      <w:tr w:rsidR="0037390D" w:rsidRPr="00CE6DC3" w14:paraId="7F9E3C28" w14:textId="77777777" w:rsidTr="00CE6DC3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</w:tcPr>
          <w:p w14:paraId="05C8B396" w14:textId="77777777" w:rsidR="0037390D" w:rsidRPr="00CE6DC3" w:rsidRDefault="0037390D" w:rsidP="000B64EB">
            <w:pPr>
              <w:spacing w:before="100" w:beforeAutospacing="1" w:after="100" w:afterAutospacing="1"/>
              <w:jc w:val="both"/>
              <w:rPr>
                <w:rFonts w:ascii="Avenir Next LT Pro Light" w:hAnsi="Avenir Next LT Pro Light"/>
                <w:b/>
                <w:bCs/>
                <w:sz w:val="14"/>
                <w:szCs w:val="14"/>
                <w:lang w:eastAsia="en-US"/>
              </w:rPr>
            </w:pPr>
            <w:r w:rsidRPr="00CE6DC3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- os serviços de limpeza geral (não especializada) de prédios de qualquer tipo: residências, escritórios, fábricas, armazéns, hospitais, prédios públicos e outros prédios que desenvolvem atividades comerciais e de serviços.</w:t>
            </w:r>
          </w:p>
        </w:tc>
      </w:tr>
      <w:tr w:rsidR="0037390D" w:rsidRPr="00CE6DC3" w14:paraId="0D96F140" w14:textId="77777777" w:rsidTr="000B64EB">
        <w:trPr>
          <w:trHeight w:val="57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76D359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/>
                <w:b/>
                <w:bCs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sz w:val="14"/>
                <w:szCs w:val="14"/>
                <w:lang w:eastAsia="zh-CN"/>
              </w:rPr>
              <w:t>Esta subclasse compreende também:</w:t>
            </w:r>
          </w:p>
        </w:tc>
      </w:tr>
      <w:tr w:rsidR="0037390D" w:rsidRPr="00CE6DC3" w14:paraId="2BADCC3E" w14:textId="77777777" w:rsidTr="00CE6DC3">
        <w:trPr>
          <w:trHeight w:val="57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</w:tcPr>
          <w:p w14:paraId="72B1D7B9" w14:textId="77777777" w:rsidR="0037390D" w:rsidRPr="00CE6DC3" w:rsidRDefault="0037390D" w:rsidP="000B64EB">
            <w:pPr>
              <w:jc w:val="both"/>
              <w:rPr>
                <w:rFonts w:ascii="Avenir Next LT Pro Light" w:hAnsi="Avenir Next LT Pro Light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sz w:val="14"/>
                <w:szCs w:val="14"/>
                <w:lang w:eastAsia="zh-CN"/>
              </w:rPr>
              <w:t>- as atividades de limpeza de janelas e de corredores externos.</w:t>
            </w:r>
          </w:p>
        </w:tc>
      </w:tr>
      <w:tr w:rsidR="0037390D" w:rsidRPr="00CE6DC3" w14:paraId="0A8381FA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14010" w14:textId="77777777" w:rsidR="0037390D" w:rsidRPr="00CE6DC3" w:rsidRDefault="0037390D" w:rsidP="000B64EB">
            <w:pPr>
              <w:spacing w:before="100" w:beforeAutospacing="1" w:after="100" w:afterAutospacing="1"/>
              <w:jc w:val="both"/>
              <w:outlineLvl w:val="3"/>
              <w:rPr>
                <w:rFonts w:ascii="Avenir Next LT Pro Light" w:hAnsi="Avenir Next LT Pro Light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Esta subclasse não compreende:</w:t>
            </w:r>
          </w:p>
        </w:tc>
      </w:tr>
      <w:tr w:rsidR="0037390D" w:rsidRPr="00CE6DC3" w14:paraId="0771E49C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1E1754" w14:textId="77777777" w:rsidR="0037390D" w:rsidRPr="00CE6DC3" w:rsidRDefault="0037390D" w:rsidP="000B64EB">
            <w:pPr>
              <w:pStyle w:val="NormalWeb"/>
              <w:jc w:val="both"/>
              <w:rPr>
                <w:rFonts w:ascii="Avenir Next LT Pro Light" w:hAnsi="Avenir Next LT Pro Light"/>
                <w:sz w:val="14"/>
                <w:szCs w:val="14"/>
              </w:rPr>
            </w:pPr>
            <w:r w:rsidRPr="00CE6DC3">
              <w:rPr>
                <w:rFonts w:ascii="Avenir Next LT Pro Light" w:hAnsi="Avenir Next LT Pro Light"/>
                <w:sz w:val="14"/>
                <w:szCs w:val="14"/>
              </w:rPr>
              <w:t>- a coleta e transporte de entulhos (3811-4/00)</w:t>
            </w:r>
          </w:p>
        </w:tc>
      </w:tr>
      <w:tr w:rsidR="0037390D" w:rsidRPr="00CE6DC3" w14:paraId="5BE5CB7A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BE826" w14:textId="77777777" w:rsidR="0037390D" w:rsidRPr="00CE6DC3" w:rsidRDefault="0037390D" w:rsidP="000B64EB">
            <w:pPr>
              <w:pStyle w:val="NormalWeb"/>
              <w:jc w:val="both"/>
              <w:rPr>
                <w:rFonts w:ascii="Avenir Next LT Pro Light" w:hAnsi="Avenir Next LT Pro Light"/>
                <w:sz w:val="14"/>
                <w:szCs w:val="14"/>
              </w:rPr>
            </w:pPr>
            <w:r w:rsidRPr="00CE6DC3">
              <w:rPr>
                <w:rFonts w:ascii="Avenir Next LT Pro Light" w:hAnsi="Avenir Next LT Pro Light"/>
                <w:sz w:val="14"/>
                <w:szCs w:val="14"/>
              </w:rPr>
              <w:t xml:space="preserve">- os serviços de limpeza de fachadas, com jateamento de areia, vapor e semelhantes </w:t>
            </w:r>
            <w:hyperlink r:id="rId10" w:history="1">
              <w:r w:rsidRPr="00CE6DC3">
                <w:rPr>
                  <w:rFonts w:ascii="Avenir Next LT Pro Light" w:hAnsi="Avenir Next LT Pro Light" w:cs="Arial"/>
                  <w:sz w:val="14"/>
                  <w:szCs w:val="14"/>
                  <w:bdr w:val="none" w:sz="0" w:space="0" w:color="auto" w:frame="1"/>
                </w:rPr>
                <w:t>(4399-1/99)</w:t>
              </w:r>
            </w:hyperlink>
          </w:p>
        </w:tc>
      </w:tr>
      <w:tr w:rsidR="0037390D" w:rsidRPr="00CE6DC3" w14:paraId="57A87457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BE0B6" w14:textId="77777777" w:rsidR="0037390D" w:rsidRPr="00CE6DC3" w:rsidRDefault="0037390D" w:rsidP="000B64EB">
            <w:pPr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- os serviços combinados para apoio a edifícios </w:t>
            </w:r>
            <w:hyperlink r:id="rId11" w:history="1">
              <w:r w:rsidRPr="00CE6DC3">
                <w:rPr>
                  <w:rFonts w:ascii="Avenir Next LT Pro Light" w:hAnsi="Avenir Next LT Pro Light" w:cs="Arial"/>
                  <w:sz w:val="14"/>
                  <w:szCs w:val="14"/>
                  <w:bdr w:val="none" w:sz="0" w:space="0" w:color="auto" w:frame="1"/>
                </w:rPr>
                <w:t>(8111-7/00)</w:t>
              </w:r>
            </w:hyperlink>
          </w:p>
        </w:tc>
      </w:tr>
      <w:tr w:rsidR="0037390D" w:rsidRPr="00CE6DC3" w14:paraId="0BC1C830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41FB8" w14:textId="77777777" w:rsidR="0037390D" w:rsidRPr="00CE6DC3" w:rsidRDefault="0037390D" w:rsidP="000B64EB">
            <w:pPr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 xml:space="preserve">- os serviços de imunização e controle de pragas urbanas </w:t>
            </w:r>
            <w:hyperlink r:id="rId12" w:history="1">
              <w:r w:rsidRPr="00CE6DC3">
                <w:rPr>
                  <w:rStyle w:val="Hyperlink"/>
                  <w:rFonts w:ascii="Avenir Next LT Pro Light" w:hAnsi="Avenir Next LT Pro Light" w:cs="Arial"/>
                  <w:color w:val="auto"/>
                  <w:sz w:val="14"/>
                  <w:szCs w:val="14"/>
                  <w:bdr w:val="none" w:sz="0" w:space="0" w:color="auto" w:frame="1"/>
                  <w:shd w:val="clear" w:color="auto" w:fill="FFFFFF"/>
                </w:rPr>
                <w:t>(8122-2/00)</w:t>
              </w:r>
            </w:hyperlink>
          </w:p>
        </w:tc>
      </w:tr>
      <w:tr w:rsidR="0037390D" w:rsidRPr="00CE6DC3" w14:paraId="6A23B243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9941C" w14:textId="77777777" w:rsidR="0037390D" w:rsidRPr="00CE6DC3" w:rsidRDefault="0037390D" w:rsidP="000B64EB">
            <w:pPr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- os serviços de limpeza e tratamento de piscinas </w:t>
            </w:r>
            <w:hyperlink r:id="rId13" w:history="1">
              <w:r w:rsidRPr="00CE6DC3">
                <w:rPr>
                  <w:rFonts w:ascii="Avenir Next LT Pro Light" w:hAnsi="Avenir Next LT Pro Light" w:cs="Arial"/>
                  <w:sz w:val="14"/>
                  <w:szCs w:val="14"/>
                  <w:bdr w:val="none" w:sz="0" w:space="0" w:color="auto" w:frame="1"/>
                </w:rPr>
                <w:t>(8129-0/00)</w:t>
              </w:r>
            </w:hyperlink>
          </w:p>
        </w:tc>
      </w:tr>
      <w:tr w:rsidR="0037390D" w:rsidRPr="00CE6DC3" w14:paraId="5A8FDFA2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AA81A" w14:textId="77777777" w:rsidR="0037390D" w:rsidRPr="00CE6DC3" w:rsidRDefault="0037390D" w:rsidP="000B64EB">
            <w:pPr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- os serviços de limpeza de chaminés, de fornos, incineradores, caldeiras, dutos de ventilação e de refrigeração de ar </w:t>
            </w:r>
            <w:hyperlink r:id="rId14" w:history="1">
              <w:r w:rsidRPr="00CE6DC3">
                <w:rPr>
                  <w:rFonts w:ascii="Avenir Next LT Pro Light" w:hAnsi="Avenir Next LT Pro Light" w:cs="Arial"/>
                  <w:sz w:val="14"/>
                  <w:szCs w:val="14"/>
                  <w:bdr w:val="none" w:sz="0" w:space="0" w:color="auto" w:frame="1"/>
                </w:rPr>
                <w:t>(8129-0/00)</w:t>
              </w:r>
            </w:hyperlink>
          </w:p>
        </w:tc>
      </w:tr>
      <w:tr w:rsidR="0037390D" w:rsidRPr="00CE6DC3" w14:paraId="32B458A8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34329" w14:textId="77777777" w:rsidR="0037390D" w:rsidRPr="00CE6DC3" w:rsidRDefault="0037390D" w:rsidP="000B64EB">
            <w:pPr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- a manutenção de jardins e gramados </w:t>
            </w:r>
            <w:hyperlink r:id="rId15" w:history="1">
              <w:r w:rsidRPr="00CE6DC3">
                <w:rPr>
                  <w:rFonts w:ascii="Avenir Next LT Pro Light" w:hAnsi="Avenir Next LT Pro Light" w:cs="Arial"/>
                  <w:sz w:val="14"/>
                  <w:szCs w:val="14"/>
                  <w:bdr w:val="none" w:sz="0" w:space="0" w:color="auto" w:frame="1"/>
                </w:rPr>
                <w:t>(8130-3/00)</w:t>
              </w:r>
            </w:hyperlink>
          </w:p>
        </w:tc>
      </w:tr>
      <w:tr w:rsidR="0037390D" w:rsidRPr="00CE6DC3" w14:paraId="38B5CB38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9F9ED" w14:textId="77777777" w:rsidR="0037390D" w:rsidRPr="00CE6DC3" w:rsidRDefault="0037390D" w:rsidP="000B64EB">
            <w:pPr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- a lavagem de tapetes, carpetes e cortinas </w:t>
            </w:r>
            <w:hyperlink r:id="rId16" w:history="1">
              <w:r w:rsidRPr="00CE6DC3">
                <w:rPr>
                  <w:rFonts w:ascii="Avenir Next LT Pro Light" w:hAnsi="Avenir Next LT Pro Light" w:cs="Arial"/>
                  <w:sz w:val="14"/>
                  <w:szCs w:val="14"/>
                  <w:bdr w:val="none" w:sz="0" w:space="0" w:color="auto" w:frame="1"/>
                </w:rPr>
                <w:t>(9601-7/01)</w:t>
              </w:r>
            </w:hyperlink>
          </w:p>
        </w:tc>
      </w:tr>
      <w:tr w:rsidR="0037390D" w:rsidRPr="00CE6DC3" w14:paraId="4C0DC093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2002E" w14:textId="77777777" w:rsidR="0037390D" w:rsidRPr="00CE6DC3" w:rsidRDefault="0037390D" w:rsidP="000B64EB">
            <w:pPr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- os serviços domésticos </w:t>
            </w:r>
            <w:hyperlink r:id="rId17" w:history="1">
              <w:r w:rsidRPr="00CE6DC3">
                <w:rPr>
                  <w:rFonts w:ascii="Avenir Next LT Pro Light" w:hAnsi="Avenir Next LT Pro Light" w:cs="Arial"/>
                  <w:sz w:val="14"/>
                  <w:szCs w:val="14"/>
                  <w:bdr w:val="none" w:sz="0" w:space="0" w:color="auto" w:frame="1"/>
                </w:rPr>
                <w:t>(9700-5/00)</w:t>
              </w:r>
            </w:hyperlink>
          </w:p>
        </w:tc>
      </w:tr>
    </w:tbl>
    <w:p w14:paraId="46A19567" w14:textId="77777777" w:rsidR="0037390D" w:rsidRPr="00CE6DC3" w:rsidRDefault="0037390D" w:rsidP="0037390D">
      <w:pPr>
        <w:spacing w:before="0"/>
        <w:jc w:val="both"/>
        <w:rPr>
          <w:rFonts w:ascii="Avenir Next LT Pro Light" w:hAnsi="Avenir Next LT Pro Light"/>
          <w:sz w:val="16"/>
          <w:szCs w:val="16"/>
        </w:rPr>
      </w:pPr>
    </w:p>
    <w:tbl>
      <w:tblPr>
        <w:tblW w:w="906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7796"/>
      </w:tblGrid>
      <w:tr w:rsidR="0037390D" w:rsidRPr="00CE6DC3" w14:paraId="129391D5" w14:textId="77777777" w:rsidTr="000B64EB">
        <w:trPr>
          <w:trHeight w:val="283"/>
          <w:jc w:val="center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D6DA1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  <w:t>Lista de Descritores</w:t>
            </w:r>
          </w:p>
        </w:tc>
      </w:tr>
      <w:tr w:rsidR="0037390D" w:rsidRPr="00CE6DC3" w14:paraId="1A6E7830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E51C6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  <w:t>Código</w:t>
            </w:r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3F803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color w:val="000000"/>
                <w:sz w:val="14"/>
                <w:szCs w:val="14"/>
                <w:lang w:eastAsia="zh-CN"/>
              </w:rPr>
              <w:t>Descrição</w:t>
            </w:r>
          </w:p>
        </w:tc>
      </w:tr>
      <w:tr w:rsidR="0037390D" w:rsidRPr="00CE6DC3" w14:paraId="40F5A85C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58EE6" w14:textId="77777777" w:rsidR="0037390D" w:rsidRPr="00CE6DC3" w:rsidRDefault="00000000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hyperlink r:id="rId18" w:history="1">
              <w:hyperlink r:id="rId19" w:history="1">
                <w:r w:rsidR="0037390D" w:rsidRPr="00CE6DC3">
                  <w:rPr>
                    <w:rFonts w:ascii="Avenir Next LT Pro Light" w:hAnsi="Avenir Next LT Pro Light" w:cs="Arial"/>
                    <w:sz w:val="14"/>
                    <w:szCs w:val="14"/>
                  </w:rPr>
                  <w:t>8121-4/00</w:t>
                </w:r>
              </w:hyperlink>
              <w:r w:rsidR="0037390D" w:rsidRPr="00CE6DC3">
                <w:rPr>
                  <w:rFonts w:cs="Arial"/>
                </w:rPr>
                <w:t xml:space="preserve"> </w:t>
              </w:r>
            </w:hyperlink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7CFA4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ASSEIO DE PRÉDIOS; SERVIÇOS DE</w:t>
            </w:r>
          </w:p>
        </w:tc>
      </w:tr>
      <w:tr w:rsidR="0037390D" w:rsidRPr="00CE6DC3" w14:paraId="1A172B30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8ACD6" w14:textId="77777777" w:rsidR="0037390D" w:rsidRPr="00CE6DC3" w:rsidRDefault="00000000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hyperlink r:id="rId20" w:history="1">
              <w:hyperlink r:id="rId21" w:history="1">
                <w:r w:rsidR="0037390D" w:rsidRPr="00CE6DC3">
                  <w:rPr>
                    <w:rFonts w:ascii="Avenir Next LT Pro Light" w:hAnsi="Avenir Next LT Pro Light" w:cs="Arial"/>
                    <w:sz w:val="14"/>
                    <w:szCs w:val="14"/>
                  </w:rPr>
                  <w:t>8121-4/00</w:t>
                </w:r>
              </w:hyperlink>
              <w:r w:rsidR="0037390D"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 xml:space="preserve"> </w:t>
              </w:r>
            </w:hyperlink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B584C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ASSEIO E CONSERVAÇÃO DE PRÉDIOS; SERVIÇOS DE</w:t>
            </w:r>
          </w:p>
        </w:tc>
      </w:tr>
      <w:tr w:rsidR="0037390D" w:rsidRPr="00CE6DC3" w14:paraId="28553312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0802C" w14:textId="77777777" w:rsidR="0037390D" w:rsidRPr="00CE6DC3" w:rsidRDefault="00000000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hyperlink r:id="rId22" w:history="1">
              <w:r w:rsidR="0037390D"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>8121-4/00</w:t>
              </w:r>
            </w:hyperlink>
            <w:hyperlink r:id="rId23" w:history="1">
              <w:r w:rsidR="0037390D"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 xml:space="preserve"> </w:t>
              </w:r>
            </w:hyperlink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1C026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ASSEIO EM IMÓVEIS; SERVIÇOS DE</w:t>
            </w:r>
          </w:p>
        </w:tc>
      </w:tr>
      <w:tr w:rsidR="0037390D" w:rsidRPr="00CE6DC3" w14:paraId="1E28DB51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4F508" w14:textId="77777777" w:rsidR="0037390D" w:rsidRPr="00CE6DC3" w:rsidRDefault="00000000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hyperlink r:id="rId24" w:history="1">
              <w:r w:rsidR="0037390D"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>8121-4/00</w:t>
              </w:r>
            </w:hyperlink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91649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CONSERVADORA DE PRÉDIOS E DOMICÍLIOS; EMPRESA</w:t>
            </w:r>
          </w:p>
        </w:tc>
      </w:tr>
      <w:tr w:rsidR="0037390D" w:rsidRPr="00CE6DC3" w14:paraId="7FC048B1" w14:textId="77777777" w:rsidTr="00CE6DC3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  <w:hideMark/>
          </w:tcPr>
          <w:p w14:paraId="20728260" w14:textId="77777777" w:rsidR="0037390D" w:rsidRPr="00CE6DC3" w:rsidRDefault="00000000" w:rsidP="00CE6DC3">
            <w:pPr>
              <w:spacing w:before="0"/>
              <w:jc w:val="both"/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</w:pPr>
            <w:hyperlink r:id="rId25" w:history="1">
              <w:hyperlink r:id="rId26" w:history="1">
                <w:r w:rsidR="0037390D" w:rsidRPr="00CE6DC3">
                  <w:rPr>
                    <w:rFonts w:ascii="Avenir Next LT Pro Light" w:hAnsi="Avenir Next LT Pro Light" w:cs="Arial"/>
                    <w:b/>
                    <w:bCs/>
                    <w:sz w:val="14"/>
                    <w:szCs w:val="14"/>
                  </w:rPr>
                  <w:t>8121-4/00</w:t>
                </w:r>
              </w:hyperlink>
              <w:r w:rsidR="0037390D" w:rsidRPr="00CE6DC3">
                <w:rPr>
                  <w:rFonts w:ascii="Avenir Next LT Pro Light" w:hAnsi="Avenir Next LT Pro Light" w:cs="Arial"/>
                  <w:b/>
                  <w:bCs/>
                  <w:sz w:val="14"/>
                  <w:szCs w:val="14"/>
                </w:rPr>
                <w:t xml:space="preserve"> </w:t>
              </w:r>
            </w:hyperlink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64006F72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  <w:t>CONSERVADORAS; LIMPEZA EM IMÓVEIS</w:t>
            </w:r>
          </w:p>
        </w:tc>
      </w:tr>
      <w:tr w:rsidR="0037390D" w:rsidRPr="00CE6DC3" w14:paraId="4BE7404F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1BE2B" w14:textId="77777777" w:rsidR="0037390D" w:rsidRPr="00CE6DC3" w:rsidRDefault="00000000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hyperlink r:id="rId27" w:history="1">
              <w:r w:rsidR="0037390D"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>8121-4/00</w:t>
              </w:r>
            </w:hyperlink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92181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CONSERVAÇÃO E ASSEIO EM PRÉDIOS E DOMICÍLIOS</w:t>
            </w:r>
          </w:p>
        </w:tc>
      </w:tr>
      <w:tr w:rsidR="0037390D" w:rsidRPr="00CE6DC3" w14:paraId="6C2BDDE0" w14:textId="77777777" w:rsidTr="00CE6DC3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</w:tcPr>
          <w:p w14:paraId="019AE681" w14:textId="77777777" w:rsidR="0037390D" w:rsidRPr="00CE6DC3" w:rsidRDefault="00000000" w:rsidP="00CE6DC3">
            <w:pPr>
              <w:spacing w:before="0"/>
              <w:jc w:val="both"/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</w:pPr>
            <w:hyperlink r:id="rId28" w:history="1">
              <w:hyperlink r:id="rId29" w:history="1">
                <w:r w:rsidR="0037390D" w:rsidRPr="00CE6DC3">
                  <w:rPr>
                    <w:rFonts w:ascii="Avenir Next LT Pro Light" w:hAnsi="Avenir Next LT Pro Light" w:cs="Arial"/>
                    <w:b/>
                    <w:bCs/>
                    <w:sz w:val="14"/>
                    <w:szCs w:val="14"/>
                  </w:rPr>
                  <w:t>8121-4/00</w:t>
                </w:r>
              </w:hyperlink>
              <w:r w:rsidR="0037390D" w:rsidRPr="00CE6DC3">
                <w:rPr>
                  <w:rFonts w:ascii="Avenir Next LT Pro Light" w:hAnsi="Avenir Next LT Pro Light" w:cs="Arial"/>
                  <w:b/>
                  <w:bCs/>
                  <w:sz w:val="14"/>
                  <w:szCs w:val="14"/>
                </w:rPr>
                <w:t xml:space="preserve"> </w:t>
              </w:r>
            </w:hyperlink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E898123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  <w:t>FAXINA EM PRÉDIO E DOMICÍLIOS; SERVIÇOS DE</w:t>
            </w:r>
          </w:p>
        </w:tc>
      </w:tr>
      <w:tr w:rsidR="0037390D" w:rsidRPr="00CE6DC3" w14:paraId="63F0E573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BCEA0" w14:textId="77777777" w:rsidR="0037390D" w:rsidRPr="00CE6DC3" w:rsidRDefault="00000000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hyperlink r:id="rId30" w:history="1">
              <w:hyperlink r:id="rId31" w:history="1">
                <w:r w:rsidR="0037390D" w:rsidRPr="00CE6DC3">
                  <w:rPr>
                    <w:rFonts w:ascii="Avenir Next LT Pro Light" w:hAnsi="Avenir Next LT Pro Light" w:cs="Arial"/>
                    <w:sz w:val="14"/>
                    <w:szCs w:val="14"/>
                  </w:rPr>
                  <w:t>8121-4/00</w:t>
                </w:r>
              </w:hyperlink>
              <w:r w:rsidR="0037390D"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 xml:space="preserve"> </w:t>
              </w:r>
            </w:hyperlink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2B61B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HIGIENIZAÇÃO DE PRÉDIOS E DOMICÍLIOS; SERVIÇOS DE</w:t>
            </w:r>
          </w:p>
        </w:tc>
      </w:tr>
      <w:tr w:rsidR="0037390D" w:rsidRPr="00CE6DC3" w14:paraId="2D6BBC21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9F5D19" w14:textId="77777777" w:rsidR="0037390D" w:rsidRPr="00CE6DC3" w:rsidRDefault="00000000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hyperlink r:id="rId32" w:history="1">
              <w:hyperlink r:id="rId33" w:history="1">
                <w:r w:rsidR="0037390D" w:rsidRPr="00CE6DC3">
                  <w:rPr>
                    <w:rFonts w:ascii="Avenir Next LT Pro Light" w:hAnsi="Avenir Next LT Pro Light" w:cs="Arial"/>
                    <w:sz w:val="14"/>
                    <w:szCs w:val="14"/>
                  </w:rPr>
                  <w:t>8121-4/00</w:t>
                </w:r>
              </w:hyperlink>
              <w:r w:rsidR="0037390D"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 xml:space="preserve"> </w:t>
              </w:r>
            </w:hyperlink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34646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HIGIENIZAÇÃO E CONSERVAÇÃO DE PRÉDIOS; SERVIÇOS DE</w:t>
            </w:r>
          </w:p>
        </w:tc>
      </w:tr>
      <w:tr w:rsidR="0037390D" w:rsidRPr="00CE6DC3" w14:paraId="2CE6C536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1D0985" w14:textId="77777777" w:rsidR="0037390D" w:rsidRPr="00CE6DC3" w:rsidRDefault="00000000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hyperlink r:id="rId34" w:history="1">
              <w:r w:rsidR="0037390D"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>8121-4/00</w:t>
              </w:r>
            </w:hyperlink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2EA64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HIGIENIZAÇÃO EM IMÓVEIS; SERVIÇOS DE</w:t>
            </w:r>
          </w:p>
        </w:tc>
      </w:tr>
      <w:tr w:rsidR="0037390D" w:rsidRPr="00CE6DC3" w14:paraId="7C96C923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87C04" w14:textId="77777777" w:rsidR="0037390D" w:rsidRPr="00CE6DC3" w:rsidRDefault="00000000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hyperlink r:id="rId35" w:history="1">
              <w:r w:rsidR="0037390D"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>8121-4/00</w:t>
              </w:r>
            </w:hyperlink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A5F4D" w14:textId="77777777" w:rsidR="0037390D" w:rsidRPr="00CE6DC3" w:rsidRDefault="0037390D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LIMPEZA (CONSERVAÇÃO) DE IMÓVEIS; SERVIÇOS ESPECÍFICOS DE</w:t>
            </w:r>
          </w:p>
        </w:tc>
      </w:tr>
      <w:tr w:rsidR="0037390D" w:rsidRPr="00CE6DC3" w14:paraId="0CDBED1D" w14:textId="77777777" w:rsidTr="00CE6DC3">
        <w:trPr>
          <w:trHeight w:val="283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</w:tcPr>
          <w:p w14:paraId="3FAF3E73" w14:textId="77777777" w:rsidR="0037390D" w:rsidRPr="00CE6DC3" w:rsidRDefault="00000000" w:rsidP="00CE6DC3">
            <w:pPr>
              <w:spacing w:before="0"/>
              <w:jc w:val="both"/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</w:pPr>
            <w:hyperlink r:id="rId36" w:history="1">
              <w:r w:rsidR="0037390D" w:rsidRPr="00CE6DC3">
                <w:rPr>
                  <w:rFonts w:ascii="Avenir Next LT Pro Light" w:hAnsi="Avenir Next LT Pro Light" w:cs="Arial"/>
                  <w:b/>
                  <w:bCs/>
                  <w:sz w:val="14"/>
                  <w:szCs w:val="14"/>
                </w:rPr>
                <w:t>8121-4/00</w:t>
              </w:r>
            </w:hyperlink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0FB89A2" w14:textId="77777777" w:rsidR="0037390D" w:rsidRPr="00CE6DC3" w:rsidRDefault="0037390D" w:rsidP="00CE6DC3">
            <w:pPr>
              <w:spacing w:before="0"/>
              <w:jc w:val="both"/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  <w:t>LIMPEZA (CONSERVAÇÃO) DE PRÉDIOS E DOMICÍLIOS; EMPRESA QUE EXECUTA APENAS SERVIÇOS DE</w:t>
            </w:r>
          </w:p>
        </w:tc>
      </w:tr>
      <w:tr w:rsidR="0037390D" w:rsidRPr="00CE6DC3" w14:paraId="45510422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41C2B" w14:textId="77777777" w:rsidR="0037390D" w:rsidRPr="00CE6DC3" w:rsidRDefault="00000000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hyperlink r:id="rId37" w:history="1">
              <w:r w:rsidR="0037390D"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>8121-4/00</w:t>
              </w:r>
            </w:hyperlink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598506" w14:textId="77777777" w:rsidR="0037390D" w:rsidRPr="00CE6DC3" w:rsidRDefault="0037390D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LIMPEZA DE JANELAS E DE CORREDORES EXTERNOS; SERVIÇO DE</w:t>
            </w:r>
          </w:p>
        </w:tc>
      </w:tr>
      <w:tr w:rsidR="0037390D" w:rsidRPr="00CE6DC3" w14:paraId="11E795D3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1854BB" w14:textId="77777777" w:rsidR="0037390D" w:rsidRPr="00CE6DC3" w:rsidRDefault="00000000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hyperlink r:id="rId38" w:history="1">
              <w:r w:rsidR="0037390D"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>8121-4/00</w:t>
              </w:r>
            </w:hyperlink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7759B" w14:textId="77777777" w:rsidR="0037390D" w:rsidRPr="00CE6DC3" w:rsidRDefault="0037390D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LIMPEZA E HIGIENIZAÇÃO DE BANHEIROS PÚBLICOS; SERVIÇOS DE</w:t>
            </w:r>
          </w:p>
        </w:tc>
      </w:tr>
    </w:tbl>
    <w:p w14:paraId="7C6B834F" w14:textId="77777777" w:rsidR="0037390D" w:rsidRPr="00F33F29" w:rsidRDefault="0037390D" w:rsidP="00F33F29">
      <w:pPr>
        <w:pStyle w:val="CorpodeTexto"/>
      </w:pPr>
    </w:p>
    <w:p w14:paraId="43996EBA" w14:textId="178A8423" w:rsidR="0037390D" w:rsidRPr="00F33F29" w:rsidRDefault="0037390D" w:rsidP="00F33F29">
      <w:pPr>
        <w:pStyle w:val="CorpodeTexto"/>
      </w:pPr>
      <w:r w:rsidRPr="00F33F29">
        <w:t xml:space="preserve">Inclusive no cartão CNPJ da empresa consta como </w:t>
      </w:r>
      <w:r w:rsidRPr="00F33F29">
        <w:rPr>
          <w:b/>
          <w:bCs/>
        </w:rPr>
        <w:t>CNAE</w:t>
      </w:r>
      <w:r w:rsidRPr="00F33F29">
        <w:t xml:space="preserve"> o código </w:t>
      </w:r>
      <w:r w:rsidR="00F33F29">
        <w:t>XXX</w:t>
      </w:r>
      <w:r w:rsidRPr="00F33F29">
        <w:t xml:space="preserve"> e descrição da atividade econômica como </w:t>
      </w:r>
      <w:r w:rsidR="00F33F29">
        <w:t>XXX</w:t>
      </w:r>
      <w:r w:rsidRPr="00F33F29">
        <w:t>.</w:t>
      </w:r>
    </w:p>
    <w:p w14:paraId="7039A751" w14:textId="77777777" w:rsidR="0037390D" w:rsidRPr="00F33F29" w:rsidRDefault="0037390D" w:rsidP="00F33F29">
      <w:pPr>
        <w:pStyle w:val="CorpodeTexto"/>
      </w:pPr>
    </w:p>
    <w:p w14:paraId="6ED4AEC8" w14:textId="77777777" w:rsidR="0037390D" w:rsidRPr="00CE6DC3" w:rsidRDefault="0037390D" w:rsidP="00CE6DC3">
      <w:pPr>
        <w:pStyle w:val="LegendaImagem"/>
      </w:pPr>
      <w:r w:rsidRPr="00CE6DC3">
        <w:t>CARTÃO CNPJ</w:t>
      </w:r>
    </w:p>
    <w:p w14:paraId="70421F45" w14:textId="4346EBDA" w:rsidR="0037390D" w:rsidRDefault="00C34E2D" w:rsidP="0037390D">
      <w:pPr>
        <w:rPr>
          <w:rFonts w:ascii="Arial Narrow" w:hAnsi="Arial Narrow"/>
          <w:sz w:val="24"/>
          <w:szCs w:val="24"/>
        </w:rPr>
      </w:pPr>
      <w:r w:rsidRPr="00C34E2D"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12D2E9E2" wp14:editId="25803739">
            <wp:extent cx="5759450" cy="6650355"/>
            <wp:effectExtent l="19050" t="19050" r="12700" b="17145"/>
            <wp:docPr id="71734300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43004" name="Imagem 1" descr="Interface gráfica do usuário, Aplicativo&#10;&#10;Descrição gerada automa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6503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B69A92" w14:textId="77777777" w:rsidR="0037390D" w:rsidRPr="00F33F29" w:rsidRDefault="0037390D" w:rsidP="00F33F29">
      <w:pPr>
        <w:pStyle w:val="CorpodeTexto"/>
      </w:pPr>
    </w:p>
    <w:p w14:paraId="7F549A4B" w14:textId="353A2B7C" w:rsidR="0037390D" w:rsidRPr="00F33F29" w:rsidRDefault="0037390D" w:rsidP="00F33F29">
      <w:pPr>
        <w:pStyle w:val="CorpodeTexto"/>
        <w:rPr>
          <w:rFonts w:cs="Arial"/>
        </w:rPr>
      </w:pPr>
      <w:r w:rsidRPr="00F33F29">
        <w:t>Contudo, durante a análise nos índices FAP da Autora</w:t>
      </w:r>
      <w:r w:rsidRPr="00F33F29">
        <w:rPr>
          <w:rFonts w:cs="Arial"/>
        </w:rPr>
        <w:t xml:space="preserve">, constatou-se a existência de erro no enquadramento da CNAE preponderante do estabelecimento da empresa – CNPJ n.º </w:t>
      </w:r>
      <w:r w:rsidR="00F33F29">
        <w:rPr>
          <w:rFonts w:cs="Arial"/>
        </w:rPr>
        <w:t>XXX</w:t>
      </w:r>
      <w:r w:rsidRPr="00F33F29">
        <w:rPr>
          <w:rFonts w:cs="Arial"/>
        </w:rPr>
        <w:t xml:space="preserve"> – nas vigências do FAP </w:t>
      </w:r>
      <w:r w:rsidR="00F33F29">
        <w:rPr>
          <w:rFonts w:cs="Arial"/>
        </w:rPr>
        <w:t>XXX</w:t>
      </w:r>
      <w:r w:rsidRPr="00F33F29">
        <w:rPr>
          <w:rFonts w:cs="Arial"/>
        </w:rPr>
        <w:t>.</w:t>
      </w:r>
    </w:p>
    <w:p w14:paraId="6BB0257B" w14:textId="3E120AAB" w:rsidR="0037390D" w:rsidRDefault="0037390D" w:rsidP="00F33F29">
      <w:pPr>
        <w:pStyle w:val="CorpodeTexto"/>
      </w:pPr>
      <w:r>
        <w:t xml:space="preserve">Nesse período, </w:t>
      </w:r>
      <w:r w:rsidRPr="007F6A91">
        <w:t xml:space="preserve">por algum </w:t>
      </w:r>
      <w:r>
        <w:t xml:space="preserve">erro ou </w:t>
      </w:r>
      <w:r w:rsidRPr="007F6A91">
        <w:t>falha</w:t>
      </w:r>
      <w:r>
        <w:t xml:space="preserve">, no preenchimento das </w:t>
      </w:r>
      <w:proofErr w:type="spellStart"/>
      <w:r>
        <w:t>GFIP’s</w:t>
      </w:r>
      <w:proofErr w:type="spellEnd"/>
      <w:r>
        <w:t xml:space="preserve"> o sistema da Previdência buscou informação equivocada, constam </w:t>
      </w:r>
      <w:r w:rsidRPr="000B2CD5">
        <w:t xml:space="preserve">nos Relatórios de Subclasse CNAE dos Estabelecimentos e no FAP </w:t>
      </w:r>
      <w:r>
        <w:t xml:space="preserve">como </w:t>
      </w:r>
      <w:r w:rsidRPr="00F33F29">
        <w:rPr>
          <w:b/>
          <w:bCs/>
        </w:rPr>
        <w:t xml:space="preserve">CNAE preponderante o código </w:t>
      </w:r>
      <w:r w:rsidR="00F33F29" w:rsidRPr="00F33F29">
        <w:rPr>
          <w:b/>
          <w:bCs/>
        </w:rPr>
        <w:t>XXX</w:t>
      </w:r>
      <w:r w:rsidRPr="00F33F29">
        <w:rPr>
          <w:b/>
          <w:bCs/>
        </w:rPr>
        <w:t>.</w:t>
      </w:r>
    </w:p>
    <w:p w14:paraId="5F9AD1CC" w14:textId="1B6D7D5F" w:rsidR="0037390D" w:rsidRDefault="0037390D" w:rsidP="00F33F29">
      <w:pPr>
        <w:pStyle w:val="CorpodeTexto"/>
      </w:pPr>
      <w:r>
        <w:lastRenderedPageBreak/>
        <w:t xml:space="preserve">Conforme a classificação das atividades econômicas elaborada pelo CONCLA, a </w:t>
      </w:r>
      <w:r w:rsidRPr="00F33F29">
        <w:t xml:space="preserve">CNAE </w:t>
      </w:r>
      <w:r w:rsidR="007839CC">
        <w:t>XXX</w:t>
      </w:r>
      <w:r>
        <w:t xml:space="preserve"> destina-se para empresas que realizam </w:t>
      </w:r>
      <w:r w:rsidR="00F33F29" w:rsidRPr="00F97AF5">
        <w:t>XXX</w:t>
      </w:r>
      <w:r>
        <w:t>, o que claramente não se enquadra nas atividades da Autora, vejamos:</w:t>
      </w:r>
    </w:p>
    <w:p w14:paraId="516F7186" w14:textId="77777777" w:rsidR="0037390D" w:rsidRPr="00C027A3" w:rsidRDefault="0037390D" w:rsidP="007839CC">
      <w:pPr>
        <w:pStyle w:val="CorpodeTexto"/>
      </w:pPr>
    </w:p>
    <w:p w14:paraId="3B630988" w14:textId="77777777" w:rsidR="0037390D" w:rsidRPr="00CE6DC3" w:rsidRDefault="0037390D" w:rsidP="00CE6DC3">
      <w:pPr>
        <w:pStyle w:val="LegendaImagem"/>
      </w:pPr>
      <w:r w:rsidRPr="00CE6DC3">
        <w:t>CLASSIFICAÇÃO DAS ATIVIDADES ECONÔMICAS</w:t>
      </w:r>
    </w:p>
    <w:tbl>
      <w:tblPr>
        <w:tblW w:w="906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4"/>
        <w:gridCol w:w="327"/>
        <w:gridCol w:w="380"/>
        <w:gridCol w:w="560"/>
        <w:gridCol w:w="923"/>
        <w:gridCol w:w="904"/>
        <w:gridCol w:w="4819"/>
      </w:tblGrid>
      <w:tr w:rsidR="00CE6DC3" w:rsidRPr="00CE6DC3" w14:paraId="58E792DA" w14:textId="77777777" w:rsidTr="00CE6DC3">
        <w:trPr>
          <w:trHeight w:val="283"/>
          <w:jc w:val="center"/>
        </w:trPr>
        <w:tc>
          <w:tcPr>
            <w:tcW w:w="90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176CD" w14:textId="77777777" w:rsidR="0037390D" w:rsidRPr="00CE6DC3" w:rsidRDefault="0037390D" w:rsidP="000B64EB">
            <w:pPr>
              <w:spacing w:before="0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  <w:lang w:eastAsia="zh-CN"/>
              </w:rPr>
              <w:t>Hierarquia</w:t>
            </w:r>
          </w:p>
        </w:tc>
      </w:tr>
      <w:tr w:rsidR="00CE6DC3" w:rsidRPr="00CE6DC3" w14:paraId="751B0530" w14:textId="77777777" w:rsidTr="00CE6DC3">
        <w:trPr>
          <w:trHeight w:val="283"/>
          <w:jc w:val="center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9A31D" w14:textId="77777777" w:rsidR="0037390D" w:rsidRPr="00CE6DC3" w:rsidRDefault="0037390D" w:rsidP="000B64EB">
            <w:pPr>
              <w:spacing w:before="0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  <w:t>Seção:</w:t>
            </w:r>
          </w:p>
        </w:tc>
        <w:tc>
          <w:tcPr>
            <w:tcW w:w="3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37B48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  <w:lang w:eastAsia="zh-CN"/>
              </w:rPr>
              <w:t>L</w:t>
            </w:r>
          </w:p>
        </w:tc>
        <w:tc>
          <w:tcPr>
            <w:tcW w:w="758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D5AA4" w14:textId="77777777" w:rsidR="0037390D" w:rsidRPr="00CE6DC3" w:rsidRDefault="0037390D" w:rsidP="00CE6DC3">
            <w:pPr>
              <w:spacing w:before="0"/>
              <w:jc w:val="right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ATIVIDADES IMOBILIÁRIAS</w:t>
            </w:r>
          </w:p>
        </w:tc>
      </w:tr>
      <w:tr w:rsidR="00CE6DC3" w:rsidRPr="00CE6DC3" w14:paraId="3C7525CF" w14:textId="77777777" w:rsidTr="00CE6DC3">
        <w:trPr>
          <w:trHeight w:val="283"/>
          <w:jc w:val="center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A30ACF" w14:textId="77777777" w:rsidR="0037390D" w:rsidRPr="00CE6DC3" w:rsidRDefault="0037390D" w:rsidP="000B64EB">
            <w:pPr>
              <w:spacing w:before="0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  <w:t>Divisão: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27128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BC9B9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  <w:lang w:eastAsia="zh-CN"/>
              </w:rPr>
              <w:t>68</w:t>
            </w:r>
          </w:p>
        </w:tc>
        <w:tc>
          <w:tcPr>
            <w:tcW w:w="720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68EE8" w14:textId="77777777" w:rsidR="0037390D" w:rsidRPr="00CE6DC3" w:rsidRDefault="0037390D" w:rsidP="00CE6DC3">
            <w:pPr>
              <w:spacing w:before="0"/>
              <w:jc w:val="right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ATIVIDADES IMOBILIÁRIAS</w:t>
            </w:r>
          </w:p>
        </w:tc>
      </w:tr>
      <w:tr w:rsidR="00CE6DC3" w:rsidRPr="00CE6DC3" w14:paraId="47D6922D" w14:textId="77777777" w:rsidTr="00CE6DC3">
        <w:trPr>
          <w:trHeight w:val="283"/>
          <w:jc w:val="center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853A2" w14:textId="77777777" w:rsidR="0037390D" w:rsidRPr="00CE6DC3" w:rsidRDefault="0037390D" w:rsidP="000B64EB">
            <w:pPr>
              <w:spacing w:before="0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  <w:t>Grupo:</w:t>
            </w:r>
          </w:p>
        </w:tc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D5B1A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CA1A1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16545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  <w:lang w:eastAsia="zh-CN"/>
              </w:rPr>
              <w:t>68.1</w:t>
            </w:r>
          </w:p>
        </w:tc>
        <w:tc>
          <w:tcPr>
            <w:tcW w:w="66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6E25C" w14:textId="77777777" w:rsidR="0037390D" w:rsidRPr="00CE6DC3" w:rsidRDefault="0037390D" w:rsidP="00CE6DC3">
            <w:pPr>
              <w:spacing w:before="0"/>
              <w:jc w:val="right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Atividades imobiliárias de imóveis próprios</w:t>
            </w:r>
          </w:p>
        </w:tc>
      </w:tr>
      <w:tr w:rsidR="00CE6DC3" w:rsidRPr="00CE6DC3" w14:paraId="473FFA1E" w14:textId="77777777" w:rsidTr="00CE6DC3">
        <w:trPr>
          <w:trHeight w:val="283"/>
          <w:jc w:val="center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2AF61" w14:textId="77777777" w:rsidR="0037390D" w:rsidRPr="00CE6DC3" w:rsidRDefault="0037390D" w:rsidP="000B64EB">
            <w:pPr>
              <w:spacing w:before="0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  <w:t>Classe:</w:t>
            </w:r>
          </w:p>
        </w:tc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EC65A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C2152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70A39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018D5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  <w:lang w:eastAsia="zh-CN"/>
              </w:rPr>
              <w:t>68.10-2</w:t>
            </w:r>
          </w:p>
        </w:tc>
        <w:tc>
          <w:tcPr>
            <w:tcW w:w="57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55AF9" w14:textId="77777777" w:rsidR="0037390D" w:rsidRPr="00CE6DC3" w:rsidRDefault="0037390D" w:rsidP="00CE6DC3">
            <w:pPr>
              <w:spacing w:before="0"/>
              <w:jc w:val="right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Atividades imobiliárias de imóveis próprios</w:t>
            </w:r>
          </w:p>
        </w:tc>
      </w:tr>
      <w:tr w:rsidR="00CE6DC3" w:rsidRPr="00CE6DC3" w14:paraId="14FD60AF" w14:textId="77777777" w:rsidTr="00CE6DC3">
        <w:trPr>
          <w:trHeight w:val="283"/>
          <w:jc w:val="center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6B2DE2" w14:textId="77777777" w:rsidR="0037390D" w:rsidRPr="00CE6DC3" w:rsidRDefault="0037390D" w:rsidP="000B64EB">
            <w:pPr>
              <w:spacing w:before="0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  <w:t>Subclasse:</w:t>
            </w:r>
          </w:p>
        </w:tc>
        <w:tc>
          <w:tcPr>
            <w:tcW w:w="3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CC20E7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1703AD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F4E1CF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7937F" w14:textId="77777777" w:rsidR="0037390D" w:rsidRPr="00CE6DC3" w:rsidRDefault="0037390D" w:rsidP="000B64EB">
            <w:pPr>
              <w:spacing w:before="0"/>
              <w:jc w:val="center"/>
              <w:rPr>
                <w:rFonts w:ascii="Avenir Next LT Pro Light" w:hAnsi="Avenir Next LT Pro Light"/>
                <w:color w:val="000000" w:themeColor="text1"/>
                <w:sz w:val="14"/>
                <w:szCs w:val="14"/>
                <w:lang w:eastAsia="zh-CN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  <w:hideMark/>
          </w:tcPr>
          <w:p w14:paraId="2A324C0D" w14:textId="77777777" w:rsidR="0037390D" w:rsidRPr="00CE6DC3" w:rsidRDefault="0037390D" w:rsidP="00CE6DC3">
            <w:pPr>
              <w:spacing w:before="0"/>
              <w:jc w:val="both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  <w:lang w:eastAsia="zh-CN"/>
              </w:rPr>
            </w:pPr>
            <w:r w:rsidRPr="00CE6DC3"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  <w:t>6810-2/01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  <w:hideMark/>
          </w:tcPr>
          <w:p w14:paraId="669C4B30" w14:textId="77777777" w:rsidR="0037390D" w:rsidRPr="00CE6DC3" w:rsidRDefault="0037390D" w:rsidP="00CE6DC3">
            <w:pPr>
              <w:spacing w:before="0"/>
              <w:jc w:val="right"/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  <w:t>Compra e venda de imóveis próprios</w:t>
            </w:r>
          </w:p>
        </w:tc>
      </w:tr>
    </w:tbl>
    <w:p w14:paraId="5772D0CC" w14:textId="77777777" w:rsidR="0037390D" w:rsidRPr="007460F7" w:rsidRDefault="0037390D" w:rsidP="0037390D">
      <w:pPr>
        <w:spacing w:before="0"/>
        <w:jc w:val="both"/>
        <w:rPr>
          <w:rFonts w:ascii="Arial Narrow" w:hAnsi="Arial Narrow"/>
          <w:sz w:val="24"/>
          <w:szCs w:val="24"/>
        </w:rPr>
      </w:pPr>
    </w:p>
    <w:tbl>
      <w:tblPr>
        <w:tblW w:w="906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67"/>
      </w:tblGrid>
      <w:tr w:rsidR="0037390D" w:rsidRPr="00626734" w14:paraId="07CDD39E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0F6ED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  <w:t>NOTAS EXPLICATIVAS:</w:t>
            </w:r>
          </w:p>
        </w:tc>
      </w:tr>
      <w:tr w:rsidR="0037390D" w:rsidRPr="00626734" w14:paraId="611801C2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C0EFD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  <w:t>Esta subclasse compreende:</w:t>
            </w:r>
          </w:p>
        </w:tc>
      </w:tr>
      <w:tr w:rsidR="0037390D" w:rsidRPr="00626734" w14:paraId="6A75061B" w14:textId="77777777" w:rsidTr="00CE6DC3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</w:tcPr>
          <w:p w14:paraId="7108676F" w14:textId="77777777" w:rsidR="0037390D" w:rsidRPr="00CE6DC3" w:rsidRDefault="0037390D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 xml:space="preserve">- a compra e venda de imóveis próprios, como: </w:t>
            </w:r>
          </w:p>
        </w:tc>
      </w:tr>
      <w:tr w:rsidR="0037390D" w:rsidRPr="00626734" w14:paraId="6C36E3B1" w14:textId="77777777" w:rsidTr="00CE6DC3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</w:tcPr>
          <w:p w14:paraId="26783285" w14:textId="77777777" w:rsidR="0037390D" w:rsidRPr="00CE6DC3" w:rsidRDefault="0037390D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- edifícios residenciais (apartamentos e casas)</w:t>
            </w:r>
          </w:p>
        </w:tc>
      </w:tr>
      <w:tr w:rsidR="0037390D" w:rsidRPr="00626734" w14:paraId="2E826175" w14:textId="77777777" w:rsidTr="00CE6DC3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</w:tcPr>
          <w:p w14:paraId="10C9F32B" w14:textId="77777777" w:rsidR="0037390D" w:rsidRPr="00CE6DC3" w:rsidRDefault="0037390D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 xml:space="preserve">- edifícios não-residenciais, inclusive salões de exposições, shopping </w:t>
            </w:r>
            <w:proofErr w:type="gramStart"/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 xml:space="preserve">centers, </w:t>
            </w:r>
            <w:proofErr w:type="spellStart"/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etc</w:t>
            </w:r>
            <w:proofErr w:type="spellEnd"/>
            <w:proofErr w:type="gramEnd"/>
          </w:p>
        </w:tc>
      </w:tr>
      <w:tr w:rsidR="0037390D" w:rsidRPr="00626734" w14:paraId="1CA22508" w14:textId="77777777" w:rsidTr="00CE6DC3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</w:tcPr>
          <w:p w14:paraId="5AE19F1E" w14:textId="77777777" w:rsidR="0037390D" w:rsidRPr="00CE6DC3" w:rsidRDefault="0037390D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- terrenos</w:t>
            </w:r>
          </w:p>
        </w:tc>
      </w:tr>
      <w:tr w:rsidR="0037390D" w:rsidRPr="00CE6DC3" w14:paraId="4CB527B6" w14:textId="77777777" w:rsidTr="000B64EB">
        <w:trPr>
          <w:trHeight w:val="57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3634C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  <w:t>Esta subclasse compreende também:</w:t>
            </w:r>
          </w:p>
        </w:tc>
      </w:tr>
      <w:tr w:rsidR="0037390D" w:rsidRPr="00626734" w14:paraId="7DDE50C0" w14:textId="77777777" w:rsidTr="000B64EB">
        <w:trPr>
          <w:trHeight w:val="57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1476F" w14:textId="77777777" w:rsidR="0037390D" w:rsidRPr="00CE6DC3" w:rsidRDefault="0037390D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- a compra e venda de imóveis e de terrenos através de leasing</w:t>
            </w:r>
          </w:p>
        </w:tc>
      </w:tr>
      <w:tr w:rsidR="0037390D" w:rsidRPr="00CE6DC3" w14:paraId="516F6101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CD760" w14:textId="77777777" w:rsidR="0037390D" w:rsidRPr="00CE6DC3" w:rsidRDefault="0037390D" w:rsidP="00CE6DC3">
            <w:pPr>
              <w:spacing w:before="0"/>
              <w:jc w:val="both"/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  <w:t>Esta subclasse não compreende:</w:t>
            </w:r>
          </w:p>
        </w:tc>
      </w:tr>
      <w:tr w:rsidR="0037390D" w:rsidRPr="00626734" w14:paraId="68A6D0FF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9491E" w14:textId="77777777" w:rsidR="0037390D" w:rsidRPr="00CE6DC3" w:rsidRDefault="0037390D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 xml:space="preserve">- a incorporação de empreendimentos imobiliários </w:t>
            </w:r>
            <w:hyperlink r:id="rId40" w:history="1">
              <w:r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>(4110-7/00)</w:t>
              </w:r>
            </w:hyperlink>
          </w:p>
        </w:tc>
      </w:tr>
      <w:tr w:rsidR="0037390D" w:rsidRPr="00626734" w14:paraId="18CDDDDC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CC351" w14:textId="77777777" w:rsidR="0037390D" w:rsidRPr="00CE6DC3" w:rsidRDefault="0037390D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 xml:space="preserve">- a exploração de estacionamento de veículos </w:t>
            </w:r>
            <w:hyperlink r:id="rId41" w:history="1">
              <w:r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>(5223-1/00)</w:t>
              </w:r>
            </w:hyperlink>
          </w:p>
        </w:tc>
      </w:tr>
      <w:tr w:rsidR="0037390D" w:rsidRPr="00626734" w14:paraId="1B175C46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4F5D3" w14:textId="77777777" w:rsidR="0037390D" w:rsidRPr="00CE6DC3" w:rsidRDefault="0037390D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- as atividades de hotéis, acampamentos e outros tipos de alojamento para estadias de curta duração (55.10-8/01, 55.10-8/02 e 55.10-8/03) e (55.90-6/01, 55.90-6/02, 55.90-6/03, 55.90-6/99)</w:t>
            </w:r>
          </w:p>
        </w:tc>
      </w:tr>
      <w:tr w:rsidR="0037390D" w:rsidRPr="00626734" w14:paraId="0BB1A573" w14:textId="77777777" w:rsidTr="000B64EB">
        <w:trPr>
          <w:trHeight w:val="283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B9AE1" w14:textId="77777777" w:rsidR="0037390D" w:rsidRPr="00CE6DC3" w:rsidRDefault="0037390D" w:rsidP="00CE6DC3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- o loteamento de imóveis próprios sem benfeitorias  </w:t>
            </w:r>
            <w:hyperlink r:id="rId42" w:history="1">
              <w:r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>(6810-2/03)</w:t>
              </w:r>
            </w:hyperlink>
          </w:p>
        </w:tc>
      </w:tr>
    </w:tbl>
    <w:p w14:paraId="3924DBFC" w14:textId="77777777" w:rsidR="0037390D" w:rsidRPr="007460F7" w:rsidRDefault="0037390D" w:rsidP="0037390D">
      <w:pPr>
        <w:spacing w:before="0"/>
        <w:jc w:val="both"/>
        <w:rPr>
          <w:rFonts w:ascii="Arial Narrow" w:hAnsi="Arial Narrow"/>
          <w:sz w:val="24"/>
          <w:szCs w:val="24"/>
        </w:rPr>
      </w:pPr>
    </w:p>
    <w:tbl>
      <w:tblPr>
        <w:tblW w:w="906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7796"/>
      </w:tblGrid>
      <w:tr w:rsidR="0037390D" w:rsidRPr="00CE6DC3" w14:paraId="752A0923" w14:textId="77777777" w:rsidTr="000B64EB">
        <w:trPr>
          <w:trHeight w:val="283"/>
          <w:jc w:val="center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816A8" w14:textId="77777777" w:rsidR="0037390D" w:rsidRPr="00CE6DC3" w:rsidRDefault="0037390D" w:rsidP="00CE6DC3">
            <w:pPr>
              <w:spacing w:before="0"/>
              <w:jc w:val="center"/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  <w:t>Lista de Descritores</w:t>
            </w:r>
          </w:p>
        </w:tc>
      </w:tr>
      <w:tr w:rsidR="0037390D" w:rsidRPr="00CE6DC3" w14:paraId="279B4763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D894F" w14:textId="77777777" w:rsidR="0037390D" w:rsidRPr="00CE6DC3" w:rsidRDefault="0037390D" w:rsidP="00CE6DC3">
            <w:pPr>
              <w:spacing w:before="0"/>
              <w:jc w:val="center"/>
              <w:rPr>
                <w:rFonts w:ascii="Arial Narrow" w:hAnsi="Arial Narrow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CE6DC3"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  <w:t>Código</w:t>
            </w: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996CE" w14:textId="77777777" w:rsidR="0037390D" w:rsidRPr="00CE6DC3" w:rsidRDefault="0037390D" w:rsidP="00CE6DC3">
            <w:pPr>
              <w:spacing w:before="0"/>
              <w:jc w:val="center"/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b/>
                <w:bCs/>
                <w:sz w:val="14"/>
                <w:szCs w:val="14"/>
              </w:rPr>
              <w:t>Descrição</w:t>
            </w:r>
          </w:p>
        </w:tc>
      </w:tr>
      <w:tr w:rsidR="0037390D" w:rsidRPr="004D3AE8" w14:paraId="6AFD5232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E5FAF" w14:textId="77777777" w:rsidR="0037390D" w:rsidRPr="00CE6DC3" w:rsidRDefault="00000000" w:rsidP="00CE6DC3">
            <w:pPr>
              <w:spacing w:before="0"/>
              <w:jc w:val="center"/>
              <w:rPr>
                <w:rFonts w:ascii="Avenir Next LT Pro Light" w:hAnsi="Avenir Next LT Pro Light" w:cs="Arial"/>
                <w:sz w:val="14"/>
                <w:szCs w:val="14"/>
              </w:rPr>
            </w:pPr>
            <w:hyperlink r:id="rId43" w:history="1">
              <w:r w:rsidR="0037390D"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 xml:space="preserve">6810-2/01 </w:t>
              </w:r>
            </w:hyperlink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97153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APARTAMENTOS PRÓPRIOS, COMPRA E VENDA</w:t>
            </w:r>
          </w:p>
        </w:tc>
      </w:tr>
      <w:tr w:rsidR="0037390D" w:rsidRPr="004D3AE8" w14:paraId="21621154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7283A" w14:textId="77777777" w:rsidR="0037390D" w:rsidRPr="00CE6DC3" w:rsidRDefault="00000000" w:rsidP="00CE6DC3">
            <w:pPr>
              <w:spacing w:before="0"/>
              <w:jc w:val="center"/>
              <w:rPr>
                <w:rFonts w:ascii="Avenir Next LT Pro Light" w:hAnsi="Avenir Next LT Pro Light" w:cs="Arial"/>
                <w:sz w:val="14"/>
                <w:szCs w:val="14"/>
              </w:rPr>
            </w:pPr>
            <w:hyperlink r:id="rId44" w:history="1">
              <w:r w:rsidR="0037390D"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>6810-2/01</w:t>
              </w:r>
            </w:hyperlink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EE774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CASAS PRÓPRIAS, COMPRA E VENDA DE</w:t>
            </w:r>
          </w:p>
        </w:tc>
      </w:tr>
      <w:tr w:rsidR="0037390D" w:rsidRPr="004D3AE8" w14:paraId="57468BE7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F823B" w14:textId="77777777" w:rsidR="0037390D" w:rsidRPr="00CE6DC3" w:rsidRDefault="0037390D" w:rsidP="00CE6DC3">
            <w:pPr>
              <w:spacing w:before="0"/>
              <w:jc w:val="center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6810-2/01</w:t>
            </w:r>
            <w:hyperlink r:id="rId45" w:history="1">
              <w:r w:rsidRPr="00CE6DC3">
                <w:rPr>
                  <w:rFonts w:ascii="Avenir Next LT Pro Light" w:hAnsi="Avenir Next LT Pro Light" w:cs="Arial"/>
                  <w:sz w:val="14"/>
                  <w:szCs w:val="14"/>
                </w:rPr>
                <w:t xml:space="preserve"> </w:t>
              </w:r>
            </w:hyperlink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3EC8D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COMPRA E VENDA DE IMÓVEIS PRÓPRIOS</w:t>
            </w:r>
          </w:p>
        </w:tc>
      </w:tr>
      <w:tr w:rsidR="0037390D" w:rsidRPr="004D3AE8" w14:paraId="01C6A656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1FCFA" w14:textId="77777777" w:rsidR="0037390D" w:rsidRPr="00CE6DC3" w:rsidRDefault="0037390D" w:rsidP="00CE6DC3">
            <w:pPr>
              <w:spacing w:before="0"/>
              <w:jc w:val="center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6810-2/01</w:t>
            </w:r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2E2E1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IMÓVEIS PRÓPRIOS, COMPRA E VENDA DE</w:t>
            </w:r>
          </w:p>
        </w:tc>
      </w:tr>
      <w:tr w:rsidR="0037390D" w:rsidRPr="004D3AE8" w14:paraId="09385E4E" w14:textId="77777777" w:rsidTr="000B64EB">
        <w:trPr>
          <w:trHeight w:val="283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7E77E" w14:textId="77777777" w:rsidR="0037390D" w:rsidRPr="00CE6DC3" w:rsidRDefault="0037390D" w:rsidP="00CE6DC3">
            <w:pPr>
              <w:spacing w:before="0"/>
              <w:jc w:val="center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6810-2/01</w:t>
            </w:r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893BC" w14:textId="77777777" w:rsidR="0037390D" w:rsidRPr="00CE6DC3" w:rsidRDefault="0037390D" w:rsidP="000B64EB">
            <w:pPr>
              <w:spacing w:before="0"/>
              <w:jc w:val="both"/>
              <w:rPr>
                <w:rFonts w:ascii="Avenir Next LT Pro Light" w:hAnsi="Avenir Next LT Pro Light" w:cs="Arial"/>
                <w:sz w:val="14"/>
                <w:szCs w:val="14"/>
              </w:rPr>
            </w:pPr>
            <w:r w:rsidRPr="00CE6DC3">
              <w:rPr>
                <w:rFonts w:ascii="Avenir Next LT Pro Light" w:hAnsi="Avenir Next LT Pro Light" w:cs="Arial"/>
                <w:sz w:val="14"/>
                <w:szCs w:val="14"/>
              </w:rPr>
              <w:t>TERRENOS PRÓPRIOS, COMPRA E VENDA DE</w:t>
            </w:r>
          </w:p>
        </w:tc>
      </w:tr>
    </w:tbl>
    <w:p w14:paraId="528682FE" w14:textId="77777777" w:rsidR="0037390D" w:rsidRDefault="0037390D" w:rsidP="0037390D">
      <w:pPr>
        <w:pStyle w:val="SemEspaamento"/>
        <w:spacing w:before="240" w:after="240" w:line="360" w:lineRule="auto"/>
        <w:ind w:firstLine="1134"/>
        <w:jc w:val="both"/>
        <w:rPr>
          <w:rFonts w:ascii="Arial Narrow" w:hAnsi="Arial Narrow"/>
          <w:sz w:val="24"/>
          <w:szCs w:val="24"/>
        </w:rPr>
      </w:pPr>
    </w:p>
    <w:p w14:paraId="0D5C2E02" w14:textId="15E9EB8E" w:rsidR="0037390D" w:rsidRDefault="0037390D" w:rsidP="00F33F29">
      <w:pPr>
        <w:pStyle w:val="CorpodeTexto"/>
      </w:pPr>
      <w:r>
        <w:t xml:space="preserve">Dessa forma, conclui-se que, houve um erro na geração e cálculo do FAP, ao não considerar a CNAE preponderante correta dos estabelecimentos da empresa Autora, nas vigências </w:t>
      </w:r>
      <w:r w:rsidR="00F33F29">
        <w:t>XXX</w:t>
      </w:r>
      <w:r>
        <w:t>.</w:t>
      </w:r>
    </w:p>
    <w:p w14:paraId="245DAD23" w14:textId="1B95EABC" w:rsidR="0037390D" w:rsidRDefault="0037390D" w:rsidP="00F33F29">
      <w:pPr>
        <w:pStyle w:val="CorpodeTexto"/>
      </w:pPr>
      <w:r>
        <w:t xml:space="preserve">Isso porque para a geração do FAP por estabelecimento, depois de calculados os índices de frequência, de gravidade e de custo, são atribuídos os percentis de ordem para </w:t>
      </w:r>
      <w:r w:rsidR="00F33F29">
        <w:t>os estabelecimentos</w:t>
      </w:r>
      <w:r>
        <w:t xml:space="preserve"> com base no CNAE preponderante para cada um desses índices.</w:t>
      </w:r>
    </w:p>
    <w:p w14:paraId="38C7EA36" w14:textId="77777777" w:rsidR="0037390D" w:rsidRDefault="0037390D" w:rsidP="00F33F29">
      <w:pPr>
        <w:pStyle w:val="CorpodeTexto"/>
      </w:pPr>
      <w:r>
        <w:t>O cálculo dos percentis é dado pela fórmula.</w:t>
      </w:r>
    </w:p>
    <w:p w14:paraId="6870F2EE" w14:textId="77777777" w:rsidR="0037390D" w:rsidRPr="00C34E2D" w:rsidRDefault="0037390D" w:rsidP="00C34E2D">
      <w:pPr>
        <w:pBdr>
          <w:top w:val="single" w:sz="12" w:space="1" w:color="000000" w:themeColor="text1"/>
          <w:left w:val="single" w:sz="12" w:space="4" w:color="000000" w:themeColor="text1"/>
          <w:bottom w:val="single" w:sz="12" w:space="1" w:color="000000" w:themeColor="text1"/>
          <w:right w:val="single" w:sz="12" w:space="1" w:color="000000" w:themeColor="text1"/>
        </w:pBdr>
        <w:spacing w:before="240" w:after="240" w:line="360" w:lineRule="auto"/>
        <w:ind w:left="1134"/>
        <w:rPr>
          <w:rFonts w:ascii="Avenir Next LT Pro Light" w:hAnsi="Avenir Next LT Pro Light"/>
          <w:b/>
          <w:bCs/>
          <w:sz w:val="16"/>
          <w:szCs w:val="16"/>
        </w:rPr>
      </w:pPr>
      <w:r w:rsidRPr="00C34E2D">
        <w:rPr>
          <w:rFonts w:ascii="Avenir Next LT Pro Light" w:hAnsi="Avenir Next LT Pro Light"/>
          <w:b/>
          <w:bCs/>
          <w:sz w:val="16"/>
          <w:szCs w:val="16"/>
        </w:rPr>
        <w:lastRenderedPageBreak/>
        <w:t>Percentil = 100 x (</w:t>
      </w:r>
      <w:proofErr w:type="spellStart"/>
      <w:r w:rsidRPr="00C34E2D">
        <w:rPr>
          <w:rFonts w:ascii="Avenir Next LT Pro Light" w:hAnsi="Avenir Next LT Pro Light"/>
          <w:b/>
          <w:bCs/>
          <w:sz w:val="16"/>
          <w:szCs w:val="16"/>
        </w:rPr>
        <w:t>Nordem</w:t>
      </w:r>
      <w:proofErr w:type="spellEnd"/>
      <w:r w:rsidRPr="00C34E2D">
        <w:rPr>
          <w:rFonts w:ascii="Avenir Next LT Pro Light" w:hAnsi="Avenir Next LT Pro Light"/>
          <w:b/>
          <w:bCs/>
          <w:sz w:val="16"/>
          <w:szCs w:val="16"/>
        </w:rPr>
        <w:t xml:space="preserve"> - 1) / (n - 1)</w:t>
      </w:r>
    </w:p>
    <w:p w14:paraId="50248215" w14:textId="77777777" w:rsidR="0037390D" w:rsidRPr="00C34E2D" w:rsidRDefault="0037390D" w:rsidP="00C34E2D">
      <w:pPr>
        <w:pBdr>
          <w:top w:val="single" w:sz="12" w:space="1" w:color="000000" w:themeColor="text1"/>
          <w:left w:val="single" w:sz="12" w:space="4" w:color="000000" w:themeColor="text1"/>
          <w:bottom w:val="single" w:sz="12" w:space="1" w:color="000000" w:themeColor="text1"/>
          <w:right w:val="single" w:sz="12" w:space="1" w:color="000000" w:themeColor="text1"/>
        </w:pBdr>
        <w:spacing w:before="240" w:after="120"/>
        <w:ind w:left="1134"/>
        <w:rPr>
          <w:rFonts w:ascii="Avenir Next LT Pro Light" w:hAnsi="Avenir Next LT Pro Light" w:cs="Arial"/>
          <w:sz w:val="16"/>
          <w:szCs w:val="16"/>
        </w:rPr>
      </w:pPr>
      <w:r w:rsidRPr="00C34E2D">
        <w:rPr>
          <w:rFonts w:ascii="Avenir Next LT Pro Light" w:hAnsi="Avenir Next LT Pro Light" w:cs="Arial"/>
          <w:sz w:val="16"/>
          <w:szCs w:val="16"/>
        </w:rPr>
        <w:t>Onde:</w:t>
      </w:r>
    </w:p>
    <w:p w14:paraId="239F2F81" w14:textId="77777777" w:rsidR="0037390D" w:rsidRPr="00C34E2D" w:rsidRDefault="0037390D" w:rsidP="00C34E2D">
      <w:pPr>
        <w:pBdr>
          <w:top w:val="single" w:sz="12" w:space="1" w:color="000000" w:themeColor="text1"/>
          <w:left w:val="single" w:sz="12" w:space="4" w:color="000000" w:themeColor="text1"/>
          <w:bottom w:val="single" w:sz="12" w:space="1" w:color="000000" w:themeColor="text1"/>
          <w:right w:val="single" w:sz="12" w:space="1" w:color="000000" w:themeColor="text1"/>
        </w:pBdr>
        <w:spacing w:after="120"/>
        <w:ind w:left="1134"/>
        <w:rPr>
          <w:rFonts w:ascii="Avenir Next LT Pro Light" w:hAnsi="Avenir Next LT Pro Light"/>
          <w:sz w:val="16"/>
          <w:szCs w:val="16"/>
        </w:rPr>
      </w:pPr>
      <w:r w:rsidRPr="00C34E2D">
        <w:rPr>
          <w:rFonts w:ascii="Avenir Next LT Pro Light" w:hAnsi="Avenir Next LT Pro Light"/>
          <w:b/>
          <w:bCs/>
          <w:sz w:val="16"/>
          <w:szCs w:val="16"/>
        </w:rPr>
        <w:t>n</w:t>
      </w:r>
      <w:r w:rsidRPr="00C34E2D">
        <w:rPr>
          <w:rFonts w:ascii="Avenir Next LT Pro Light" w:hAnsi="Avenir Next LT Pro Light"/>
          <w:sz w:val="16"/>
          <w:szCs w:val="16"/>
        </w:rPr>
        <w:t xml:space="preserve"> = número de estabelecimentos na CNAE Subclasse (preponderante), com todos os insumos necessários ao cálculo do FAP e</w:t>
      </w:r>
    </w:p>
    <w:p w14:paraId="2CEE3378" w14:textId="77777777" w:rsidR="0037390D" w:rsidRPr="00C34E2D" w:rsidRDefault="0037390D" w:rsidP="00C34E2D">
      <w:pPr>
        <w:pBdr>
          <w:top w:val="single" w:sz="12" w:space="1" w:color="000000" w:themeColor="text1"/>
          <w:left w:val="single" w:sz="12" w:space="4" w:color="000000" w:themeColor="text1"/>
          <w:bottom w:val="single" w:sz="12" w:space="1" w:color="000000" w:themeColor="text1"/>
          <w:right w:val="single" w:sz="12" w:space="1" w:color="000000" w:themeColor="text1"/>
        </w:pBdr>
        <w:spacing w:after="240"/>
        <w:ind w:left="1134"/>
        <w:rPr>
          <w:rFonts w:ascii="Avenir Next LT Pro Light" w:hAnsi="Avenir Next LT Pro Light"/>
          <w:sz w:val="16"/>
          <w:szCs w:val="16"/>
        </w:rPr>
      </w:pPr>
      <w:proofErr w:type="spellStart"/>
      <w:r w:rsidRPr="00C34E2D">
        <w:rPr>
          <w:rFonts w:ascii="Avenir Next LT Pro Light" w:hAnsi="Avenir Next LT Pro Light"/>
          <w:b/>
          <w:bCs/>
          <w:sz w:val="16"/>
          <w:szCs w:val="16"/>
        </w:rPr>
        <w:t>Nordem</w:t>
      </w:r>
      <w:proofErr w:type="spellEnd"/>
      <w:r w:rsidRPr="00C34E2D">
        <w:rPr>
          <w:rFonts w:ascii="Avenir Next LT Pro Light" w:hAnsi="Avenir Next LT Pro Light"/>
          <w:sz w:val="16"/>
          <w:szCs w:val="16"/>
        </w:rPr>
        <w:t xml:space="preserve"> = posição do índice no ordenamento do estabelecimento na CNAE Subclasse (preponderante).</w:t>
      </w:r>
    </w:p>
    <w:p w14:paraId="339907ED" w14:textId="77777777" w:rsidR="00E6331E" w:rsidRDefault="00E6331E" w:rsidP="00F33F29">
      <w:pPr>
        <w:pStyle w:val="CorpodeTexto"/>
      </w:pPr>
    </w:p>
    <w:p w14:paraId="493940A2" w14:textId="553028C6" w:rsidR="0037390D" w:rsidRDefault="0037390D" w:rsidP="00F33F29">
      <w:pPr>
        <w:pStyle w:val="CorpodeTexto"/>
      </w:pPr>
      <w:r>
        <w:t>Assim, como o número de estabelecimentos na CNAE Subclasse (preponderante) é o divisor da equação, quanto maior for o número de estabelecimentos na mesma CNAE preponderante, menor será o percentil e por consequência menor o FAP.</w:t>
      </w:r>
    </w:p>
    <w:p w14:paraId="34716FFA" w14:textId="77777777" w:rsidR="0037390D" w:rsidRDefault="0037390D" w:rsidP="00F33F29">
      <w:pPr>
        <w:pStyle w:val="CorpodeTexto"/>
      </w:pPr>
      <w:r>
        <w:t>Desse modo, para a correção dos erros apontados faz-se mister o correto enquadramento na CNAE preponderante do estabelecimento da empresa Autora.</w:t>
      </w:r>
    </w:p>
    <w:p w14:paraId="7EE19D96" w14:textId="06B7834E" w:rsidR="0037390D" w:rsidRPr="00F33F29" w:rsidRDefault="0037390D" w:rsidP="00F33F29">
      <w:pPr>
        <w:pStyle w:val="CorpodeTexto"/>
        <w:rPr>
          <w:b/>
          <w:bCs/>
        </w:rPr>
      </w:pPr>
      <w:r w:rsidRPr="00F33F29">
        <w:rPr>
          <w:b/>
          <w:bCs/>
        </w:rPr>
        <w:t xml:space="preserve">Importante ressaltar que não se está aqui discutindo o percentual da alíquota da contribuição para o RAT, até porque para ambas as atividades (CNAE </w:t>
      </w:r>
      <w:r w:rsidR="007839CC">
        <w:rPr>
          <w:b/>
          <w:bCs/>
        </w:rPr>
        <w:t>XXX</w:t>
      </w:r>
      <w:r w:rsidRPr="00F33F29">
        <w:rPr>
          <w:b/>
          <w:bCs/>
        </w:rPr>
        <w:t xml:space="preserve"> e </w:t>
      </w:r>
      <w:r w:rsidR="007839CC">
        <w:rPr>
          <w:b/>
          <w:bCs/>
        </w:rPr>
        <w:t>XXX</w:t>
      </w:r>
      <w:r w:rsidRPr="00F33F29">
        <w:rPr>
          <w:b/>
          <w:bCs/>
        </w:rPr>
        <w:t>) a alíquota é 3%.</w:t>
      </w:r>
    </w:p>
    <w:p w14:paraId="3067868B" w14:textId="77777777" w:rsidR="0037390D" w:rsidRPr="00F33F29" w:rsidRDefault="0037390D" w:rsidP="00F33F29">
      <w:pPr>
        <w:pStyle w:val="CorpodeTexto"/>
        <w:rPr>
          <w:b/>
          <w:bCs/>
        </w:rPr>
      </w:pPr>
      <w:r w:rsidRPr="00F33F29">
        <w:rPr>
          <w:b/>
          <w:bCs/>
        </w:rPr>
        <w:t>O que se está discutindo é o correto enquadramento da CNAE preponderante dos estabelecimentos da Autora.</w:t>
      </w:r>
    </w:p>
    <w:p w14:paraId="0EA15080" w14:textId="7F0AF8A1" w:rsidR="0037390D" w:rsidRPr="00F33F29" w:rsidRDefault="0037390D" w:rsidP="00F33F29">
      <w:pPr>
        <w:pStyle w:val="CorpodeTexto"/>
        <w:rPr>
          <w:rFonts w:cs="Arial"/>
        </w:rPr>
      </w:pPr>
      <w:r w:rsidRPr="00F33F29">
        <w:t xml:space="preserve">Assim, fixadas as premissas e comprovado o equívoco, </w:t>
      </w:r>
      <w:r w:rsidRPr="00F33F29">
        <w:rPr>
          <w:b/>
          <w:bCs/>
        </w:rPr>
        <w:t>requer-se</w:t>
      </w:r>
      <w:r w:rsidRPr="00F33F29">
        <w:t xml:space="preserve"> a correção do campo de atividade econômica do estabelecimento no sistema FAP e o respectivo recálculo do índice FAP da matriz </w:t>
      </w:r>
      <w:r w:rsidRPr="00F33F29">
        <w:rPr>
          <w:rFonts w:cs="Arial"/>
        </w:rPr>
        <w:t xml:space="preserve">CNPJ n.º </w:t>
      </w:r>
      <w:r w:rsidR="00F33F29">
        <w:rPr>
          <w:rFonts w:cs="Arial"/>
        </w:rPr>
        <w:t>XXX</w:t>
      </w:r>
      <w:r w:rsidRPr="00F33F29">
        <w:rPr>
          <w:rFonts w:cs="Arial"/>
        </w:rPr>
        <w:t xml:space="preserve"> – nas vigências do FAP </w:t>
      </w:r>
      <w:r w:rsidR="00F33F29">
        <w:rPr>
          <w:rFonts w:cs="Arial"/>
        </w:rPr>
        <w:t>XXX</w:t>
      </w:r>
      <w:r w:rsidRPr="00F33F29">
        <w:rPr>
          <w:rFonts w:cs="Arial"/>
        </w:rPr>
        <w:t>.</w:t>
      </w:r>
    </w:p>
    <w:p w14:paraId="09118937" w14:textId="6E5311A0" w:rsidR="00BA5499" w:rsidRPr="00D05744" w:rsidRDefault="00BA5499" w:rsidP="00D05744">
      <w:pPr>
        <w:pStyle w:val="CorpodeTexto"/>
      </w:pPr>
    </w:p>
    <w:p w14:paraId="1214052F" w14:textId="77777777" w:rsidR="00D05744" w:rsidRPr="00D05744" w:rsidRDefault="00D05744" w:rsidP="00D05744">
      <w:pPr>
        <w:pStyle w:val="CorpodeTexto"/>
      </w:pPr>
    </w:p>
    <w:sectPr w:rsidR="00D05744" w:rsidRPr="00D05744" w:rsidSect="00587F25">
      <w:headerReference w:type="first" r:id="rId46"/>
      <w:footerReference w:type="first" r:id="rId47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E50C0" w14:textId="77777777" w:rsidR="0067355D" w:rsidRDefault="0067355D" w:rsidP="00824C3A">
      <w:r>
        <w:separator/>
      </w:r>
    </w:p>
  </w:endnote>
  <w:endnote w:type="continuationSeparator" w:id="0">
    <w:p w14:paraId="02070DDD" w14:textId="77777777" w:rsidR="0067355D" w:rsidRDefault="0067355D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CEB60" w14:textId="77777777" w:rsidR="0067355D" w:rsidRDefault="0067355D" w:rsidP="00824C3A">
      <w:r>
        <w:separator/>
      </w:r>
    </w:p>
  </w:footnote>
  <w:footnote w:type="continuationSeparator" w:id="0">
    <w:p w14:paraId="31E0DAFC" w14:textId="77777777" w:rsidR="0067355D" w:rsidRDefault="0067355D" w:rsidP="00824C3A">
      <w:r>
        <w:continuationSeparator/>
      </w:r>
    </w:p>
  </w:footnote>
  <w:footnote w:id="1">
    <w:p w14:paraId="7C973103" w14:textId="37D5C71E" w:rsidR="0037390D" w:rsidRPr="004C0990" w:rsidRDefault="0037390D" w:rsidP="0037390D">
      <w:pPr>
        <w:pStyle w:val="Textodenotaderodap"/>
        <w:rPr>
          <w:rFonts w:ascii="Avenir Next LT Pro Light" w:hAnsi="Avenir Next LT Pro Light"/>
          <w:sz w:val="16"/>
          <w:szCs w:val="16"/>
        </w:rPr>
      </w:pPr>
      <w:r w:rsidRPr="004C0990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4C0990">
        <w:rPr>
          <w:rFonts w:ascii="Avenir Next LT Pro Light" w:hAnsi="Avenir Next LT Pro Light"/>
          <w:sz w:val="16"/>
          <w:szCs w:val="16"/>
        </w:rPr>
        <w:t xml:space="preserve"> https://</w:t>
      </w:r>
      <w:r w:rsidR="004C0990">
        <w:rPr>
          <w:rFonts w:ascii="Avenir Next LT Pro Light" w:hAnsi="Avenir Next LT Pro Light"/>
          <w:sz w:val="16"/>
          <w:szCs w:val="16"/>
        </w:rPr>
        <w:t>www.site.com.br</w:t>
      </w:r>
      <w:r w:rsidRPr="004C0990">
        <w:rPr>
          <w:rFonts w:ascii="Avenir Next LT Pro Light" w:hAnsi="Avenir Next LT Pro Light"/>
          <w:sz w:val="16"/>
          <w:szCs w:val="16"/>
        </w:rPr>
        <w:t>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5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3"/>
  </w:num>
  <w:num w:numId="4" w16cid:durableId="486868066">
    <w:abstractNumId w:val="2"/>
  </w:num>
  <w:num w:numId="5" w16cid:durableId="1701739710">
    <w:abstractNumId w:val="6"/>
  </w:num>
  <w:num w:numId="6" w16cid:durableId="1162962532">
    <w:abstractNumId w:val="4"/>
  </w:num>
  <w:num w:numId="7" w16cid:durableId="38360180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4FCF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29BC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7390D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0990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55D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CC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4E2D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E6DC3"/>
    <w:rsid w:val="00CF0F30"/>
    <w:rsid w:val="00CF2E47"/>
    <w:rsid w:val="00CF7392"/>
    <w:rsid w:val="00D03260"/>
    <w:rsid w:val="00D0556B"/>
    <w:rsid w:val="00D05744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331E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2A9A"/>
    <w:rsid w:val="00F33F29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97AF5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nae.ibge.gov.br/?view=subclasse&amp;tipo=cnae&amp;versao=9&amp;subclasse=8129000" TargetMode="External"/><Relationship Id="rId18" Type="http://schemas.openxmlformats.org/officeDocument/2006/relationships/hyperlink" Target="https://concla.ibge.gov.br/busca-online-cnae.html?view=subclasse&amp;tipo=cnae&amp;versao=10&amp;subclasse=2229302" TargetMode="External"/><Relationship Id="rId26" Type="http://schemas.openxmlformats.org/officeDocument/2006/relationships/hyperlink" Target="https://concla.ibge.gov.br/busca-online-cnae.html?view=subclasse&amp;tipo=cnae&amp;versao=10&amp;subclasse=8121400" TargetMode="External"/><Relationship Id="rId39" Type="http://schemas.openxmlformats.org/officeDocument/2006/relationships/image" Target="media/image3.png"/><Relationship Id="rId21" Type="http://schemas.openxmlformats.org/officeDocument/2006/relationships/hyperlink" Target="https://concla.ibge.gov.br/busca-online-cnae.html?view=subclasse&amp;tipo=cnae&amp;versao=10&amp;subclasse=8121400" TargetMode="External"/><Relationship Id="rId34" Type="http://schemas.openxmlformats.org/officeDocument/2006/relationships/hyperlink" Target="https://concla.ibge.gov.br/busca-online-cnae.html?view=subclasse&amp;tipo=cnae&amp;versao=10&amp;subclasse=8121400" TargetMode="External"/><Relationship Id="rId42" Type="http://schemas.openxmlformats.org/officeDocument/2006/relationships/hyperlink" Target="https://cnae.ibge.gov.br/?view=subclasse&amp;tipo=cnae&amp;versao=&amp;subclasse=6810203" TargetMode="External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cnae.ibge.gov.br/?view=subclasse&amp;tipo=cnae&amp;versao=9&amp;subclasse=9601701" TargetMode="External"/><Relationship Id="rId29" Type="http://schemas.openxmlformats.org/officeDocument/2006/relationships/hyperlink" Target="https://concla.ibge.gov.br/busca-online-cnae.html?view=subclasse&amp;tipo=cnae&amp;versao=10&amp;subclasse=8121400" TargetMode="External"/><Relationship Id="rId11" Type="http://schemas.openxmlformats.org/officeDocument/2006/relationships/hyperlink" Target="https://cnae.ibge.gov.br/?view=subclasse&amp;tipo=cnae&amp;versao=9&amp;subclasse=8111700" TargetMode="External"/><Relationship Id="rId24" Type="http://schemas.openxmlformats.org/officeDocument/2006/relationships/hyperlink" Target="https://concla.ibge.gov.br/busca-online-cnae.html?view=subclasse&amp;tipo=cnae&amp;versao=10&amp;subclasse=8121400" TargetMode="External"/><Relationship Id="rId32" Type="http://schemas.openxmlformats.org/officeDocument/2006/relationships/hyperlink" Target="https://concla.ibge.gov.br/busca-online-cnae.html?view=subclasse&amp;tipo=cnae&amp;versao=10&amp;subclasse=2229302" TargetMode="External"/><Relationship Id="rId37" Type="http://schemas.openxmlformats.org/officeDocument/2006/relationships/hyperlink" Target="https://concla.ibge.gov.br/busca-online-cnae.html?view=subclasse&amp;tipo=cnae&amp;versao=10&amp;subclasse=8121400" TargetMode="External"/><Relationship Id="rId40" Type="http://schemas.openxmlformats.org/officeDocument/2006/relationships/hyperlink" Target="https://cnae.ibge.gov.br/?view=subclasse&amp;tipo=cnae&amp;versao=&amp;subclasse=4110700" TargetMode="External"/><Relationship Id="rId45" Type="http://schemas.openxmlformats.org/officeDocument/2006/relationships/hyperlink" Target="https://concla.ibge.gov.br/busca-online-cnae.html?view=subclasse&amp;tipo=cnae&amp;versao=10&amp;subclasse=222930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nae.ibge.gov.br/?view=subclasse&amp;tipo=cnae&amp;versao=9&amp;subclasse=8130300" TargetMode="External"/><Relationship Id="rId23" Type="http://schemas.openxmlformats.org/officeDocument/2006/relationships/hyperlink" Target="https://concla.ibge.gov.br/busca-online-cnae.html?view=subclasse&amp;tipo=cnae&amp;versao=10&amp;subclasse=2229302" TargetMode="External"/><Relationship Id="rId28" Type="http://schemas.openxmlformats.org/officeDocument/2006/relationships/hyperlink" Target="https://concla.ibge.gov.br/busca-online-cnae.html?view=subclasse&amp;tipo=cnae&amp;versao=10&amp;subclasse=2229302" TargetMode="External"/><Relationship Id="rId36" Type="http://schemas.openxmlformats.org/officeDocument/2006/relationships/hyperlink" Target="https://concla.ibge.gov.br/busca-online-cnae.html?view=subclasse&amp;tipo=cnae&amp;versao=10&amp;subclasse=8121400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cnae.ibge.gov.br/?view=subclasse&amp;tipo=cnae&amp;versao=9&amp;subclasse=4399199" TargetMode="External"/><Relationship Id="rId19" Type="http://schemas.openxmlformats.org/officeDocument/2006/relationships/hyperlink" Target="https://concla.ibge.gov.br/busca-online-cnae.html?view=subclasse&amp;tipo=cnae&amp;versao=10&amp;subclasse=8121400" TargetMode="External"/><Relationship Id="rId31" Type="http://schemas.openxmlformats.org/officeDocument/2006/relationships/hyperlink" Target="https://concla.ibge.gov.br/busca-online-cnae.html?view=subclasse&amp;tipo=cnae&amp;versao=10&amp;subclasse=8121400" TargetMode="External"/><Relationship Id="rId44" Type="http://schemas.openxmlformats.org/officeDocument/2006/relationships/hyperlink" Target="https://concla.ibge.gov.br/busca-online-cnae.html?view=subclasse&amp;tipo=cnae&amp;versao=10&amp;subclasse=222930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nae.ibge.gov.br/?view=subclasse&amp;tipo=cnae&amp;versao=9&amp;subclasse=8129000" TargetMode="External"/><Relationship Id="rId22" Type="http://schemas.openxmlformats.org/officeDocument/2006/relationships/hyperlink" Target="https://concla.ibge.gov.br/busca-online-cnae.html?view=subclasse&amp;tipo=cnae&amp;versao=10&amp;subclasse=8121400" TargetMode="External"/><Relationship Id="rId27" Type="http://schemas.openxmlformats.org/officeDocument/2006/relationships/hyperlink" Target="https://concla.ibge.gov.br/busca-online-cnae.html?view=subclasse&amp;tipo=cnae&amp;versao=10&amp;subclasse=8121400" TargetMode="External"/><Relationship Id="rId30" Type="http://schemas.openxmlformats.org/officeDocument/2006/relationships/hyperlink" Target="https://concla.ibge.gov.br/busca-online-cnae.html?view=subclasse&amp;tipo=cnae&amp;versao=10&amp;subclasse=2229302" TargetMode="External"/><Relationship Id="rId35" Type="http://schemas.openxmlformats.org/officeDocument/2006/relationships/hyperlink" Target="https://concla.ibge.gov.br/busca-online-cnae.html?view=subclasse&amp;tipo=cnae&amp;versao=10&amp;subclasse=8121400" TargetMode="External"/><Relationship Id="rId43" Type="http://schemas.openxmlformats.org/officeDocument/2006/relationships/hyperlink" Target="https://concla.ibge.gov.br/busca-online-cnae.html?view=subclasse&amp;tipo=cnae&amp;versao=10&amp;subclasse=2229302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cnae.ibge.gov.br/?view=subclasse&amp;tipo=cnae&amp;versao=9&amp;subclasse=8122200" TargetMode="External"/><Relationship Id="rId17" Type="http://schemas.openxmlformats.org/officeDocument/2006/relationships/hyperlink" Target="https://cnae.ibge.gov.br/?view=subclasse&amp;tipo=cnae&amp;versao=9&amp;subclasse=9700500" TargetMode="External"/><Relationship Id="rId25" Type="http://schemas.openxmlformats.org/officeDocument/2006/relationships/hyperlink" Target="https://concla.ibge.gov.br/busca-online-cnae.html?view=subclasse&amp;tipo=cnae&amp;versao=10&amp;subclasse=2229302" TargetMode="External"/><Relationship Id="rId33" Type="http://schemas.openxmlformats.org/officeDocument/2006/relationships/hyperlink" Target="https://concla.ibge.gov.br/busca-online-cnae.html?view=subclasse&amp;tipo=cnae&amp;versao=10&amp;subclasse=8121400" TargetMode="External"/><Relationship Id="rId38" Type="http://schemas.openxmlformats.org/officeDocument/2006/relationships/hyperlink" Target="https://concla.ibge.gov.br/busca-online-cnae.html?view=subclasse&amp;tipo=cnae&amp;versao=10&amp;subclasse=8121400" TargetMode="External"/><Relationship Id="rId46" Type="http://schemas.openxmlformats.org/officeDocument/2006/relationships/header" Target="header1.xml"/><Relationship Id="rId20" Type="http://schemas.openxmlformats.org/officeDocument/2006/relationships/hyperlink" Target="https://concla.ibge.gov.br/busca-online-cnae.html?view=subclasse&amp;tipo=cnae&amp;versao=10&amp;subclasse=2229302" TargetMode="External"/><Relationship Id="rId41" Type="http://schemas.openxmlformats.org/officeDocument/2006/relationships/hyperlink" Target="https://cnae.ibge.gov.br/?view=subclasse&amp;tipo=cnae&amp;versao=&amp;subclasse=522310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149</TotalTime>
  <Pages>6</Pages>
  <Words>1867</Words>
  <Characters>10087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RODRIGUEZ E SOUSA ADVOGADOS ASSOCIADOS</cp:lastModifiedBy>
  <cp:revision>82</cp:revision>
  <cp:lastPrinted>2023-05-05T20:40:00Z</cp:lastPrinted>
  <dcterms:created xsi:type="dcterms:W3CDTF">2023-05-08T12:30:00Z</dcterms:created>
  <dcterms:modified xsi:type="dcterms:W3CDTF">2023-09-26T20:19:00Z</dcterms:modified>
</cp:coreProperties>
</file>