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1E7C5E4E" w:rsidR="00682AD3" w:rsidRPr="00921B6E" w:rsidRDefault="00C5730E">
      <w:pPr>
        <w:pStyle w:val="Ttulo1"/>
        <w:numPr>
          <w:ilvl w:val="0"/>
          <w:numId w:val="5"/>
        </w:numPr>
      </w:pPr>
      <w:bookmarkStart w:id="0" w:name="_Hlk131668886"/>
      <w:r w:rsidRPr="00C5730E">
        <w:t>NECESSIDADE DE EXCLUSÃO DOS “BLOQUEIOS” CAUSADOS PELAS APOSENTADORIAS POR INVALIDEZ (B92)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25D4B1DC" w14:textId="4B4CCECB" w:rsidR="00C5730E" w:rsidRPr="00C5730E" w:rsidRDefault="00C5730E" w:rsidP="00C5730E">
      <w:pPr>
        <w:pStyle w:val="CorpodeTexto"/>
        <w:rPr>
          <w:b/>
          <w:bCs/>
          <w:i/>
          <w:iCs/>
        </w:rPr>
      </w:pPr>
      <w:r w:rsidRPr="00C5730E">
        <w:t xml:space="preserve">Diante do que foi exposto nesta inicial e dentre outras causas de pedir e pedidos, a empresa Autora requer a </w:t>
      </w:r>
      <w:r w:rsidRPr="00C5730E">
        <w:rPr>
          <w:b/>
          <w:bCs/>
        </w:rPr>
        <w:t>exclusão</w:t>
      </w:r>
      <w:r w:rsidRPr="00C5730E">
        <w:t xml:space="preserve"> de </w:t>
      </w:r>
      <w:r>
        <w:rPr>
          <w:b/>
          <w:bCs/>
        </w:rPr>
        <w:t>99</w:t>
      </w:r>
      <w:r w:rsidRPr="00C5730E">
        <w:rPr>
          <w:b/>
          <w:bCs/>
        </w:rPr>
        <w:t xml:space="preserve"> (</w:t>
      </w:r>
      <w:r>
        <w:rPr>
          <w:b/>
          <w:bCs/>
        </w:rPr>
        <w:t>XXX</w:t>
      </w:r>
      <w:r w:rsidRPr="00C5730E">
        <w:rPr>
          <w:b/>
          <w:bCs/>
        </w:rPr>
        <w:t>)</w:t>
      </w:r>
      <w:r w:rsidRPr="00C5730E">
        <w:t xml:space="preserve"> benefícios de aposentadoria por invalidez acidentária, espécie B92, conforme demonstrado na tabela abaixo.</w:t>
      </w:r>
    </w:p>
    <w:p w14:paraId="77182AFA" w14:textId="77777777" w:rsidR="00C5730E" w:rsidRDefault="00C5730E" w:rsidP="00444429">
      <w:pPr>
        <w:pStyle w:val="CorpodeTexto"/>
      </w:pPr>
    </w:p>
    <w:tbl>
      <w:tblPr>
        <w:tblStyle w:val="Tabelacomgrade"/>
        <w:tblW w:w="9493" w:type="dxa"/>
        <w:jc w:val="center"/>
        <w:tblLook w:val="0620" w:firstRow="1" w:lastRow="0" w:firstColumn="0" w:lastColumn="0" w:noHBand="1" w:noVBand="1"/>
      </w:tblPr>
      <w:tblGrid>
        <w:gridCol w:w="539"/>
        <w:gridCol w:w="555"/>
        <w:gridCol w:w="555"/>
        <w:gridCol w:w="1590"/>
        <w:gridCol w:w="2343"/>
        <w:gridCol w:w="1101"/>
        <w:gridCol w:w="544"/>
        <w:gridCol w:w="1020"/>
        <w:gridCol w:w="1246"/>
      </w:tblGrid>
      <w:tr w:rsidR="00C5730E" w14:paraId="0DFEBF5F" w14:textId="77777777" w:rsidTr="00C5730E">
        <w:trPr>
          <w:tblHeader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6CE8F353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Item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FCB9A0F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Vigência do FAP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00E2024D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CNPJ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97EF712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Empregado(a)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16D9691A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NIT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DA1B754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Tipo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002E3CA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Benefício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9E980CA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  <w:t>Item da Inicial</w:t>
            </w:r>
          </w:p>
        </w:tc>
      </w:tr>
      <w:tr w:rsidR="00C5730E" w14:paraId="32A31303" w14:textId="77777777" w:rsidTr="00C5730E">
        <w:trPr>
          <w:tblHeader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10047E7" w14:textId="77777777" w:rsidR="00C5730E" w:rsidRDefault="00C5730E" w:rsidP="00C5730E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318BA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2017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46B3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2018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3007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99.999.999/9999-99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87CE5" w14:textId="77777777" w:rsidR="00C5730E" w:rsidRDefault="00C5730E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Fulano da Silva Sauro Grande Nome de Duas linhas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3CDF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13192615728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357E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B91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EDA0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6141765886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FE93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  <w:r>
              <w:rPr>
                <w:rFonts w:ascii="Avenir Next LT Pro Light" w:hAnsi="Avenir Next LT Pro Light"/>
                <w:sz w:val="14"/>
                <w:szCs w:val="14"/>
                <w:lang w:eastAsia="en-US"/>
              </w:rPr>
              <w:t>Tópico XXX</w:t>
            </w:r>
          </w:p>
        </w:tc>
      </w:tr>
      <w:tr w:rsidR="00C5730E" w14:paraId="46765D9C" w14:textId="77777777" w:rsidTr="00C5730E">
        <w:trPr>
          <w:tblHeader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51D2A1D" w14:textId="77777777" w:rsidR="00C5730E" w:rsidRDefault="00C5730E" w:rsidP="00C5730E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7413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2D911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24AF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40AB" w14:textId="77777777" w:rsidR="00C5730E" w:rsidRDefault="00C5730E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79399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62641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6500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A596" w14:textId="77777777" w:rsidR="00C5730E" w:rsidRDefault="00C5730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lang w:eastAsia="en-US"/>
              </w:rPr>
            </w:pPr>
          </w:p>
        </w:tc>
      </w:tr>
    </w:tbl>
    <w:p w14:paraId="769155E3" w14:textId="77777777" w:rsidR="00C5730E" w:rsidRPr="00C5730E" w:rsidRDefault="00C5730E" w:rsidP="00C5730E">
      <w:pPr>
        <w:pStyle w:val="CorpodeTexto"/>
      </w:pPr>
    </w:p>
    <w:p w14:paraId="617A8335" w14:textId="77777777" w:rsidR="00C5730E" w:rsidRPr="00C5730E" w:rsidRDefault="00C5730E" w:rsidP="00C5730E">
      <w:pPr>
        <w:pStyle w:val="CorpodeTexto"/>
      </w:pPr>
      <w:r w:rsidRPr="00C5730E">
        <w:t xml:space="preserve">Todavia, além da contabilização indevida nas respectivas vigências dos índices FAP, os benefícios listados acima também causaram </w:t>
      </w:r>
      <w:r w:rsidRPr="00C5730E">
        <w:rPr>
          <w:b/>
          <w:bCs/>
        </w:rPr>
        <w:t>outro prejuízo</w:t>
      </w:r>
      <w:r w:rsidRPr="00C5730E">
        <w:t xml:space="preserve"> à empresa: a aplicação de um “</w:t>
      </w:r>
      <w:r w:rsidRPr="00C5730E">
        <w:rPr>
          <w:rStyle w:val="CorpodeTexto-LaranjaChar"/>
        </w:rPr>
        <w:t>bloqueio</w:t>
      </w:r>
      <w:r w:rsidRPr="00C5730E">
        <w:t>” no cálculo do FAP na mesma vigência para o correspondente estabelecimento.</w:t>
      </w:r>
    </w:p>
    <w:p w14:paraId="340876C6" w14:textId="184E3EA6" w:rsidR="00C5730E" w:rsidRDefault="00C5730E" w:rsidP="00C5730E">
      <w:pPr>
        <w:pStyle w:val="CorpodeTexto"/>
      </w:pPr>
      <w:r>
        <w:t xml:space="preserve">Para demonstrar os fatos, utilizaremos como exemplo o benefício B92 nº </w:t>
      </w:r>
      <w:r>
        <w:t>XXX</w:t>
      </w:r>
      <w:r>
        <w:t xml:space="preserve">, concedido ao segurado </w:t>
      </w:r>
      <w:r>
        <w:t>XXX</w:t>
      </w:r>
      <w:r>
        <w:t xml:space="preserve">, inscrito no NIT sob o nº </w:t>
      </w:r>
      <w:r>
        <w:t>XXX</w:t>
      </w:r>
      <w:r>
        <w:t xml:space="preserve"> e inserido na base de cálculo do índice FAP do estabelecimento CNPJ nº </w:t>
      </w:r>
      <w:r>
        <w:t>XXX</w:t>
      </w:r>
      <w:r>
        <w:t xml:space="preserve">, na vigência </w:t>
      </w:r>
      <w:r>
        <w:t>XXX</w:t>
      </w:r>
      <w:r>
        <w:t>.</w:t>
      </w:r>
    </w:p>
    <w:p w14:paraId="43C160B2" w14:textId="77777777" w:rsidR="00C5730E" w:rsidRDefault="00C5730E" w:rsidP="00C5730E">
      <w:pPr>
        <w:pStyle w:val="CorpodeTexto"/>
      </w:pPr>
      <w:r>
        <w:t>Os documentos comprobatórios referentes aos outros benefícios estão anexos à petição inicial.</w:t>
      </w:r>
    </w:p>
    <w:p w14:paraId="6CA7738A" w14:textId="516F9C0D" w:rsidR="00C5730E" w:rsidRDefault="00C5730E" w:rsidP="00C5730E">
      <w:pPr>
        <w:pStyle w:val="CorpodeTexto"/>
      </w:pPr>
      <w:r>
        <w:t xml:space="preserve">No caso, a tela abaixo do FAP (DATAPREV) </w:t>
      </w:r>
      <w:r>
        <w:rPr>
          <w:b/>
          <w:bCs/>
        </w:rPr>
        <w:t xml:space="preserve">comprova </w:t>
      </w:r>
      <w:r>
        <w:t xml:space="preserve">a inserção do Benefício B92 nº </w:t>
      </w:r>
      <w:r>
        <w:t>XXX</w:t>
      </w:r>
      <w:r>
        <w:t xml:space="preserve"> no cálculo do índice FAP, bem como a ocorrência do </w:t>
      </w:r>
      <w:r>
        <w:rPr>
          <w:b/>
          <w:bCs/>
        </w:rPr>
        <w:t>bloqueio</w:t>
      </w:r>
      <w:r>
        <w:t>.</w:t>
      </w:r>
    </w:p>
    <w:p w14:paraId="6F085E08" w14:textId="77777777" w:rsidR="00C5730E" w:rsidRPr="00753848" w:rsidRDefault="00C5730E" w:rsidP="00C5730E">
      <w:pPr>
        <w:pStyle w:val="CorpodeTexto"/>
      </w:pPr>
    </w:p>
    <w:p w14:paraId="2F0C3E23" w14:textId="77777777" w:rsidR="00C5730E" w:rsidRPr="00753848" w:rsidRDefault="00C5730E" w:rsidP="00C5730E">
      <w:pPr>
        <w:pStyle w:val="LegendaImagem"/>
      </w:pPr>
      <w:r>
        <w:t>Detalhamento – Benefícios da Espécie B92</w:t>
      </w:r>
    </w:p>
    <w:p w14:paraId="03B8877B" w14:textId="21B9A201" w:rsidR="00C5730E" w:rsidRDefault="00C5730E" w:rsidP="00C5730E">
      <w:pPr>
        <w:spacing w:before="240" w:after="240" w:line="360" w:lineRule="auto"/>
        <w:jc w:val="center"/>
        <w:rPr>
          <w:rFonts w:ascii="Arial Narrow" w:eastAsia="Arial Narrow" w:hAnsi="Arial Narrow" w:cs="Arial Narrow"/>
          <w:sz w:val="22"/>
          <w:szCs w:val="22"/>
        </w:rPr>
      </w:pPr>
      <w:r w:rsidRPr="00C5730E">
        <w:rPr>
          <w:rFonts w:ascii="Arial Narrow" w:eastAsia="Arial Narrow" w:hAnsi="Arial Narrow" w:cs="Arial Narrow"/>
          <w:sz w:val="22"/>
          <w:szCs w:val="22"/>
        </w:rPr>
        <w:drawing>
          <wp:inline distT="0" distB="0" distL="0" distR="0" wp14:anchorId="6988CB97" wp14:editId="583D6339">
            <wp:extent cx="5759450" cy="1833245"/>
            <wp:effectExtent l="19050" t="19050" r="12700" b="14605"/>
            <wp:docPr id="1456010522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10522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332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22717" w14:textId="77777777" w:rsidR="00C5730E" w:rsidRDefault="00C5730E" w:rsidP="00C5730E">
      <w:pPr>
        <w:pStyle w:val="CorpodeTexto"/>
      </w:pPr>
    </w:p>
    <w:p w14:paraId="74127A0A" w14:textId="77777777" w:rsidR="00C5730E" w:rsidRDefault="00C5730E" w:rsidP="00C5730E">
      <w:pPr>
        <w:pStyle w:val="CorpodeTexto"/>
      </w:pPr>
      <w:r>
        <w:t>Dessa maneira, sobre os bloqueios causados no índice FAP pelos benefícios de aposentadoria por invalidez decorrentes de acidentes de trabalho (B92), a</w:t>
      </w:r>
      <w:r w:rsidRPr="00D302BA">
        <w:t xml:space="preserve"> </w:t>
      </w:r>
      <w:r>
        <w:t>Resolução nº 1.329/2017 do Conselho Nacional da Previdência Social dispõe que:</w:t>
      </w:r>
    </w:p>
    <w:p w14:paraId="03E0C5ED" w14:textId="77777777" w:rsidR="00C5730E" w:rsidRDefault="00C5730E" w:rsidP="00C5730E">
      <w:pPr>
        <w:pStyle w:val="CorpodeTexto"/>
      </w:pPr>
    </w:p>
    <w:p w14:paraId="1B328749" w14:textId="77777777" w:rsidR="00C5730E" w:rsidRPr="00C5730E" w:rsidRDefault="00C5730E" w:rsidP="00C5730E">
      <w:pPr>
        <w:pStyle w:val="Jurisprudncia"/>
        <w:rPr>
          <w:b/>
          <w:bCs/>
        </w:rPr>
      </w:pPr>
      <w:r w:rsidRPr="00C5730E">
        <w:rPr>
          <w:b/>
          <w:bCs/>
        </w:rPr>
        <w:t>Caso I</w:t>
      </w:r>
    </w:p>
    <w:p w14:paraId="7C7CB489" w14:textId="77777777" w:rsidR="00C5730E" w:rsidRDefault="00C5730E" w:rsidP="00C5730E">
      <w:pPr>
        <w:pStyle w:val="Jurisprudncia"/>
      </w:pPr>
      <w:r>
        <w:t>[...]</w:t>
      </w:r>
    </w:p>
    <w:p w14:paraId="5726F4BD" w14:textId="77777777" w:rsidR="00C5730E" w:rsidRDefault="00C5730E" w:rsidP="00C5730E">
      <w:pPr>
        <w:pStyle w:val="Jurisprudncia"/>
      </w:pPr>
      <w:r w:rsidRPr="00FF05DB">
        <w:t>Caso o estabelecimento apresente casos de morte</w:t>
      </w:r>
      <w:r>
        <w:t xml:space="preserve"> [B93]</w:t>
      </w:r>
      <w:r w:rsidRPr="00FF05DB">
        <w:t xml:space="preserve"> ou </w:t>
      </w:r>
      <w:r w:rsidRPr="002B7631">
        <w:rPr>
          <w:b/>
          <w:bCs/>
        </w:rPr>
        <w:t>invalidez permanente [B92],</w:t>
      </w:r>
      <w:r w:rsidRPr="00D46B6C">
        <w:rPr>
          <w:color w:val="0070C0"/>
        </w:rPr>
        <w:t xml:space="preserve"> </w:t>
      </w:r>
      <w:r w:rsidRPr="00FF05DB">
        <w:t xml:space="preserve">decorrentes de acidentes ou doenças do trabalho, </w:t>
      </w:r>
      <w:r w:rsidRPr="00D46B6C">
        <w:t>excetuados os decorrentes de trajeto</w:t>
      </w:r>
      <w:r w:rsidRPr="00FF05DB">
        <w:t xml:space="preserve">, assim identificados por meio da CAT ou por meio de outro instrumento que vier a </w:t>
      </w:r>
      <w:proofErr w:type="gramStart"/>
      <w:r w:rsidRPr="00FF05DB">
        <w:t>substituí-la</w:t>
      </w:r>
      <w:proofErr w:type="gramEnd"/>
      <w:r w:rsidRPr="00FF05DB">
        <w:t xml:space="preserve">, </w:t>
      </w:r>
      <w:r w:rsidRPr="002B7631">
        <w:rPr>
          <w:b/>
          <w:bCs/>
        </w:rPr>
        <w:t>seu valor FAP não pode ser inferior a 1,0000, ficando bloqueada a bonificação a que teria direito</w:t>
      </w:r>
      <w:r w:rsidRPr="00FF05DB">
        <w:t xml:space="preserve">. </w:t>
      </w:r>
    </w:p>
    <w:p w14:paraId="0C87D200" w14:textId="77777777" w:rsidR="00C5730E" w:rsidRPr="00FF05DB" w:rsidRDefault="00C5730E" w:rsidP="00C5730E">
      <w:pPr>
        <w:pStyle w:val="Jurisprudncia"/>
      </w:pPr>
      <w:r w:rsidRPr="00FF05DB">
        <w:t>Para fins de bloqueio da bonificação, somente serão considerados os eventos morte ou invalidez considerados no primeiro ano do Período-Base de cálculo do FAP. Por definição, nestes casos de bloqueio, o FAP será adotado como 1,0000.</w:t>
      </w:r>
    </w:p>
    <w:p w14:paraId="51900D96" w14:textId="77777777" w:rsidR="00C5730E" w:rsidRDefault="00C5730E" w:rsidP="00C5730E">
      <w:pPr>
        <w:pStyle w:val="Jurisprudncia"/>
      </w:pPr>
      <w:r w:rsidRPr="00FF05DB">
        <w:t>Se os casos de morte ou invalidez permanente citados no item anterior forem decorrentes de acidente do trabalho tipificados como acidentes de trajeto, não se aplica o bloqueio de bonificação.</w:t>
      </w:r>
    </w:p>
    <w:p w14:paraId="1E660731" w14:textId="77777777" w:rsidR="00C5730E" w:rsidRDefault="00C5730E" w:rsidP="00C5730E">
      <w:pPr>
        <w:pStyle w:val="Jurisprudncia"/>
      </w:pPr>
    </w:p>
    <w:p w14:paraId="4B2E9228" w14:textId="77777777" w:rsidR="00C5730E" w:rsidRPr="002B7631" w:rsidRDefault="00C5730E" w:rsidP="00C5730E">
      <w:pPr>
        <w:pStyle w:val="Jurisprudncia"/>
        <w:rPr>
          <w:b/>
          <w:bCs/>
        </w:rPr>
      </w:pPr>
      <w:r w:rsidRPr="002B7631">
        <w:rPr>
          <w:b/>
          <w:bCs/>
        </w:rPr>
        <w:t>Caso II</w:t>
      </w:r>
    </w:p>
    <w:p w14:paraId="54A9DA94" w14:textId="77777777" w:rsidR="00C5730E" w:rsidRPr="007078AB" w:rsidRDefault="00C5730E" w:rsidP="00C5730E">
      <w:pPr>
        <w:pStyle w:val="Jurisprudncia"/>
      </w:pPr>
      <w:r w:rsidRPr="007078AB">
        <w:t>Para IC &gt; 1,0 (</w:t>
      </w:r>
      <w:proofErr w:type="spellStart"/>
      <w:r w:rsidRPr="007078AB">
        <w:t>malus</w:t>
      </w:r>
      <w:proofErr w:type="spellEnd"/>
      <w:r w:rsidRPr="007078AB">
        <w:t xml:space="preserve">) - o FAP não será aplicado nesta faixa em sua totalidade (intervalo de 1 a 2) no processamento em 2017 (vigência 2018), então o valor do IC deve ser ajustado para a faixa </w:t>
      </w:r>
      <w:proofErr w:type="spellStart"/>
      <w:r w:rsidRPr="007078AB">
        <w:t>malus</w:t>
      </w:r>
      <w:proofErr w:type="spellEnd"/>
      <w:r w:rsidRPr="007078AB">
        <w:t xml:space="preserve"> mediante aplicação da fórmula para interpolação.</w:t>
      </w:r>
    </w:p>
    <w:p w14:paraId="133335A3" w14:textId="77777777" w:rsidR="00C5730E" w:rsidRPr="007078AB" w:rsidRDefault="00C5730E" w:rsidP="00C5730E">
      <w:pPr>
        <w:pStyle w:val="Jurisprudncia"/>
      </w:pPr>
      <w:r w:rsidRPr="007078AB">
        <w:t xml:space="preserve">A aplicação desta fórmula implica o cálculo do FAP em função de uma </w:t>
      </w:r>
      <w:r w:rsidRPr="002B7631">
        <w:rPr>
          <w:b/>
          <w:bCs/>
        </w:rPr>
        <w:t>redução de 15% no valor do IC calculado</w:t>
      </w:r>
      <w:r w:rsidRPr="007078AB">
        <w:t>:</w:t>
      </w:r>
    </w:p>
    <w:p w14:paraId="2E9D67D6" w14:textId="77777777" w:rsidR="00C5730E" w:rsidRPr="007078AB" w:rsidRDefault="00C5730E" w:rsidP="00C5730E">
      <w:pPr>
        <w:pStyle w:val="Jurisprudncia"/>
      </w:pPr>
      <w:r w:rsidRPr="007078AB">
        <w:t>FAP = IC - (IC - 1) x 0,15.</w:t>
      </w:r>
    </w:p>
    <w:p w14:paraId="67A54A5E" w14:textId="77777777" w:rsidR="00C5730E" w:rsidRPr="007078AB" w:rsidRDefault="00C5730E" w:rsidP="00C5730E">
      <w:pPr>
        <w:pStyle w:val="Jurisprudncia"/>
      </w:pPr>
      <w:r w:rsidRPr="007078AB">
        <w:t xml:space="preserve">Caso o estabelecimento apresente casos de morte ou invalidez permanente, decorrentes de acidentes ou doenças do trabalho, seu valor FAP, no que exceder a 1,0000, não poderá ser beneficiado com a </w:t>
      </w:r>
      <w:r w:rsidRPr="00D544C7">
        <w:rPr>
          <w:b/>
          <w:bCs/>
        </w:rPr>
        <w:t>redução de 15%, ficando bloqueada a redução a que teria direito</w:t>
      </w:r>
      <w:r w:rsidRPr="007078AB">
        <w:t>. Para fins do bloqueio de redução, somente serão considerados os eventos morte ou invalidez considerados no primeiro ano do Período-Base de cálculo do FAP.</w:t>
      </w:r>
    </w:p>
    <w:p w14:paraId="4B22D8E1" w14:textId="77777777" w:rsidR="00C5730E" w:rsidRPr="007078AB" w:rsidRDefault="00C5730E" w:rsidP="00C5730E">
      <w:pPr>
        <w:pStyle w:val="Jurisprudncia"/>
      </w:pPr>
      <w:r w:rsidRPr="007078AB">
        <w:t xml:space="preserve">Se os casos de morte ou invalidez permanente citados no item anterior forem decorrentes de acidente do trabalho tipificados como </w:t>
      </w:r>
      <w:r w:rsidRPr="00D544C7">
        <w:rPr>
          <w:b/>
          <w:bCs/>
        </w:rPr>
        <w:t>acidentes de trajeto</w:t>
      </w:r>
      <w:r w:rsidRPr="007078AB">
        <w:t xml:space="preserve"> fica mantida, na vigência, a aplicação da redução de 15% ao valor do IC calculado no que exceder a 1,0000.</w:t>
      </w:r>
    </w:p>
    <w:p w14:paraId="12E71CB0" w14:textId="77777777" w:rsidR="00C5730E" w:rsidRDefault="00C5730E" w:rsidP="00D544C7">
      <w:pPr>
        <w:pStyle w:val="CorpodeTexto"/>
      </w:pPr>
    </w:p>
    <w:p w14:paraId="47444376" w14:textId="77777777" w:rsidR="00C5730E" w:rsidRPr="00D544C7" w:rsidRDefault="00C5730E" w:rsidP="00D544C7">
      <w:pPr>
        <w:pStyle w:val="CorpodeTexto"/>
      </w:pPr>
      <w:r w:rsidRPr="00D544C7">
        <w:t xml:space="preserve">Em resumo, a inclusão de uma aposentadoria por invalidez (B92) no cálculo do FAP das empresas causa dois tipos de </w:t>
      </w:r>
      <w:r w:rsidRPr="00D10F37">
        <w:rPr>
          <w:b/>
          <w:bCs/>
        </w:rPr>
        <w:t>bloqueios</w:t>
      </w:r>
      <w:r w:rsidRPr="00D544C7">
        <w:t xml:space="preserve"> distintos:</w:t>
      </w:r>
    </w:p>
    <w:p w14:paraId="20DCD033" w14:textId="77777777" w:rsidR="00C5730E" w:rsidRDefault="00C5730E" w:rsidP="00C5730E">
      <w:pPr>
        <w:spacing w:before="360" w:after="360" w:line="360" w:lineRule="auto"/>
        <w:ind w:firstLine="1134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22BEF32" w14:textId="77777777" w:rsidR="00C5730E" w:rsidRDefault="00C5730E" w:rsidP="00C5730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F1E95ED" wp14:editId="078A4A1B">
            <wp:extent cx="3918030" cy="2077085"/>
            <wp:effectExtent l="19050" t="19050" r="25400" b="18415"/>
            <wp:docPr id="132" name="Imagem 13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5" descr="Interface gráfica do usuário, Texto, Aplicativo, Email&#10;&#10;Descrição gerada automaticamente"/>
                    <pic:cNvPicPr/>
                  </pic:nvPicPr>
                  <pic:blipFill rotWithShape="1">
                    <a:blip r:embed="rId9"/>
                    <a:srcRect l="1435" t="2867" r="1435" b="3509"/>
                    <a:stretch/>
                  </pic:blipFill>
                  <pic:spPr bwMode="auto">
                    <a:xfrm>
                      <a:off x="0" y="0"/>
                      <a:ext cx="3964963" cy="21019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4339E" w14:textId="77777777" w:rsidR="00C5730E" w:rsidRPr="00D10F37" w:rsidRDefault="00C5730E" w:rsidP="00D10F37">
      <w:pPr>
        <w:pStyle w:val="CorpodeTexto"/>
      </w:pPr>
      <w:r w:rsidRPr="00D10F37">
        <w:t>Na situação específica da autora, verifica-se que o bloqueio da bonificação impediu a aplicação do FAP inferior a 1,0000 a que a empresa tinha direito [caso 1], causando aumento indevido na alíquota, conforme demonstra a imagem abaixo:</w:t>
      </w:r>
    </w:p>
    <w:p w14:paraId="3CBD282A" w14:textId="77777777" w:rsidR="00C5730E" w:rsidRDefault="00C5730E" w:rsidP="00D10F37">
      <w:pPr>
        <w:pStyle w:val="CorpodeTexto"/>
      </w:pPr>
    </w:p>
    <w:p w14:paraId="3FBA9F29" w14:textId="77777777" w:rsidR="00C5730E" w:rsidRPr="008647AF" w:rsidRDefault="00C5730E" w:rsidP="00D10F37">
      <w:pPr>
        <w:pStyle w:val="LegendaImagem"/>
      </w:pPr>
      <w:r>
        <w:t>Resultado da Consulta FAP – Ano Vigência 2019</w:t>
      </w:r>
    </w:p>
    <w:p w14:paraId="7578C1CE" w14:textId="132EAE73" w:rsidR="00C5730E" w:rsidRDefault="00D10F37" w:rsidP="00C5730E">
      <w:pPr>
        <w:spacing w:before="240" w:after="240" w:line="360" w:lineRule="auto"/>
        <w:jc w:val="center"/>
        <w:rPr>
          <w:rFonts w:ascii="Arial Narrow" w:eastAsia="Arial Narrow" w:hAnsi="Arial Narrow" w:cs="Arial Narrow"/>
        </w:rPr>
      </w:pPr>
      <w:r w:rsidRPr="00D10F37">
        <w:rPr>
          <w:rFonts w:ascii="Arial Narrow" w:eastAsia="Arial Narrow" w:hAnsi="Arial Narrow" w:cs="Arial Narrow"/>
        </w:rPr>
        <w:drawing>
          <wp:inline distT="0" distB="0" distL="0" distR="0" wp14:anchorId="00E724F5" wp14:editId="523953AE">
            <wp:extent cx="3923818" cy="4956470"/>
            <wp:effectExtent l="19050" t="19050" r="19685" b="15875"/>
            <wp:docPr id="1898431603" name="Imagem 1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1603" name="Imagem 1" descr="Tabela&#10;&#10;Descrição gerada automaticamente com confiança baix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321" cy="49621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FFAD7" w14:textId="77777777" w:rsidR="00C5730E" w:rsidRDefault="00C5730E" w:rsidP="00D10F37">
      <w:pPr>
        <w:pStyle w:val="CorpodeTexto"/>
      </w:pPr>
    </w:p>
    <w:p w14:paraId="5E36DF73" w14:textId="297BC1A9" w:rsidR="00C5730E" w:rsidRDefault="00C5730E" w:rsidP="00D10F37">
      <w:pPr>
        <w:pStyle w:val="CorpodeTexto"/>
      </w:pPr>
      <w:r>
        <w:t xml:space="preserve">Dessa forma, considerando a exclusão do benefício B92 nº </w:t>
      </w:r>
      <w:r w:rsidR="00D10F37">
        <w:t>XXX</w:t>
      </w:r>
      <w:r>
        <w:t xml:space="preserve"> já tratado nos tópicos acima, o bloqueio aplicado para a empresa na vigência </w:t>
      </w:r>
      <w:r w:rsidR="00D10F37">
        <w:t>XXX</w:t>
      </w:r>
      <w:r>
        <w:t xml:space="preserve"> deve ser excluído do FAP.</w:t>
      </w:r>
    </w:p>
    <w:p w14:paraId="7A271458" w14:textId="782F1AD1" w:rsidR="00C5730E" w:rsidRPr="00D10F37" w:rsidRDefault="00C5730E" w:rsidP="00D10F37">
      <w:pPr>
        <w:pStyle w:val="CorpodeTexto"/>
      </w:pPr>
      <w:r w:rsidRPr="00D10F37">
        <w:t xml:space="preserve">Portanto, requer-se a </w:t>
      </w:r>
      <w:r w:rsidRPr="00D10F37">
        <w:rPr>
          <w:b/>
          <w:bCs/>
        </w:rPr>
        <w:t xml:space="preserve">exclusão do bloqueio de bonificação </w:t>
      </w:r>
      <w:r w:rsidRPr="00D10F37">
        <w:t xml:space="preserve">aplicado para os </w:t>
      </w:r>
      <w:r w:rsidR="00D10F37">
        <w:rPr>
          <w:b/>
          <w:bCs/>
        </w:rPr>
        <w:t>99</w:t>
      </w:r>
      <w:r w:rsidRPr="00D10F37">
        <w:rPr>
          <w:b/>
          <w:bCs/>
        </w:rPr>
        <w:t xml:space="preserve"> (</w:t>
      </w:r>
      <w:r w:rsidR="00D10F37">
        <w:rPr>
          <w:b/>
          <w:bCs/>
        </w:rPr>
        <w:t>XXX</w:t>
      </w:r>
      <w:r w:rsidRPr="00D10F37">
        <w:rPr>
          <w:b/>
          <w:bCs/>
        </w:rPr>
        <w:t>)</w:t>
      </w:r>
      <w:r w:rsidRPr="00D10F37">
        <w:t xml:space="preserve"> benefícios de aposentadoria por invalidez acidentária, espécie B92, da base de cálculo dos índices FAP nas vigências e estabelecimentos indicados na tabela supra, e o </w:t>
      </w:r>
      <w:r w:rsidRPr="00D10F37">
        <w:rPr>
          <w:b/>
          <w:bCs/>
        </w:rPr>
        <w:t>recálculo</w:t>
      </w:r>
      <w:r w:rsidRPr="00D10F37">
        <w:t xml:space="preserve"> do FAP.</w:t>
      </w:r>
    </w:p>
    <w:bookmarkEnd w:id="0"/>
    <w:bookmarkEnd w:id="1"/>
    <w:p w14:paraId="42FA1454" w14:textId="77777777" w:rsidR="00C5730E" w:rsidRPr="006420F3" w:rsidRDefault="00C5730E" w:rsidP="00444429">
      <w:pPr>
        <w:pStyle w:val="CorpodeTexto"/>
      </w:pPr>
    </w:p>
    <w:sectPr w:rsidR="00C5730E" w:rsidRPr="006420F3" w:rsidSect="00587F25"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BB6A0" w14:textId="77777777" w:rsidR="00AB0D51" w:rsidRDefault="00AB0D51" w:rsidP="00824C3A">
      <w:r>
        <w:separator/>
      </w:r>
    </w:p>
  </w:endnote>
  <w:endnote w:type="continuationSeparator" w:id="0">
    <w:p w14:paraId="2B55973A" w14:textId="77777777" w:rsidR="00AB0D51" w:rsidRDefault="00AB0D51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3C767" w14:textId="77777777" w:rsidR="00AB0D51" w:rsidRDefault="00AB0D51" w:rsidP="00824C3A">
      <w:r>
        <w:separator/>
      </w:r>
    </w:p>
  </w:footnote>
  <w:footnote w:type="continuationSeparator" w:id="0">
    <w:p w14:paraId="7A16891C" w14:textId="77777777" w:rsidR="00AB0D51" w:rsidRDefault="00AB0D51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7142814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31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0D51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5730E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37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44C7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140</TotalTime>
  <Pages>4</Pages>
  <Words>666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78</cp:revision>
  <cp:lastPrinted>2023-05-05T20:40:00Z</cp:lastPrinted>
  <dcterms:created xsi:type="dcterms:W3CDTF">2023-05-08T12:30:00Z</dcterms:created>
  <dcterms:modified xsi:type="dcterms:W3CDTF">2023-07-03T23:23:00Z</dcterms:modified>
</cp:coreProperties>
</file>