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43B87632" w:rsidR="00682AD3" w:rsidRPr="00921B6E" w:rsidRDefault="006D7944">
      <w:pPr>
        <w:pStyle w:val="Ttulo1"/>
        <w:numPr>
          <w:ilvl w:val="0"/>
          <w:numId w:val="5"/>
        </w:numPr>
      </w:pPr>
      <w:bookmarkStart w:id="0" w:name="_Hlk110248219"/>
      <w:bookmarkStart w:id="1" w:name="_Hlk131668886"/>
      <w:r>
        <w:t>NEXO TÉCNICO PREVIDENCIÁRIO DUPLICADO – CONVERSÃO DO AUXÍLIO-DOENÇA POR ACIDENTE DE TRABALHO (B91) EM APOSENTADORIA POR INVALIDEZ ACIDENTÁRIA (B92)</w:t>
      </w:r>
      <w:bookmarkEnd w:id="0"/>
    </w:p>
    <w:p w14:paraId="7FCEE991" w14:textId="77777777" w:rsidR="00682AD3" w:rsidRPr="006420F3" w:rsidRDefault="00682AD3" w:rsidP="00444429">
      <w:pPr>
        <w:pStyle w:val="CorpodeTexto"/>
      </w:pPr>
      <w:bookmarkStart w:id="2" w:name="_Hlk98842261"/>
    </w:p>
    <w:bookmarkEnd w:id="1"/>
    <w:bookmarkEnd w:id="2"/>
    <w:p w14:paraId="1497EFCE" w14:textId="77777777" w:rsidR="006D7944" w:rsidRDefault="006D7944" w:rsidP="00DD4102">
      <w:pPr>
        <w:pStyle w:val="CorpodeTexto"/>
      </w:pPr>
      <w:r>
        <w:t xml:space="preserve">Em regra, a concessão do benefício de aposentadoria por invalidez </w:t>
      </w:r>
      <w:r>
        <w:rPr>
          <w:b/>
          <w:bCs/>
        </w:rPr>
        <w:t>é</w:t>
      </w:r>
      <w:r>
        <w:t xml:space="preserve"> </w:t>
      </w:r>
      <w:r>
        <w:rPr>
          <w:b/>
          <w:bCs/>
        </w:rPr>
        <w:t>precedida</w:t>
      </w:r>
      <w:r>
        <w:t xml:space="preserve"> da concessão de um auxílio-doença.</w:t>
      </w:r>
    </w:p>
    <w:p w14:paraId="23D76191" w14:textId="77777777" w:rsidR="006D7944" w:rsidRPr="00DD4102" w:rsidRDefault="006D7944" w:rsidP="00DD4102">
      <w:pPr>
        <w:pStyle w:val="CorpodeTexto"/>
      </w:pPr>
      <w:r w:rsidRPr="00DD4102">
        <w:t>Isso porque, não existe no sistema da previdência um procedimento para requerer diretamente o pedido de aposentadoria por invalidez.</w:t>
      </w:r>
    </w:p>
    <w:p w14:paraId="18C6C634" w14:textId="77777777" w:rsidR="006D7944" w:rsidRPr="00DD4102" w:rsidRDefault="006D7944" w:rsidP="00DD4102">
      <w:pPr>
        <w:pStyle w:val="CorpodeTexto"/>
      </w:pPr>
      <w:r w:rsidRPr="00DD4102">
        <w:t xml:space="preserve">Assim, somente após a constatação de que a incapacidade é total e permanente é que o benefício de auxílio-doença será convertido em </w:t>
      </w:r>
      <w:r w:rsidRPr="00DD4102">
        <w:rPr>
          <w:b/>
          <w:bCs/>
        </w:rPr>
        <w:t>aposentadoria por invalidez</w:t>
      </w:r>
      <w:r w:rsidRPr="00DD4102">
        <w:t>.</w:t>
      </w:r>
    </w:p>
    <w:p w14:paraId="1CAE7A28" w14:textId="77777777" w:rsidR="006D7944" w:rsidRPr="00DD4102" w:rsidRDefault="006D7944" w:rsidP="00DD4102">
      <w:pPr>
        <w:pStyle w:val="CorpodeTexto"/>
      </w:pPr>
      <w:r w:rsidRPr="00DD4102">
        <w:t xml:space="preserve">Dito isto, analisando a redação da Resolução nº 1.316, de 31 de maio de 2010, que estabelece a metodologia para o cálculo do FAP, vigente à época, verificamos que os benefícios de aposentadoria por invalidez por acidente de trabalho, espécie B92 </w:t>
      </w:r>
      <w:r w:rsidRPr="00DD4102">
        <w:rPr>
          <w:b/>
          <w:bCs/>
        </w:rPr>
        <w:t>somente serão considerados para a geração do índice de frequência se não forem precedidos de um benefício de auxílio-doença por acidente de trabalho, espécie B91</w:t>
      </w:r>
      <w:r w:rsidRPr="00DD4102">
        <w:t xml:space="preserve">, </w:t>
      </w:r>
      <w:r w:rsidRPr="00DD4102">
        <w:rPr>
          <w:i/>
          <w:iCs/>
        </w:rPr>
        <w:t>in verbis</w:t>
      </w:r>
      <w:r w:rsidRPr="00DD4102">
        <w:t>:</w:t>
      </w:r>
    </w:p>
    <w:p w14:paraId="6C910C06" w14:textId="77777777" w:rsidR="006D7944" w:rsidRDefault="006D7944" w:rsidP="00DD4102">
      <w:pPr>
        <w:pStyle w:val="CorpodeTexto"/>
      </w:pPr>
    </w:p>
    <w:p w14:paraId="13872490" w14:textId="77777777" w:rsidR="006D7944" w:rsidRPr="00DD4102" w:rsidRDefault="006D7944" w:rsidP="00DD4102">
      <w:pPr>
        <w:pStyle w:val="Jurisprudncia"/>
      </w:pPr>
      <w:r w:rsidRPr="00DD4102">
        <w:t xml:space="preserve">Para esse índice são computadas as ocorrências acidentárias registradas por meio de CAT e os benefícios das espécies B91 e B93 sem registro de CAT, ou seja, aqueles que foram estabelecidos por nexos técnicos, inclusive por NTEP. </w:t>
      </w:r>
      <w:r w:rsidRPr="00DD4102">
        <w:rPr>
          <w:b/>
          <w:bCs/>
        </w:rPr>
        <w:t>Podem ocorrer casos de concessão de B92 e B94 sem a precedência de um B91 e sem a existência de CAT e nestes casos serão contabilizados como registros de acidentes ou doenças do trabalho</w:t>
      </w:r>
      <w:r w:rsidRPr="00DD4102">
        <w:t>. (</w:t>
      </w:r>
      <w:r w:rsidRPr="00DD4102">
        <w:rPr>
          <w:b/>
          <w:bCs/>
        </w:rPr>
        <w:t>GN</w:t>
      </w:r>
      <w:r w:rsidRPr="00DD4102">
        <w:t>)</w:t>
      </w:r>
    </w:p>
    <w:p w14:paraId="42926ED2" w14:textId="77777777" w:rsidR="006D7944" w:rsidRDefault="006D7944" w:rsidP="00DD4102">
      <w:pPr>
        <w:pStyle w:val="CorpodeTexto"/>
      </w:pPr>
    </w:p>
    <w:p w14:paraId="06B24536" w14:textId="65096773" w:rsidR="006D7944" w:rsidRDefault="006D7944" w:rsidP="00DD4102">
      <w:pPr>
        <w:pStyle w:val="CorpodeTexto"/>
      </w:pPr>
      <w:r>
        <w:t>Durante a análise realizada nos índices FAP da Autora, foram encontrad</w:t>
      </w:r>
      <w:r w:rsidR="00DD4102">
        <w:t>o</w:t>
      </w:r>
      <w:r>
        <w:t xml:space="preserve">s </w:t>
      </w:r>
      <w:r w:rsidR="00DD4102">
        <w:rPr>
          <w:b/>
          <w:bCs/>
          <w:u w:val="single"/>
        </w:rPr>
        <w:t>XX</w:t>
      </w:r>
      <w:r>
        <w:rPr>
          <w:b/>
          <w:bCs/>
          <w:u w:val="single"/>
        </w:rPr>
        <w:t xml:space="preserve"> (</w:t>
      </w:r>
      <w:r w:rsidR="00DD4102">
        <w:rPr>
          <w:b/>
          <w:bCs/>
          <w:u w:val="single"/>
        </w:rPr>
        <w:t>XXX</w:t>
      </w:r>
      <w:r>
        <w:rPr>
          <w:b/>
          <w:bCs/>
          <w:u w:val="single"/>
        </w:rPr>
        <w:t>)</w:t>
      </w:r>
      <w:r>
        <w:rPr>
          <w:u w:val="single"/>
        </w:rPr>
        <w:t xml:space="preserve"> </w:t>
      </w:r>
      <w:r w:rsidRPr="00DD4102">
        <w:t xml:space="preserve">benefícios de </w:t>
      </w:r>
      <w:r w:rsidR="00FE10E1">
        <w:t>XXX</w:t>
      </w:r>
      <w:r w:rsidRPr="00DD4102">
        <w:t>, espécie B</w:t>
      </w:r>
      <w:r w:rsidR="00FE10E1">
        <w:t>XX</w:t>
      </w:r>
      <w:r>
        <w:t xml:space="preserve">, concedidos a partir da conversão de um </w:t>
      </w:r>
      <w:r w:rsidR="00FE10E1">
        <w:t>XXX</w:t>
      </w:r>
      <w:r>
        <w:t>, espécie B</w:t>
      </w:r>
      <w:r w:rsidR="00FE10E1">
        <w:t>XX</w:t>
      </w:r>
      <w:r>
        <w:t xml:space="preserve">, que constaram na base de cálculo do </w:t>
      </w:r>
      <w:r>
        <w:rPr>
          <w:b/>
          <w:bCs/>
        </w:rPr>
        <w:t>índice de frequência</w:t>
      </w:r>
      <w:r>
        <w:t xml:space="preserve">, na vigência </w:t>
      </w:r>
      <w:r w:rsidR="00DD4102">
        <w:t>XXX</w:t>
      </w:r>
      <w:r>
        <w:t>.</w:t>
      </w:r>
    </w:p>
    <w:p w14:paraId="3A3C23B5" w14:textId="77777777" w:rsidR="006D7944" w:rsidRDefault="006D7944" w:rsidP="006D7944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22"/>
          <w:szCs w:val="22"/>
        </w:rPr>
      </w:pPr>
    </w:p>
    <w:tbl>
      <w:tblPr>
        <w:tblStyle w:val="Tabelacomgrade"/>
        <w:tblW w:w="0" w:type="auto"/>
        <w:jc w:val="center"/>
        <w:tblLook w:val="0620" w:firstRow="1" w:lastRow="0" w:firstColumn="0" w:lastColumn="0" w:noHBand="1" w:noVBand="1"/>
      </w:tblPr>
      <w:tblGrid>
        <w:gridCol w:w="543"/>
        <w:gridCol w:w="586"/>
        <w:gridCol w:w="584"/>
        <w:gridCol w:w="1826"/>
        <w:gridCol w:w="2609"/>
        <w:gridCol w:w="1227"/>
        <w:gridCol w:w="550"/>
        <w:gridCol w:w="1135"/>
      </w:tblGrid>
      <w:tr w:rsidR="006D7944" w:rsidRPr="00A06DB9" w14:paraId="2665760E" w14:textId="77777777" w:rsidTr="00B379BC">
        <w:trPr>
          <w:tblHeader/>
          <w:jc w:val="center"/>
        </w:trPr>
        <w:tc>
          <w:tcPr>
            <w:tcW w:w="543" w:type="dxa"/>
            <w:shd w:val="clear" w:color="auto" w:fill="D5DCE4" w:themeFill="text2" w:themeFillTint="33"/>
            <w:vAlign w:val="center"/>
          </w:tcPr>
          <w:p w14:paraId="4462D8F5" w14:textId="77777777" w:rsidR="006D7944" w:rsidRPr="00A06DB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70" w:type="dxa"/>
            <w:gridSpan w:val="2"/>
            <w:shd w:val="clear" w:color="auto" w:fill="D5DCE4" w:themeFill="text2" w:themeFillTint="33"/>
            <w:vAlign w:val="center"/>
          </w:tcPr>
          <w:p w14:paraId="1F29FCA2" w14:textId="77777777" w:rsidR="006D7944" w:rsidRPr="00A06DB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826" w:type="dxa"/>
            <w:shd w:val="clear" w:color="auto" w:fill="D5DCE4" w:themeFill="text2" w:themeFillTint="33"/>
            <w:vAlign w:val="center"/>
          </w:tcPr>
          <w:p w14:paraId="28CD8D39" w14:textId="77777777" w:rsidR="006D7944" w:rsidRPr="00A06DB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609" w:type="dxa"/>
            <w:shd w:val="clear" w:color="auto" w:fill="D5DCE4" w:themeFill="text2" w:themeFillTint="33"/>
            <w:vAlign w:val="center"/>
          </w:tcPr>
          <w:p w14:paraId="70AF8A49" w14:textId="77777777" w:rsidR="006D7944" w:rsidRPr="00A06DB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227" w:type="dxa"/>
            <w:shd w:val="clear" w:color="auto" w:fill="D5DCE4" w:themeFill="text2" w:themeFillTint="33"/>
            <w:vAlign w:val="center"/>
          </w:tcPr>
          <w:p w14:paraId="195916C5" w14:textId="77777777" w:rsidR="006D7944" w:rsidRPr="00A06DB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50" w:type="dxa"/>
            <w:shd w:val="clear" w:color="auto" w:fill="D5DCE4" w:themeFill="text2" w:themeFillTint="33"/>
            <w:vAlign w:val="center"/>
          </w:tcPr>
          <w:p w14:paraId="09CB4DF9" w14:textId="77777777" w:rsidR="006D7944" w:rsidRPr="00A06DB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35" w:type="dxa"/>
            <w:shd w:val="clear" w:color="auto" w:fill="D5DCE4" w:themeFill="text2" w:themeFillTint="33"/>
            <w:vAlign w:val="center"/>
          </w:tcPr>
          <w:p w14:paraId="577B0B18" w14:textId="77777777" w:rsidR="006D7944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6D7944" w:rsidRPr="00907849" w14:paraId="73FC9C06" w14:textId="77777777" w:rsidTr="00B379BC">
        <w:trPr>
          <w:tblHeader/>
          <w:jc w:val="center"/>
        </w:trPr>
        <w:tc>
          <w:tcPr>
            <w:tcW w:w="543" w:type="dxa"/>
            <w:shd w:val="clear" w:color="auto" w:fill="D5DCE4" w:themeFill="text2" w:themeFillTint="33"/>
            <w:vAlign w:val="center"/>
          </w:tcPr>
          <w:p w14:paraId="1D6EC4DD" w14:textId="77777777" w:rsidR="006D7944" w:rsidRPr="00A06DB9" w:rsidRDefault="006D7944" w:rsidP="006D7944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6" w:type="dxa"/>
            <w:vAlign w:val="center"/>
          </w:tcPr>
          <w:p w14:paraId="3D831A97" w14:textId="77777777" w:rsidR="006D7944" w:rsidRPr="0090784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584" w:type="dxa"/>
            <w:vAlign w:val="center"/>
          </w:tcPr>
          <w:p w14:paraId="699FF78F" w14:textId="77777777" w:rsidR="006D7944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826" w:type="dxa"/>
            <w:vAlign w:val="center"/>
          </w:tcPr>
          <w:p w14:paraId="38E90796" w14:textId="77777777" w:rsidR="006D7944" w:rsidRPr="0090784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609" w:type="dxa"/>
            <w:vAlign w:val="center"/>
          </w:tcPr>
          <w:p w14:paraId="5ED4C8C7" w14:textId="77777777" w:rsidR="006D7944" w:rsidRPr="00907849" w:rsidRDefault="006D7944" w:rsidP="00B379B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27" w:type="dxa"/>
            <w:vAlign w:val="center"/>
          </w:tcPr>
          <w:p w14:paraId="2427587B" w14:textId="77777777" w:rsidR="006D7944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501E98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50" w:type="dxa"/>
            <w:vAlign w:val="center"/>
          </w:tcPr>
          <w:p w14:paraId="147A2687" w14:textId="77777777" w:rsidR="006D7944" w:rsidRPr="00907849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B91</w:t>
            </w:r>
          </w:p>
        </w:tc>
        <w:tc>
          <w:tcPr>
            <w:tcW w:w="1135" w:type="dxa"/>
            <w:vAlign w:val="center"/>
          </w:tcPr>
          <w:p w14:paraId="2D24B33B" w14:textId="77777777" w:rsidR="006D7944" w:rsidRPr="00991131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501E98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6D7944" w:rsidRPr="00907849" w14:paraId="0FCF6CA1" w14:textId="77777777" w:rsidTr="00B379BC">
        <w:trPr>
          <w:tblHeader/>
          <w:jc w:val="center"/>
        </w:trPr>
        <w:tc>
          <w:tcPr>
            <w:tcW w:w="543" w:type="dxa"/>
            <w:shd w:val="clear" w:color="auto" w:fill="D5DCE4" w:themeFill="text2" w:themeFillTint="33"/>
            <w:vAlign w:val="center"/>
          </w:tcPr>
          <w:p w14:paraId="3CFA77DC" w14:textId="77777777" w:rsidR="006D7944" w:rsidRPr="00A06DB9" w:rsidRDefault="006D7944" w:rsidP="006D7944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6" w:type="dxa"/>
            <w:vAlign w:val="center"/>
          </w:tcPr>
          <w:p w14:paraId="6FD4F921" w14:textId="77777777" w:rsidR="006D7944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58664865" w14:textId="77777777" w:rsidR="006D7944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826" w:type="dxa"/>
            <w:vAlign w:val="center"/>
          </w:tcPr>
          <w:p w14:paraId="66F429A0" w14:textId="77777777" w:rsidR="006D7944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609" w:type="dxa"/>
            <w:vAlign w:val="center"/>
          </w:tcPr>
          <w:p w14:paraId="3FEDBE49" w14:textId="77777777" w:rsidR="006D7944" w:rsidRDefault="006D7944" w:rsidP="00B379B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27" w:type="dxa"/>
            <w:vAlign w:val="center"/>
          </w:tcPr>
          <w:p w14:paraId="1EA9C439" w14:textId="77777777" w:rsidR="006D7944" w:rsidRPr="00991131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50" w:type="dxa"/>
            <w:vAlign w:val="center"/>
          </w:tcPr>
          <w:p w14:paraId="71D9800B" w14:textId="77777777" w:rsidR="006D7944" w:rsidRPr="00991131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135" w:type="dxa"/>
            <w:vAlign w:val="center"/>
          </w:tcPr>
          <w:p w14:paraId="40120ED2" w14:textId="77777777" w:rsidR="006D7944" w:rsidRPr="00991131" w:rsidRDefault="006D7944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54CDD6F5" w14:textId="77777777" w:rsidR="006D7944" w:rsidRPr="00B92018" w:rsidRDefault="006D7944" w:rsidP="006D7944">
      <w:pPr>
        <w:spacing w:before="240" w:after="240" w:line="360" w:lineRule="auto"/>
        <w:ind w:firstLine="1134"/>
        <w:jc w:val="both"/>
        <w:rPr>
          <w:rFonts w:ascii="Arial Narrow" w:hAnsi="Arial Narrow" w:cs="Arial"/>
          <w:sz w:val="22"/>
          <w:szCs w:val="22"/>
        </w:rPr>
      </w:pPr>
    </w:p>
    <w:p w14:paraId="77BC60BF" w14:textId="77777777" w:rsidR="006D7944" w:rsidRPr="00DD4102" w:rsidRDefault="006D7944" w:rsidP="00DD4102">
      <w:pPr>
        <w:pStyle w:val="CorpodeTexto"/>
      </w:pPr>
      <w:r w:rsidRPr="00DD4102">
        <w:lastRenderedPageBreak/>
        <w:t xml:space="preserve">Assim, nesse tópico vamos analisar e demonstrar os erros praticados pela Administração Pública ao registrar no sistema previdenciário 02 (dois) Nexos Técnicos Previdenciários sem CAT vinculada, associados ao mesmo empregado e ao mesmo evento acidentário, causando aumento indevido no índice </w:t>
      </w:r>
      <w:r w:rsidRPr="00DD4102">
        <w:rPr>
          <w:b/>
          <w:bCs/>
        </w:rPr>
        <w:t>frequência</w:t>
      </w:r>
      <w:r w:rsidRPr="00DD4102">
        <w:t xml:space="preserve"> no cômputo do FAP.</w:t>
      </w:r>
    </w:p>
    <w:p w14:paraId="10D8873C" w14:textId="26B15B5B" w:rsidR="006D7944" w:rsidRPr="00DD4102" w:rsidRDefault="006D7944" w:rsidP="00DD4102">
      <w:pPr>
        <w:pStyle w:val="CorpodeTexto"/>
      </w:pPr>
      <w:r w:rsidRPr="00DD4102">
        <w:t xml:space="preserve">Para facilitar a compreensão, utilizaremos o </w:t>
      </w:r>
      <w:r w:rsidRPr="00DD4102">
        <w:rPr>
          <w:b/>
          <w:bCs/>
        </w:rPr>
        <w:t xml:space="preserve">benefício de </w:t>
      </w:r>
      <w:r w:rsidR="00FE10E1">
        <w:rPr>
          <w:b/>
          <w:bCs/>
        </w:rPr>
        <w:t>XXX</w:t>
      </w:r>
      <w:r w:rsidRPr="00DD4102">
        <w:rPr>
          <w:b/>
          <w:bCs/>
        </w:rPr>
        <w:t>, espécie B</w:t>
      </w:r>
      <w:r w:rsidR="00FE10E1">
        <w:rPr>
          <w:b/>
          <w:bCs/>
        </w:rPr>
        <w:t>XX</w:t>
      </w:r>
      <w:r w:rsidRPr="00DD4102">
        <w:rPr>
          <w:b/>
          <w:bCs/>
        </w:rPr>
        <w:t xml:space="preserve">, nº </w:t>
      </w:r>
      <w:r w:rsidR="00DD4102">
        <w:rPr>
          <w:b/>
          <w:bCs/>
        </w:rPr>
        <w:t>XXX</w:t>
      </w:r>
      <w:r w:rsidRPr="00DD4102">
        <w:t xml:space="preserve">, </w:t>
      </w:r>
      <w:r w:rsidR="006618D7" w:rsidRPr="006618D7">
        <w:t xml:space="preserve">com DIB em </w:t>
      </w:r>
      <w:r w:rsidR="006618D7">
        <w:t>XXX</w:t>
      </w:r>
      <w:r w:rsidR="006618D7" w:rsidRPr="006618D7">
        <w:t xml:space="preserve"> e </w:t>
      </w:r>
      <w:r w:rsidR="006618D7" w:rsidRPr="006618D7">
        <w:rPr>
          <w:b/>
          <w:bCs/>
        </w:rPr>
        <w:t xml:space="preserve">DCB em </w:t>
      </w:r>
      <w:r w:rsidR="006618D7">
        <w:rPr>
          <w:b/>
          <w:bCs/>
        </w:rPr>
        <w:t xml:space="preserve">XXX; </w:t>
      </w:r>
      <w:r w:rsidRPr="00DD4102">
        <w:t xml:space="preserve">concedido ao segurado </w:t>
      </w:r>
      <w:r w:rsidR="00DD4102">
        <w:t>XXX</w:t>
      </w:r>
      <w:r w:rsidRPr="00DD4102">
        <w:t xml:space="preserve">, inscrito no NIT sob nº </w:t>
      </w:r>
      <w:r w:rsidR="00DD4102">
        <w:t>XXX</w:t>
      </w:r>
      <w:r w:rsidRPr="00DD4102">
        <w:t>, como paradigma.</w:t>
      </w:r>
    </w:p>
    <w:p w14:paraId="5DC8C869" w14:textId="63012DFE" w:rsidR="006D7944" w:rsidRPr="00B92018" w:rsidRDefault="006D7944" w:rsidP="00DD4102">
      <w:pPr>
        <w:pStyle w:val="CorpodeTexto"/>
      </w:pPr>
      <w:r w:rsidRPr="00B92018">
        <w:t>O</w:t>
      </w:r>
      <w:r w:rsidR="006618D7">
        <w:t>s</w:t>
      </w:r>
      <w:r w:rsidRPr="00B92018">
        <w:t xml:space="preserve"> outro</w:t>
      </w:r>
      <w:r w:rsidR="006618D7">
        <w:t>s</w:t>
      </w:r>
      <w:r w:rsidRPr="00B92018">
        <w:t xml:space="preserve"> benefício</w:t>
      </w:r>
      <w:r w:rsidR="006618D7">
        <w:t>s</w:t>
      </w:r>
      <w:r w:rsidRPr="00B92018">
        <w:t xml:space="preserve"> contabilizado</w:t>
      </w:r>
      <w:r w:rsidR="006618D7">
        <w:t>s</w:t>
      </w:r>
      <w:r w:rsidRPr="00B92018">
        <w:t xml:space="preserve"> equivocadamente est</w:t>
      </w:r>
      <w:r w:rsidR="006618D7">
        <w:t>ão</w:t>
      </w:r>
      <w:r w:rsidRPr="00B92018">
        <w:t xml:space="preserve"> detalhado</w:t>
      </w:r>
      <w:r w:rsidR="006618D7">
        <w:t>s</w:t>
      </w:r>
      <w:r w:rsidRPr="00B92018">
        <w:t xml:space="preserve"> nos documentos anexos à petição inicial – </w:t>
      </w:r>
      <w:r w:rsidR="00DD4102" w:rsidRPr="00DD4102">
        <w:rPr>
          <w:smallCaps/>
        </w:rPr>
        <w:t xml:space="preserve">tópico </w:t>
      </w:r>
      <w:r w:rsidR="00DD4102">
        <w:rPr>
          <w:smallCaps/>
        </w:rPr>
        <w:t>xxx</w:t>
      </w:r>
      <w:r w:rsidR="00DD4102" w:rsidRPr="00DD4102">
        <w:rPr>
          <w:smallCaps/>
        </w:rPr>
        <w:t xml:space="preserve"> – nexo técnico previdenciário duplicado – conversão do auxílio-doença por acidente de trabalho (b</w:t>
      </w:r>
      <w:r w:rsidR="00DD4102" w:rsidRPr="00DD4102">
        <w:rPr>
          <w:smallCaps/>
          <w:sz w:val="18"/>
          <w:szCs w:val="18"/>
        </w:rPr>
        <w:t>91</w:t>
      </w:r>
      <w:r w:rsidR="00DD4102" w:rsidRPr="00DD4102">
        <w:rPr>
          <w:smallCaps/>
        </w:rPr>
        <w:t>) em aposentadoria por invalidez acidentária (b</w:t>
      </w:r>
      <w:r w:rsidR="00DD4102" w:rsidRPr="00DD4102">
        <w:rPr>
          <w:smallCaps/>
          <w:sz w:val="18"/>
          <w:szCs w:val="18"/>
        </w:rPr>
        <w:t>92</w:t>
      </w:r>
      <w:r w:rsidR="00DD4102" w:rsidRPr="00DD4102">
        <w:rPr>
          <w:smallCaps/>
        </w:rPr>
        <w:t>)</w:t>
      </w:r>
      <w:r w:rsidRPr="00B92018">
        <w:t>.</w:t>
      </w:r>
    </w:p>
    <w:p w14:paraId="7ABD4626" w14:textId="2040CCF1" w:rsidR="006D7944" w:rsidRPr="006618D7" w:rsidRDefault="006D7944" w:rsidP="006618D7">
      <w:pPr>
        <w:pStyle w:val="CorpodeTexto"/>
      </w:pPr>
      <w:r w:rsidRPr="006618D7">
        <w:rPr>
          <w:i/>
          <w:iCs/>
        </w:rPr>
        <w:t>In casu</w:t>
      </w:r>
      <w:r w:rsidRPr="006618D7">
        <w:t>, após acidente/doença de trabalho e constatada a incapacidade temporária, o segurado teve concedido o benefício de auxílio-doença por acidente de trabalho, espécie B</w:t>
      </w:r>
      <w:r w:rsidR="00FE10E1">
        <w:t>XX</w:t>
      </w:r>
      <w:r w:rsidRPr="006618D7">
        <w:t xml:space="preserve">, nº </w:t>
      </w:r>
      <w:r w:rsidR="006618D7">
        <w:t>XXX</w:t>
      </w:r>
      <w:r w:rsidRPr="006618D7">
        <w:t>,</w:t>
      </w:r>
      <w:r w:rsidR="006618D7" w:rsidRPr="006618D7">
        <w:t xml:space="preserve"> com DIB em </w:t>
      </w:r>
      <w:r w:rsidR="006618D7">
        <w:t>XXX</w:t>
      </w:r>
      <w:r w:rsidR="006618D7" w:rsidRPr="006618D7">
        <w:t xml:space="preserve"> e </w:t>
      </w:r>
      <w:r w:rsidR="006618D7" w:rsidRPr="006618D7">
        <w:rPr>
          <w:b/>
          <w:bCs/>
        </w:rPr>
        <w:t xml:space="preserve">DCB em </w:t>
      </w:r>
      <w:r w:rsidR="006618D7">
        <w:rPr>
          <w:b/>
          <w:bCs/>
        </w:rPr>
        <w:t>XXX</w:t>
      </w:r>
      <w:r w:rsidRPr="006618D7">
        <w:t xml:space="preserve">. </w:t>
      </w:r>
    </w:p>
    <w:p w14:paraId="4A39101F" w14:textId="7DF0C163" w:rsidR="006D7944" w:rsidRPr="006618D7" w:rsidRDefault="006D7944" w:rsidP="006618D7">
      <w:pPr>
        <w:pStyle w:val="CorpodeTexto"/>
      </w:pPr>
      <w:bookmarkStart w:id="3" w:name="_Hlk105000868"/>
      <w:r w:rsidRPr="006618D7">
        <w:t xml:space="preserve">Analisando as telas do FAPWEB abaixo, vê-se que o benefício nº </w:t>
      </w:r>
      <w:r w:rsidR="00CC4E78">
        <w:t>XXX</w:t>
      </w:r>
      <w:r w:rsidRPr="006618D7">
        <w:t xml:space="preserve"> e o NTP sem CAT vinculada que deu origem integraram a base de cálculo do </w:t>
      </w:r>
      <w:r w:rsidRPr="006618D7">
        <w:rPr>
          <w:b/>
          <w:bCs/>
        </w:rPr>
        <w:t>índice de frequência</w:t>
      </w:r>
      <w:r w:rsidRPr="006618D7">
        <w:t xml:space="preserve"> do FAP do estabelecimento CNPJ nº </w:t>
      </w:r>
      <w:r w:rsidR="006618D7">
        <w:t>XXX</w:t>
      </w:r>
      <w:r w:rsidRPr="006618D7">
        <w:t xml:space="preserve">, </w:t>
      </w:r>
      <w:r w:rsidRPr="006618D7">
        <w:rPr>
          <w:b/>
          <w:bCs/>
        </w:rPr>
        <w:t xml:space="preserve">nas vigências </w:t>
      </w:r>
      <w:r w:rsidR="006618D7">
        <w:rPr>
          <w:b/>
          <w:bCs/>
        </w:rPr>
        <w:t>XXX</w:t>
      </w:r>
      <w:r w:rsidRPr="006618D7">
        <w:t>.</w:t>
      </w:r>
    </w:p>
    <w:p w14:paraId="0A2C59E5" w14:textId="3615119B" w:rsidR="006D7944" w:rsidRPr="00CC4E78" w:rsidRDefault="006D7944" w:rsidP="00CC4E78">
      <w:pPr>
        <w:pStyle w:val="CorpodeTexto"/>
      </w:pPr>
      <w:r w:rsidRPr="00CC4E78">
        <w:t xml:space="preserve">A título de exemplo, destacamos as telas do FAPWEB referente à vigência </w:t>
      </w:r>
      <w:r w:rsidR="00CC4E78">
        <w:t>XXX</w:t>
      </w:r>
      <w:r w:rsidRPr="00CC4E78">
        <w:t>.</w:t>
      </w:r>
    </w:p>
    <w:p w14:paraId="6281577E" w14:textId="77777777" w:rsidR="006D7944" w:rsidRPr="00CC4E78" w:rsidRDefault="006D7944" w:rsidP="00CC4E78">
      <w:pPr>
        <w:pStyle w:val="CorpodeTexto"/>
      </w:pPr>
    </w:p>
    <w:bookmarkEnd w:id="3"/>
    <w:p w14:paraId="17066A8C" w14:textId="6D5C15B5" w:rsidR="006D7944" w:rsidRPr="00B92018" w:rsidRDefault="006D7944" w:rsidP="00CC4E78">
      <w:pPr>
        <w:pStyle w:val="LegendaImagem"/>
      </w:pPr>
      <w:r w:rsidRPr="00B92018">
        <w:t>Detalhamento dos Benefícios B</w:t>
      </w:r>
      <w:r w:rsidR="00FE10E1">
        <w:t>XX</w:t>
      </w:r>
      <w:r w:rsidRPr="00B92018">
        <w:t xml:space="preserve"> – Auxílio-doença por acidente de trabalho</w:t>
      </w:r>
    </w:p>
    <w:p w14:paraId="6C32344E" w14:textId="265059A7" w:rsidR="006D7944" w:rsidRPr="00B92018" w:rsidRDefault="006D7944" w:rsidP="00CC4E78">
      <w:pPr>
        <w:pStyle w:val="LegendaImagem"/>
      </w:pPr>
      <w:r w:rsidRPr="00B92018">
        <w:t xml:space="preserve">Vigência </w:t>
      </w:r>
      <w:r w:rsidR="00CC4E78">
        <w:t>XXX</w:t>
      </w:r>
    </w:p>
    <w:p w14:paraId="5D0D7E0F" w14:textId="72190C43" w:rsidR="006D7944" w:rsidRDefault="00CC4E78" w:rsidP="006D7944">
      <w:pPr>
        <w:spacing w:before="0" w:line="360" w:lineRule="auto"/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45F86A24" wp14:editId="7D38103C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A0DF4" w14:textId="77777777" w:rsidR="006D7944" w:rsidRDefault="006D7944" w:rsidP="00CC4E78">
      <w:pPr>
        <w:pStyle w:val="CorpodeTexto"/>
      </w:pPr>
    </w:p>
    <w:p w14:paraId="011600DE" w14:textId="77777777" w:rsidR="006D7944" w:rsidRDefault="006D7944" w:rsidP="00CC4E78">
      <w:pPr>
        <w:pStyle w:val="LegendaImagem"/>
      </w:pPr>
      <w:r>
        <w:t>Detalhamento dos Nexos Técnicos Previdenciários sem CAT vinculada</w:t>
      </w:r>
    </w:p>
    <w:p w14:paraId="442BF31B" w14:textId="721F791F" w:rsidR="006D7944" w:rsidRDefault="006D7944" w:rsidP="00CC4E78">
      <w:pPr>
        <w:pStyle w:val="LegendaImagem"/>
      </w:pPr>
      <w:r>
        <w:t xml:space="preserve">Vigência </w:t>
      </w:r>
      <w:r w:rsidR="00FE10E1">
        <w:t>XXX</w:t>
      </w:r>
    </w:p>
    <w:p w14:paraId="651A1DF6" w14:textId="00D909D4" w:rsidR="006D7944" w:rsidRDefault="00BC2F3A" w:rsidP="006D7944">
      <w:pPr>
        <w:spacing w:after="240" w:line="360" w:lineRule="auto"/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BC2F3A">
        <w:rPr>
          <w:rFonts w:ascii="Arial Narrow" w:hAnsi="Arial Narrow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215ABB52" wp14:editId="1FD1A980">
            <wp:extent cx="5759450" cy="1771650"/>
            <wp:effectExtent l="19050" t="19050" r="12700" b="19050"/>
            <wp:docPr id="72147509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5094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716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C52CA" w14:textId="77777777" w:rsidR="006D7944" w:rsidRDefault="006D7944" w:rsidP="006D7944">
      <w:pPr>
        <w:spacing w:before="240" w:after="240" w:line="360" w:lineRule="auto"/>
        <w:ind w:firstLine="1134"/>
        <w:jc w:val="both"/>
        <w:rPr>
          <w:rFonts w:ascii="Arial Narrow" w:hAnsi="Arial Narrow" w:cs="Arial"/>
          <w:sz w:val="22"/>
          <w:szCs w:val="22"/>
        </w:rPr>
      </w:pPr>
      <w:bookmarkStart w:id="4" w:name="_Hlk105000901"/>
    </w:p>
    <w:p w14:paraId="2C00E2DB" w14:textId="166B41B6" w:rsidR="006D7944" w:rsidRPr="00BC2F3A" w:rsidRDefault="006D7944" w:rsidP="00BC2F3A">
      <w:pPr>
        <w:pStyle w:val="CorpodeTexto"/>
      </w:pPr>
      <w:r w:rsidRPr="00BC2F3A">
        <w:t xml:space="preserve">Posteriormente, constatada a incapacidade total e permanente, somada à impossibilidade de reabilitação profissional do empregado, o benefício de auxílio-doença por acidente de trabalho, espécie B91, nº </w:t>
      </w:r>
      <w:r w:rsidR="00BC2F3A">
        <w:t>XXX</w:t>
      </w:r>
      <w:r w:rsidRPr="00BC2F3A">
        <w:t xml:space="preserve"> </w:t>
      </w:r>
      <w:r w:rsidRPr="00BC2F3A">
        <w:rPr>
          <w:b/>
          <w:bCs/>
        </w:rPr>
        <w:t>foi convertido em</w:t>
      </w:r>
      <w:r w:rsidRPr="00BC2F3A">
        <w:t xml:space="preserve"> aposentadoria por invalidez por acidente de trabalho, espécie B92, nº </w:t>
      </w:r>
      <w:r w:rsidR="00BC2F3A">
        <w:t>XXX</w:t>
      </w:r>
      <w:r w:rsidRPr="00BC2F3A">
        <w:t xml:space="preserve">, </w:t>
      </w:r>
      <w:r w:rsidRPr="00BC2F3A">
        <w:rPr>
          <w:b/>
          <w:bCs/>
        </w:rPr>
        <w:t xml:space="preserve">com DIB em </w:t>
      </w:r>
      <w:r w:rsidR="00BC2F3A">
        <w:rPr>
          <w:b/>
          <w:bCs/>
        </w:rPr>
        <w:t>XXX</w:t>
      </w:r>
      <w:r w:rsidRPr="00BC2F3A">
        <w:t>, conforme a Comunicação de Decisão abaixo (doc. anexo).</w:t>
      </w:r>
      <w:bookmarkEnd w:id="4"/>
    </w:p>
    <w:p w14:paraId="390BAC5F" w14:textId="760EF1AE" w:rsidR="006D7944" w:rsidRDefault="00BC2F3A" w:rsidP="006D7944">
      <w:pPr>
        <w:spacing w:before="240" w:after="240" w:line="360" w:lineRule="auto"/>
        <w:jc w:val="center"/>
        <w:rPr>
          <w:rFonts w:ascii="Arial Narrow" w:hAnsi="Arial Narrow"/>
          <w:sz w:val="24"/>
          <w:szCs w:val="24"/>
        </w:rPr>
      </w:pPr>
      <w:r w:rsidRPr="000466E3">
        <w:rPr>
          <w:noProof/>
          <w:color w:val="000000"/>
        </w:rPr>
        <w:drawing>
          <wp:inline distT="0" distB="0" distL="0" distR="0" wp14:anchorId="365A8FC8" wp14:editId="4B4AB0F7">
            <wp:extent cx="3933972" cy="3777143"/>
            <wp:effectExtent l="19050" t="19050" r="9525" b="13970"/>
            <wp:docPr id="164539429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4295" name="Imagem 1" descr="Interface gráfica do usuário, Aplicativo&#10;&#10;Descrição gerada automaticamente"/>
                    <pic:cNvPicPr/>
                  </pic:nvPicPr>
                  <pic:blipFill rotWithShape="1">
                    <a:blip r:embed="rId10"/>
                    <a:srcRect b="36464"/>
                    <a:stretch/>
                  </pic:blipFill>
                  <pic:spPr bwMode="auto">
                    <a:xfrm>
                      <a:off x="0" y="0"/>
                      <a:ext cx="3952413" cy="37948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096ED" w14:textId="77777777" w:rsidR="006D7944" w:rsidRDefault="006D7944" w:rsidP="00FE10E1">
      <w:pPr>
        <w:pStyle w:val="CorpodeTexto"/>
      </w:pPr>
      <w:bookmarkStart w:id="5" w:name="_Hlk105000887"/>
    </w:p>
    <w:p w14:paraId="360AB07B" w14:textId="0886FDB7" w:rsidR="006D7944" w:rsidRPr="00FE10E1" w:rsidRDefault="006D7944" w:rsidP="006D7944">
      <w:pPr>
        <w:spacing w:before="240" w:after="240" w:line="360" w:lineRule="auto"/>
        <w:ind w:firstLine="1134"/>
        <w:jc w:val="both"/>
        <w:rPr>
          <w:rStyle w:val="CorpodeTextoChar0"/>
        </w:rPr>
      </w:pPr>
      <w:r w:rsidRPr="00FE10E1">
        <w:rPr>
          <w:rStyle w:val="CorpodeTextoChar0"/>
        </w:rPr>
        <w:t xml:space="preserve">E, da mesma forma que o benefício anterior, a aposentadoria por invalidez por acidente de trabalho, espécie B92, nº </w:t>
      </w:r>
      <w:r w:rsidR="00FE10E1">
        <w:rPr>
          <w:rStyle w:val="CorpodeTextoChar0"/>
        </w:rPr>
        <w:t>XXX</w:t>
      </w:r>
      <w:r w:rsidRPr="00FE10E1">
        <w:rPr>
          <w:rStyle w:val="CorpodeTextoChar0"/>
        </w:rPr>
        <w:t xml:space="preserve"> e o NTP sem CAT vinculada que deu origem integraram a base de cálculo </w:t>
      </w:r>
      <w:r w:rsidRPr="00FE10E1">
        <w:rPr>
          <w:rStyle w:val="CorpodeTextoChar0"/>
        </w:rPr>
        <w:lastRenderedPageBreak/>
        <w:t xml:space="preserve">do índice de frequência do FAP do estabelecimento CNPJ nº </w:t>
      </w:r>
      <w:r w:rsidR="00FE10E1">
        <w:rPr>
          <w:rStyle w:val="CorpodeTextoChar0"/>
        </w:rPr>
        <w:t>XXX</w:t>
      </w:r>
      <w:r w:rsidRPr="00FE10E1">
        <w:rPr>
          <w:rStyle w:val="CorpodeTextoChar0"/>
        </w:rPr>
        <w:t xml:space="preserve">, agora, na vigência </w:t>
      </w:r>
      <w:r w:rsidR="00FE10E1">
        <w:rPr>
          <w:rStyle w:val="CorpodeTextoChar0"/>
        </w:rPr>
        <w:t>XXX</w:t>
      </w:r>
      <w:r w:rsidRPr="00FE10E1">
        <w:rPr>
          <w:rStyle w:val="CorpodeTextoChar0"/>
        </w:rPr>
        <w:t xml:space="preserve">. Para fins de comprovação, destacamos as telas do FAPWEB referente à vigência </w:t>
      </w:r>
      <w:r w:rsidR="00FE10E1">
        <w:rPr>
          <w:rStyle w:val="CorpodeTextoChar0"/>
        </w:rPr>
        <w:t>XXX</w:t>
      </w:r>
      <w:r w:rsidRPr="00FE10E1">
        <w:rPr>
          <w:rStyle w:val="CorpodeTextoChar0"/>
        </w:rPr>
        <w:t>, imagens abaixo.</w:t>
      </w:r>
    </w:p>
    <w:bookmarkEnd w:id="5"/>
    <w:p w14:paraId="22F7DCA4" w14:textId="77777777" w:rsidR="00BC2F3A" w:rsidRPr="00BC2F3A" w:rsidRDefault="00BC2F3A" w:rsidP="00BC2F3A">
      <w:pPr>
        <w:pStyle w:val="CorpodeTexto"/>
      </w:pPr>
    </w:p>
    <w:p w14:paraId="394383BA" w14:textId="77777777" w:rsidR="006D7944" w:rsidRDefault="006D7944" w:rsidP="00BC2F3A">
      <w:pPr>
        <w:pStyle w:val="LegendaImagem"/>
      </w:pPr>
      <w:r>
        <w:t>Detalhamento dos Benefícios B92 – Aposentadoria por invalidez por acidente de trabalho</w:t>
      </w:r>
    </w:p>
    <w:p w14:paraId="6E2151AE" w14:textId="2386B4E9" w:rsidR="006D7944" w:rsidRDefault="006D7944" w:rsidP="00BC2F3A">
      <w:pPr>
        <w:pStyle w:val="LegendaImagem"/>
      </w:pPr>
      <w:r>
        <w:t xml:space="preserve">Vigência </w:t>
      </w:r>
      <w:r w:rsidR="00BC2F3A">
        <w:t>XXX</w:t>
      </w:r>
    </w:p>
    <w:p w14:paraId="0F477B9F" w14:textId="01D70B44" w:rsidR="006D7944" w:rsidRDefault="00BC2F3A" w:rsidP="006D7944">
      <w:pPr>
        <w:spacing w:before="240" w:after="240" w:line="360" w:lineRule="auto"/>
        <w:jc w:val="center"/>
        <w:rPr>
          <w:rFonts w:ascii="Arial Narrow" w:hAnsi="Arial Narrow"/>
          <w:sz w:val="24"/>
          <w:szCs w:val="24"/>
        </w:rPr>
      </w:pPr>
      <w:r w:rsidRPr="001A6F68">
        <w:rPr>
          <w:noProof/>
        </w:rPr>
        <w:drawing>
          <wp:inline distT="0" distB="0" distL="0" distR="0" wp14:anchorId="31D7E128" wp14:editId="65E52735">
            <wp:extent cx="5759450" cy="1527175"/>
            <wp:effectExtent l="19050" t="19050" r="12700" b="15875"/>
            <wp:docPr id="508822088" name="Imagem 50882208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E3C88" w14:textId="77777777" w:rsidR="006D7944" w:rsidRDefault="006D7944" w:rsidP="006D7944">
      <w:pPr>
        <w:spacing w:before="240" w:after="240" w:line="360" w:lineRule="auto"/>
        <w:ind w:firstLine="1134"/>
        <w:jc w:val="both"/>
        <w:rPr>
          <w:rFonts w:ascii="Arial Narrow" w:hAnsi="Arial Narrow"/>
          <w:sz w:val="22"/>
          <w:szCs w:val="22"/>
        </w:rPr>
      </w:pPr>
    </w:p>
    <w:p w14:paraId="6E4508F7" w14:textId="77777777" w:rsidR="006D7944" w:rsidRDefault="006D7944" w:rsidP="00BC2F3A">
      <w:pPr>
        <w:pStyle w:val="LegendaImagem"/>
      </w:pPr>
      <w:r>
        <w:t>Detalhamento dos Nexos Técnicos Previdenciários sem CAT vinculada</w:t>
      </w:r>
    </w:p>
    <w:p w14:paraId="6975EA95" w14:textId="30BE35E3" w:rsidR="006D7944" w:rsidRDefault="006D7944" w:rsidP="00BC2F3A">
      <w:pPr>
        <w:pStyle w:val="LegendaImagem"/>
      </w:pPr>
      <w:r>
        <w:rPr>
          <w:rFonts w:cs="Arial Narrow"/>
        </w:rPr>
        <w:t xml:space="preserve">Vigência </w:t>
      </w:r>
      <w:r w:rsidR="00BC2F3A">
        <w:rPr>
          <w:rFonts w:cs="Arial Narrow"/>
        </w:rPr>
        <w:t>XXX</w:t>
      </w:r>
    </w:p>
    <w:p w14:paraId="6BB543E6" w14:textId="31232F36" w:rsidR="006D7944" w:rsidRDefault="00BC2F3A" w:rsidP="006D7944">
      <w:pPr>
        <w:spacing w:before="240" w:after="240" w:line="360" w:lineRule="auto"/>
        <w:jc w:val="center"/>
        <w:rPr>
          <w:rFonts w:ascii="Arial Narrow" w:hAnsi="Arial Narrow"/>
          <w:sz w:val="24"/>
          <w:szCs w:val="24"/>
        </w:rPr>
      </w:pPr>
      <w:r w:rsidRPr="00BC2F3A">
        <w:rPr>
          <w:rFonts w:ascii="Arial Narrow" w:hAnsi="Arial Narrow" w:cs="Arial"/>
          <w:b/>
          <w:bCs/>
          <w:noProof/>
          <w:sz w:val="22"/>
          <w:szCs w:val="22"/>
        </w:rPr>
        <w:drawing>
          <wp:inline distT="0" distB="0" distL="0" distR="0" wp14:anchorId="2DD7019D" wp14:editId="601B9D32">
            <wp:extent cx="5759450" cy="1771650"/>
            <wp:effectExtent l="19050" t="19050" r="12700" b="19050"/>
            <wp:docPr id="1940773410" name="Imagem 194077341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5094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716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AAC5E" w14:textId="77777777" w:rsidR="006D7944" w:rsidRPr="00BC2F3A" w:rsidRDefault="006D7944" w:rsidP="00BC2F3A">
      <w:pPr>
        <w:pStyle w:val="CorpodeTexto"/>
      </w:pPr>
    </w:p>
    <w:p w14:paraId="62B35582" w14:textId="708893EA" w:rsidR="006D7944" w:rsidRPr="00BC2F3A" w:rsidRDefault="006D7944" w:rsidP="00BC2F3A">
      <w:pPr>
        <w:pStyle w:val="CorpodeTexto"/>
      </w:pPr>
      <w:r w:rsidRPr="00BC2F3A">
        <w:t xml:space="preserve">Dessa forma, </w:t>
      </w:r>
      <w:r w:rsidRPr="00BC2F3A">
        <w:rPr>
          <w:b/>
          <w:bCs/>
        </w:rPr>
        <w:t>ao contabilizar o Nexo Técnico Previdenciário sem CAT vinculada</w:t>
      </w:r>
      <w:r w:rsidRPr="00BC2F3A">
        <w:t xml:space="preserve"> para o auxílio-doença por acidente de trabalho, espécie B91, nº </w:t>
      </w:r>
      <w:r w:rsidR="00FE10E1">
        <w:t>XXX</w:t>
      </w:r>
      <w:r w:rsidRPr="00BC2F3A">
        <w:t>, nas vigência</w:t>
      </w:r>
      <w:r w:rsidR="00FE10E1">
        <w:t>s</w:t>
      </w:r>
      <w:r w:rsidRPr="00BC2F3A">
        <w:t xml:space="preserve"> </w:t>
      </w:r>
      <w:r w:rsidR="00FE10E1">
        <w:t>XXX</w:t>
      </w:r>
      <w:r w:rsidRPr="00BC2F3A">
        <w:t xml:space="preserve">, </w:t>
      </w:r>
      <w:r w:rsidRPr="00BC2F3A">
        <w:rPr>
          <w:b/>
          <w:bCs/>
        </w:rPr>
        <w:t>e depois</w:t>
      </w:r>
      <w:r w:rsidRPr="00BC2F3A">
        <w:t xml:space="preserve"> para a aposentadoria por invalidez por acidente de trabalho, espécie B92, nº </w:t>
      </w:r>
      <w:r w:rsidR="00FE10E1">
        <w:t>XXX</w:t>
      </w:r>
      <w:r w:rsidRPr="00BC2F3A">
        <w:t xml:space="preserve">, na vigência </w:t>
      </w:r>
      <w:r w:rsidR="00FE10E1">
        <w:t>XXX</w:t>
      </w:r>
      <w:r w:rsidRPr="00BC2F3A">
        <w:t xml:space="preserve">, </w:t>
      </w:r>
      <w:r w:rsidRPr="00BC2F3A">
        <w:rPr>
          <w:b/>
          <w:bCs/>
        </w:rPr>
        <w:t>houve duplicidade na contagem e no registro de um mesmo evento acidentário</w:t>
      </w:r>
      <w:r w:rsidRPr="00BC2F3A">
        <w:t>, o que é vedado pela norma.</w:t>
      </w:r>
    </w:p>
    <w:p w14:paraId="14E44162" w14:textId="4ED8C863" w:rsidR="006D7944" w:rsidRPr="00BC2F3A" w:rsidRDefault="006D7944" w:rsidP="00BC2F3A">
      <w:pPr>
        <w:pStyle w:val="CorpodeTexto"/>
      </w:pPr>
      <w:r w:rsidRPr="00BC2F3A">
        <w:t xml:space="preserve">Esse erro gerou aumento indevido no </w:t>
      </w:r>
      <w:r w:rsidRPr="00BC2F3A">
        <w:rPr>
          <w:b/>
          <w:bCs/>
        </w:rPr>
        <w:t xml:space="preserve">índice de frequência </w:t>
      </w:r>
      <w:r w:rsidRPr="00BC2F3A">
        <w:t xml:space="preserve">na vigência </w:t>
      </w:r>
      <w:r w:rsidR="00FE10E1">
        <w:t>XXX</w:t>
      </w:r>
      <w:r w:rsidRPr="00BC2F3A">
        <w:t xml:space="preserve"> e como resultado a majoração da tributação da Autora.</w:t>
      </w:r>
    </w:p>
    <w:p w14:paraId="13AD0853" w14:textId="77777777" w:rsidR="006D7944" w:rsidRDefault="006D7944" w:rsidP="00BC2F3A">
      <w:pPr>
        <w:pStyle w:val="CorpodeTexto"/>
      </w:pPr>
      <w:r>
        <w:t>Em resumo temos:</w:t>
      </w:r>
    </w:p>
    <w:p w14:paraId="702502B6" w14:textId="085DC735" w:rsidR="006D7944" w:rsidRPr="00BC2F3A" w:rsidRDefault="006D7944" w:rsidP="00BC2F3A">
      <w:pPr>
        <w:pStyle w:val="ListaNumerada"/>
      </w:pPr>
      <w:r w:rsidRPr="00BC2F3A">
        <w:lastRenderedPageBreak/>
        <w:t xml:space="preserve">A </w:t>
      </w:r>
      <w:r w:rsidRPr="00BC2F3A">
        <w:rPr>
          <w:b/>
          <w:bCs/>
        </w:rPr>
        <w:t xml:space="preserve">concessão </w:t>
      </w:r>
      <w:r w:rsidRPr="00BC2F3A">
        <w:t xml:space="preserve">do benefício de auxílio-doença por acidente de trabalho, espécie B91, nº </w:t>
      </w:r>
      <w:r w:rsidR="00FE10E1">
        <w:t>XXX</w:t>
      </w:r>
      <w:r w:rsidRPr="00BC2F3A">
        <w:t xml:space="preserve"> </w:t>
      </w:r>
      <w:r w:rsidRPr="00BC2F3A">
        <w:rPr>
          <w:b/>
          <w:bCs/>
        </w:rPr>
        <w:t>com base em Nexo Técnico Previdenciário sem CAT vinculada</w:t>
      </w:r>
      <w:r w:rsidRPr="00BC2F3A">
        <w:t xml:space="preserve">, ao segurado </w:t>
      </w:r>
      <w:r w:rsidR="00FE10E1">
        <w:t>XXX</w:t>
      </w:r>
      <w:r w:rsidRPr="00BC2F3A">
        <w:t xml:space="preserve">, com DIB em </w:t>
      </w:r>
      <w:r w:rsidR="00FE10E1">
        <w:t>XXX</w:t>
      </w:r>
      <w:r w:rsidRPr="00BC2F3A">
        <w:t xml:space="preserve"> e </w:t>
      </w:r>
      <w:r w:rsidRPr="00BC2F3A">
        <w:rPr>
          <w:b/>
          <w:bCs/>
        </w:rPr>
        <w:t xml:space="preserve">DCB </w:t>
      </w:r>
      <w:r w:rsidR="00FE10E1">
        <w:rPr>
          <w:b/>
          <w:bCs/>
        </w:rPr>
        <w:t>XXX</w:t>
      </w:r>
      <w:r w:rsidRPr="00BC2F3A">
        <w:t xml:space="preserve"> e a </w:t>
      </w:r>
      <w:r w:rsidRPr="00BC2F3A">
        <w:rPr>
          <w:b/>
          <w:bCs/>
        </w:rPr>
        <w:t>contabilização desse benefício B91 + NTP</w:t>
      </w:r>
      <w:r w:rsidRPr="00BC2F3A">
        <w:t xml:space="preserve"> no cálculo do índice de frequência do FAP do estabelecimento CNPJ nº </w:t>
      </w:r>
      <w:r w:rsidR="00FE10E1">
        <w:t>XXX</w:t>
      </w:r>
      <w:r w:rsidRPr="00BC2F3A">
        <w:t xml:space="preserve">, </w:t>
      </w:r>
      <w:r w:rsidRPr="00BC2F3A">
        <w:rPr>
          <w:b/>
          <w:bCs/>
        </w:rPr>
        <w:t xml:space="preserve">nas vigências </w:t>
      </w:r>
      <w:r w:rsidR="00FE10E1">
        <w:rPr>
          <w:b/>
          <w:bCs/>
        </w:rPr>
        <w:t>XXX</w:t>
      </w:r>
      <w:r w:rsidRPr="00BC2F3A">
        <w:t>.</w:t>
      </w:r>
    </w:p>
    <w:p w14:paraId="56E5E08D" w14:textId="6FC3B2E4" w:rsidR="006D7944" w:rsidRPr="00BC2F3A" w:rsidRDefault="006D7944" w:rsidP="00BC2F3A">
      <w:pPr>
        <w:pStyle w:val="ListaNumerada"/>
      </w:pPr>
      <w:r w:rsidRPr="00BC2F3A">
        <w:t xml:space="preserve">A </w:t>
      </w:r>
      <w:r w:rsidRPr="00BC2F3A">
        <w:rPr>
          <w:b/>
          <w:bCs/>
        </w:rPr>
        <w:t>conversão</w:t>
      </w:r>
      <w:r w:rsidRPr="00BC2F3A">
        <w:t xml:space="preserve"> do benefício de auxílio-doença por acidente de trabalho, espécie B91, nº </w:t>
      </w:r>
      <w:r w:rsidR="00FE10E1">
        <w:t>XXX</w:t>
      </w:r>
      <w:r w:rsidRPr="00BC2F3A">
        <w:t xml:space="preserve">, em aposentadoria por invalidez por acidente de trabalho, espécie B92, nº </w:t>
      </w:r>
      <w:r w:rsidR="00FE10E1">
        <w:t>XXX</w:t>
      </w:r>
      <w:r w:rsidRPr="00BC2F3A">
        <w:t xml:space="preserve">, com </w:t>
      </w:r>
      <w:r w:rsidRPr="00BC2F3A">
        <w:rPr>
          <w:b/>
          <w:bCs/>
        </w:rPr>
        <w:t xml:space="preserve">DIB em </w:t>
      </w:r>
      <w:r w:rsidR="00FE10E1">
        <w:rPr>
          <w:b/>
          <w:bCs/>
        </w:rPr>
        <w:t>XXX</w:t>
      </w:r>
      <w:r w:rsidRPr="00BC2F3A">
        <w:t xml:space="preserve">, ou seja, </w:t>
      </w:r>
      <w:r w:rsidRPr="00BC2F3A">
        <w:rPr>
          <w:b/>
          <w:bCs/>
        </w:rPr>
        <w:t>sem base em Nexo Técnico Previdenciário sem CAT vinculada</w:t>
      </w:r>
      <w:r w:rsidRPr="00BC2F3A">
        <w:t xml:space="preserve"> e a </w:t>
      </w:r>
      <w:r w:rsidRPr="00BC2F3A">
        <w:rPr>
          <w:b/>
          <w:bCs/>
        </w:rPr>
        <w:t>contabilização desse benefício B92 + NTP</w:t>
      </w:r>
      <w:r w:rsidRPr="00BC2F3A">
        <w:t xml:space="preserve"> no cálculo do índice de frequência do FAP do estabelecimento CNPJ nº </w:t>
      </w:r>
      <w:r w:rsidR="00FE10E1">
        <w:t>XXX</w:t>
      </w:r>
      <w:r w:rsidRPr="00BC2F3A">
        <w:t xml:space="preserve">, </w:t>
      </w:r>
      <w:r w:rsidRPr="00BC2F3A">
        <w:rPr>
          <w:b/>
          <w:bCs/>
        </w:rPr>
        <w:t xml:space="preserve">na vigência </w:t>
      </w:r>
      <w:r w:rsidR="00FE10E1">
        <w:rPr>
          <w:b/>
          <w:bCs/>
        </w:rPr>
        <w:t>XXX</w:t>
      </w:r>
      <w:r w:rsidRPr="00BC2F3A">
        <w:t>.</w:t>
      </w:r>
    </w:p>
    <w:p w14:paraId="4BE4525F" w14:textId="17A36128" w:rsidR="006D7944" w:rsidRPr="00BC2F3A" w:rsidRDefault="006D7944" w:rsidP="00BC2F3A">
      <w:pPr>
        <w:pStyle w:val="ListaNumerada"/>
      </w:pPr>
      <w:r w:rsidRPr="00BC2F3A">
        <w:t xml:space="preserve">O </w:t>
      </w:r>
      <w:r w:rsidRPr="00BC2F3A">
        <w:rPr>
          <w:b/>
          <w:bCs/>
        </w:rPr>
        <w:t>erro</w:t>
      </w:r>
      <w:r w:rsidRPr="00BC2F3A">
        <w:t xml:space="preserve"> da Previdência ao </w:t>
      </w:r>
      <w:r w:rsidRPr="00BC2F3A">
        <w:rPr>
          <w:b/>
          <w:bCs/>
        </w:rPr>
        <w:t>incluir</w:t>
      </w:r>
      <w:r w:rsidRPr="00BC2F3A">
        <w:t xml:space="preserve"> na base de cálculo do índice de frequência, na vigência </w:t>
      </w:r>
      <w:r w:rsidR="00FE10E1">
        <w:t>XXX</w:t>
      </w:r>
      <w:r w:rsidRPr="00BC2F3A">
        <w:t xml:space="preserve">, o </w:t>
      </w:r>
      <w:r w:rsidRPr="00BC2F3A">
        <w:rPr>
          <w:b/>
          <w:bCs/>
        </w:rPr>
        <w:t>NTP já contabilizado</w:t>
      </w:r>
      <w:r w:rsidRPr="00BC2F3A">
        <w:t xml:space="preserve"> nas vigências </w:t>
      </w:r>
      <w:r w:rsidR="00FE10E1">
        <w:t>XXX</w:t>
      </w:r>
      <w:r w:rsidRPr="00BC2F3A">
        <w:t>.</w:t>
      </w:r>
    </w:p>
    <w:p w14:paraId="1138D57D" w14:textId="77777777" w:rsidR="006D7944" w:rsidRPr="00BC2F3A" w:rsidRDefault="006D7944" w:rsidP="00BC2F3A">
      <w:pPr>
        <w:pStyle w:val="CorpodeTexto"/>
      </w:pPr>
    </w:p>
    <w:p w14:paraId="4C62E11E" w14:textId="387ACC58" w:rsidR="006D7944" w:rsidRPr="00BC2F3A" w:rsidRDefault="006D7944" w:rsidP="00BC2F3A">
      <w:pPr>
        <w:pStyle w:val="CorpodeTexto"/>
      </w:pPr>
      <w:r>
        <w:t xml:space="preserve">Por fim, </w:t>
      </w:r>
      <w:r w:rsidRPr="00BC2F3A">
        <w:t>o confronto das datas de cessação do auxílio-doença por acidente de trabalho, espécie B91, nº</w:t>
      </w:r>
      <w:r w:rsidR="00BC2F3A">
        <w:t xml:space="preserve"> XXX</w:t>
      </w:r>
      <w:r w:rsidRPr="00BC2F3A">
        <w:t>– DCB e de início da aposentadoria por invalidez por acidente de trabalho, espécie B92, nº</w:t>
      </w:r>
      <w:r w:rsidR="00BC2F3A">
        <w:t xml:space="preserve"> XXX</w:t>
      </w:r>
      <w:r w:rsidRPr="00BC2F3A">
        <w:t>– DIB, comprovam o nexo existente entre os benefícios.</w:t>
      </w:r>
    </w:p>
    <w:p w14:paraId="08632B65" w14:textId="77777777" w:rsidR="006D7944" w:rsidRDefault="006D7944" w:rsidP="00BC2F3A">
      <w:pPr>
        <w:pStyle w:val="CorpodeTexto"/>
      </w:pPr>
    </w:p>
    <w:p w14:paraId="5F847FF5" w14:textId="06DCBE55" w:rsidR="006D7944" w:rsidRPr="00BC2F3A" w:rsidRDefault="006D7944" w:rsidP="00BC2F3A">
      <w:pPr>
        <w:pStyle w:val="ListaMarcadores"/>
        <w:rPr>
          <w:rFonts w:eastAsia="Arial Narrow" w:cs="Arial Narrow"/>
        </w:rPr>
      </w:pPr>
      <w:r w:rsidRPr="00BC2F3A">
        <w:t xml:space="preserve">auxílio-doença por acidente de trabalho, espécie </w:t>
      </w:r>
      <w:r w:rsidRPr="00BC2F3A">
        <w:rPr>
          <w:b/>
          <w:bCs/>
        </w:rPr>
        <w:t>B91</w:t>
      </w:r>
      <w:r w:rsidRPr="00BC2F3A">
        <w:t xml:space="preserve">, nº </w:t>
      </w:r>
      <w:r w:rsidR="00BC2F3A">
        <w:t>XXX</w:t>
      </w:r>
      <w:r w:rsidRPr="00BC2F3A">
        <w:t xml:space="preserve">, com DIB em </w:t>
      </w:r>
      <w:r w:rsidR="00BC2F3A">
        <w:t>XXX</w:t>
      </w:r>
      <w:r w:rsidRPr="00BC2F3A">
        <w:t xml:space="preserve"> e </w:t>
      </w:r>
      <w:r w:rsidRPr="00BC2F3A">
        <w:rPr>
          <w:b/>
          <w:bCs/>
        </w:rPr>
        <w:t xml:space="preserve">DCB </w:t>
      </w:r>
      <w:r w:rsidR="00BC2F3A">
        <w:rPr>
          <w:b/>
          <w:bCs/>
        </w:rPr>
        <w:t>XXX</w:t>
      </w:r>
      <w:r w:rsidRPr="00BC2F3A">
        <w:t>;</w:t>
      </w:r>
    </w:p>
    <w:p w14:paraId="792DB1AB" w14:textId="0F792070" w:rsidR="006D7944" w:rsidRPr="00BC2F3A" w:rsidRDefault="006D7944" w:rsidP="00BC2F3A">
      <w:pPr>
        <w:pStyle w:val="ListaMarcadores"/>
        <w:rPr>
          <w:rFonts w:eastAsia="Arial Narrow" w:cs="Arial Narrow"/>
        </w:rPr>
      </w:pPr>
      <w:r w:rsidRPr="00BC2F3A">
        <w:t xml:space="preserve">Aposentadoria por invalidez acidentária, espécie </w:t>
      </w:r>
      <w:r w:rsidRPr="00BC2F3A">
        <w:rPr>
          <w:b/>
          <w:bCs/>
        </w:rPr>
        <w:t>B92</w:t>
      </w:r>
      <w:r w:rsidRPr="00BC2F3A">
        <w:t xml:space="preserve">, nº </w:t>
      </w:r>
      <w:r w:rsidR="00BC2F3A">
        <w:t>XXXx</w:t>
      </w:r>
      <w:r w:rsidRPr="00BC2F3A">
        <w:t xml:space="preserve">, com </w:t>
      </w:r>
      <w:r w:rsidRPr="00BC2F3A">
        <w:rPr>
          <w:b/>
          <w:bCs/>
        </w:rPr>
        <w:t xml:space="preserve">DIB em </w:t>
      </w:r>
      <w:r w:rsidR="00BC2F3A">
        <w:rPr>
          <w:b/>
          <w:bCs/>
        </w:rPr>
        <w:t>XXX</w:t>
      </w:r>
      <w:r w:rsidRPr="00BC2F3A">
        <w:t>.</w:t>
      </w:r>
    </w:p>
    <w:p w14:paraId="6905DAE4" w14:textId="11442461" w:rsidR="006D7944" w:rsidRDefault="006D7944" w:rsidP="00BC2F3A">
      <w:pPr>
        <w:pStyle w:val="CorpodeTexto"/>
      </w:pPr>
      <w:r>
        <w:t xml:space="preserve">Reitera-se, pela importância, no caso </w:t>
      </w:r>
      <w:r>
        <w:rPr>
          <w:b/>
          <w:bCs/>
        </w:rPr>
        <w:t>houve dupla contagem do Nexo Técnico Previdenciário sem CAT vinculada na geração do índice de frequência</w:t>
      </w:r>
      <w:r>
        <w:t xml:space="preserve">, porquanto fora utilizado para a </w:t>
      </w:r>
      <w:r>
        <w:rPr>
          <w:b/>
          <w:bCs/>
        </w:rPr>
        <w:t>concessão</w:t>
      </w:r>
      <w:r>
        <w:t xml:space="preserve"> do auxílio-doença por acidente de trabalho, espécie B91, nº </w:t>
      </w:r>
      <w:r w:rsidR="00BC2F3A">
        <w:t>XXX</w:t>
      </w:r>
      <w:r>
        <w:t xml:space="preserve">, </w:t>
      </w:r>
      <w:r>
        <w:rPr>
          <w:b/>
          <w:bCs/>
        </w:rPr>
        <w:t xml:space="preserve">nas vigências </w:t>
      </w:r>
      <w:r w:rsidR="00BC2F3A">
        <w:rPr>
          <w:b/>
          <w:bCs/>
        </w:rPr>
        <w:t>XXX</w:t>
      </w:r>
      <w:r>
        <w:t xml:space="preserve">, e depois na </w:t>
      </w:r>
      <w:r>
        <w:rPr>
          <w:b/>
          <w:bCs/>
        </w:rPr>
        <w:t>conversão</w:t>
      </w:r>
      <w:r>
        <w:t xml:space="preserve"> em aposentadoria por invalidez acidentária, espécie B92, nº </w:t>
      </w:r>
      <w:r w:rsidR="00BC2F3A">
        <w:t>XXX</w:t>
      </w:r>
      <w:r>
        <w:t xml:space="preserve">; </w:t>
      </w:r>
      <w:r>
        <w:rPr>
          <w:b/>
          <w:bCs/>
        </w:rPr>
        <w:t xml:space="preserve">na vigência de </w:t>
      </w:r>
      <w:r w:rsidR="00BC2F3A">
        <w:rPr>
          <w:b/>
          <w:bCs/>
        </w:rPr>
        <w:t>XXX</w:t>
      </w:r>
      <w:r>
        <w:t>.</w:t>
      </w:r>
    </w:p>
    <w:p w14:paraId="20AB3AB7" w14:textId="00E4E4A2" w:rsidR="006D7944" w:rsidRDefault="006D7944" w:rsidP="00BC2F3A">
      <w:pPr>
        <w:pStyle w:val="CorpodeTexto"/>
        <w:rPr>
          <w:b/>
          <w:bCs/>
        </w:rPr>
      </w:pPr>
      <w:bookmarkStart w:id="6" w:name="_Hlk97818427"/>
      <w:bookmarkStart w:id="7" w:name="_Hlk99534828"/>
      <w:bookmarkStart w:id="8" w:name="_Hlk104299476"/>
      <w:r>
        <w:t xml:space="preserve">Por essas razões, </w:t>
      </w:r>
      <w:r w:rsidRPr="00446AC6">
        <w:t>requer-se</w:t>
      </w:r>
      <w:r>
        <w:t xml:space="preserve"> a </w:t>
      </w:r>
      <w:r>
        <w:rPr>
          <w:b/>
          <w:bCs/>
        </w:rPr>
        <w:t>correção</w:t>
      </w:r>
      <w:r>
        <w:t xml:space="preserve"> dos acimas apontados, determinando a </w:t>
      </w:r>
      <w:r>
        <w:rPr>
          <w:b/>
          <w:bCs/>
        </w:rPr>
        <w:t>exclusão</w:t>
      </w:r>
      <w:r>
        <w:t xml:space="preserve"> dos </w:t>
      </w:r>
      <w:r w:rsidR="00BC2F3A">
        <w:t>XX</w:t>
      </w:r>
      <w:r>
        <w:t xml:space="preserve"> (</w:t>
      </w:r>
      <w:r w:rsidR="00BC2F3A">
        <w:t>XXX</w:t>
      </w:r>
      <w:r>
        <w:t xml:space="preserve">) Nexos Técnicos Previdenciários sem CAT vinculada, relacionados aos benefícios listados na tabela acima, da base de cálculo do </w:t>
      </w:r>
      <w:r>
        <w:rPr>
          <w:b/>
          <w:bCs/>
        </w:rPr>
        <w:t>índice de frequência</w:t>
      </w:r>
      <w:r>
        <w:t xml:space="preserve"> do FAP da Autora, na vigência </w:t>
      </w:r>
      <w:r w:rsidR="00BC2F3A">
        <w:t>XXX</w:t>
      </w:r>
      <w:r>
        <w:t xml:space="preserve"> e o </w:t>
      </w:r>
      <w:r>
        <w:rPr>
          <w:b/>
          <w:bCs/>
        </w:rPr>
        <w:t>recálculo</w:t>
      </w:r>
      <w:r>
        <w:t xml:space="preserve"> do </w:t>
      </w:r>
      <w:r w:rsidRPr="00446AC6">
        <w:t>FAP</w:t>
      </w:r>
      <w:r>
        <w:t>.</w:t>
      </w:r>
      <w:bookmarkEnd w:id="6"/>
      <w:bookmarkEnd w:id="7"/>
      <w:bookmarkEnd w:id="8"/>
    </w:p>
    <w:p w14:paraId="09118937" w14:textId="0DF1E983" w:rsidR="00BA5499" w:rsidRPr="003D16E7" w:rsidRDefault="00BA5499" w:rsidP="006D7944">
      <w:pPr>
        <w:pStyle w:val="CorpodeTexto"/>
        <w:rPr>
          <w:rFonts w:ascii="Arial Narrow" w:hAnsi="Arial Narrow"/>
        </w:rPr>
      </w:pPr>
    </w:p>
    <w:sectPr w:rsidR="00BA5499" w:rsidRPr="003D16E7" w:rsidSect="00587F25">
      <w:headerReference w:type="default" r:id="rId11"/>
      <w:headerReference w:type="first" r:id="rId12"/>
      <w:footerReference w:type="first" r:id="rId1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FBD65" w14:textId="77777777" w:rsidR="00414609" w:rsidRDefault="00414609" w:rsidP="00824C3A">
      <w:r>
        <w:separator/>
      </w:r>
    </w:p>
  </w:endnote>
  <w:endnote w:type="continuationSeparator" w:id="0">
    <w:p w14:paraId="0C0DEE3A" w14:textId="77777777" w:rsidR="00414609" w:rsidRDefault="00414609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BEB56" w14:textId="77777777" w:rsidR="00414609" w:rsidRDefault="00414609" w:rsidP="00824C3A">
      <w:r>
        <w:separator/>
      </w:r>
    </w:p>
  </w:footnote>
  <w:footnote w:type="continuationSeparator" w:id="0">
    <w:p w14:paraId="20C59482" w14:textId="77777777" w:rsidR="00414609" w:rsidRDefault="00414609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EE720" w14:textId="7137708A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167"/>
    <w:multiLevelType w:val="hybridMultilevel"/>
    <w:tmpl w:val="D2B4D080"/>
    <w:lvl w:ilvl="0" w:tplc="77DCBD7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A124E05"/>
    <w:multiLevelType w:val="hybridMultilevel"/>
    <w:tmpl w:val="A70265A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8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6"/>
  </w:num>
  <w:num w:numId="4" w16cid:durableId="486868066">
    <w:abstractNumId w:val="4"/>
  </w:num>
  <w:num w:numId="5" w16cid:durableId="1701739710">
    <w:abstractNumId w:val="9"/>
  </w:num>
  <w:num w:numId="6" w16cid:durableId="1162962532">
    <w:abstractNumId w:val="7"/>
  </w:num>
  <w:num w:numId="7" w16cid:durableId="383601809">
    <w:abstractNumId w:val="3"/>
  </w:num>
  <w:num w:numId="8" w16cid:durableId="12052128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36569362">
    <w:abstractNumId w:val="5"/>
  </w:num>
  <w:num w:numId="10" w16cid:durableId="103635284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609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18D7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D794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087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2F3A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4E78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02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0E1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148</TotalTime>
  <Pages>5</Pages>
  <Words>1045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80</cp:revision>
  <cp:lastPrinted>2023-05-05T20:40:00Z</cp:lastPrinted>
  <dcterms:created xsi:type="dcterms:W3CDTF">2023-05-08T12:30:00Z</dcterms:created>
  <dcterms:modified xsi:type="dcterms:W3CDTF">2023-06-29T21:28:00Z</dcterms:modified>
</cp:coreProperties>
</file>