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rFonts w:ascii="Calibri"/>
          <w:b w:val="true"/>
          <w:color w:val="365F91"/>
          <w:sz w:val="28"/>
        </w:rPr>
        <w:t>Modelo de Serviços – Template</w:t>
      </w:r>
    </w:p>
    <w:p>
      <w:r>
        <w:rPr>
          <w:rFonts w:ascii="Calibri"/>
          <w:b w:val="true"/>
          <w:color w:val="365F91"/>
          <w:sz w:val="28"/>
        </w:rPr>
        <w:t>Nome</w:t>
      </w:r>
    </w:p>
    <w:p>
      <w:r>
        <w:rPr>
          <w:rFonts w:ascii="Cambria"/>
          <w:sz w:val="22"/>
        </w:rPr>
        <w:t>Consultar informações de ajuda</w:t>
      </w:r>
    </w:p>
    <w:p>
      <w:r>
        <w:rPr>
          <w:rFonts w:ascii="Calibri"/>
          <w:b w:val="true"/>
          <w:color w:val="365F91"/>
          <w:sz w:val="28"/>
        </w:rPr>
        <w:t>Descrição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Processo de Negócio Associados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Áreas Funcionais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Atores do Negócio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Contratos e Operações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Mensagens de Operações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SLA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Dependência de Serviços e Composições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Rastreabilidade</w:t>
      </w:r>
    </w:p>
    <w:p>
      <w:r>
        <w:rPr>
          <w:rFonts w:ascii="Cambria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2014-04-23T23:04:21Z</dcterms:created>
  <dc:creator>Apache POI</dc:creator>
</coreProperties>
</file>