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Trabalho M1 - Processamento de Imagens</w:t>
      </w:r>
    </w:p>
    <w:p>
      <w:pPr>
        <w:jc w:val="center"/>
      </w:pPr>
      <w:r>
        <w:rPr>
          <w:rFonts w:ascii="Inter" w:hAnsi="Inter"/>
          <w:b/>
        </w:rPr>
        <w:t>Aluno: Thiago Yukio Horita Pacheco</w:t>
        <w:br/>
        <w:t>Universidade do Vale do Itajaí | Escola Politécnica</w:t>
      </w:r>
    </w:p>
    <w:p>
      <w:pPr>
        <w:pStyle w:val="Heading1"/>
      </w:pPr>
      <w:r>
        <w:t>Contextualização</w:t>
      </w:r>
    </w:p>
    <w:p>
      <w:r>
        <w:t>Este relatório apresenta o desenvolvimento e a documentação da etapa M1 da disciplina de Processamento de Imagens. O foco inicial estabelece as bases metodológicas para o carregamento, a visualização e a manipulação primária de matrizes de pixels, utilizando a biblioteca OpenCV em um ambiente de desenvolvimento Python interativo (Google Colab).</w:t>
      </w:r>
    </w:p>
    <w:p>
      <w:pPr>
        <w:pStyle w:val="Heading1"/>
      </w:pPr>
      <w:r>
        <w:t>1. Manipulação de Pixels</w:t>
      </w:r>
    </w:p>
    <w:p>
      <w:r>
        <w:t>A manipulação direta de pixels é o fundamento prático do processamento de imagens. Para iniciar este processo, importamos as bibliotecas essenciais para a execução do código de processamento matricial e visualização de dados:</w:t>
      </w:r>
    </w:p>
    <w:p>
      <w:pPr>
        <w:spacing w:before="200" w:after="200"/>
        <w:ind w:left="720"/>
      </w:pPr>
      <w:r>
        <w:rPr>
          <w:rFonts w:ascii="Courier New" w:hAnsi="Courier New"/>
          <w:sz w:val="20"/>
        </w:rPr>
        <w:t>import cv2</w:t>
        <w:br/>
        <w:t>import numpy as np</w:t>
        <w:br/>
        <w:t>import matplotlib.pyplot as plt</w:t>
        <w:br/>
        <w:t>from google.colab.patches import cv2_imshow</w:t>
      </w:r>
    </w:p>
    <w:p>
      <w:pPr>
        <w:pStyle w:val="Heading2"/>
      </w:pPr>
      <w:r>
        <w:t>Análise das Bibliotecas Importadas</w:t>
      </w:r>
    </w:p>
    <w:p>
      <w:pPr>
        <w:pStyle w:val="ListBullet"/>
      </w:pPr>
      <w:r>
        <w:rPr>
          <w:rFonts w:ascii="Inter" w:hAnsi="Inter"/>
          <w:b/>
        </w:rPr>
        <w:t xml:space="preserve">cv2: </w:t>
      </w:r>
      <w:r>
        <w:rPr>
          <w:rFonts w:ascii="Inter" w:hAnsi="Inter"/>
        </w:rPr>
        <w:t>Biblioteca principal do OpenCV (Open Source Computer Vision Library), responsável por fornecer algoritmos otimizados para manipulação de imagens e visão computacional.</w:t>
      </w:r>
    </w:p>
    <w:p>
      <w:pPr>
        <w:pStyle w:val="ListBullet"/>
      </w:pPr>
      <w:r>
        <w:rPr>
          <w:rFonts w:ascii="Inter" w:hAnsi="Inter"/>
          <w:b/>
        </w:rPr>
        <w:t xml:space="preserve">numpy (np): </w:t>
      </w:r>
      <w:r>
        <w:rPr>
          <w:rFonts w:ascii="Inter" w:hAnsi="Inter"/>
        </w:rPr>
        <w:t>Biblioteca matemática fundamental, uma vez que as imagens renderizadas no ecossistema OpenCV são representadas estruturalmente como arrays multidimensionais (matrizes) do NumPy.</w:t>
      </w:r>
    </w:p>
    <w:p>
      <w:pPr>
        <w:pStyle w:val="ListBullet"/>
      </w:pPr>
      <w:r>
        <w:rPr>
          <w:rFonts w:ascii="Inter" w:hAnsi="Inter"/>
          <w:b/>
        </w:rPr>
        <w:t xml:space="preserve">matplotlib.pyplot: </w:t>
      </w:r>
      <w:r>
        <w:rPr>
          <w:rFonts w:ascii="Inter" w:hAnsi="Inter"/>
        </w:rPr>
        <w:t>Módulo padrão utilizado para a plotagem gráfica de resultados e visualizações em sistemas de coordenadas independentes.</w:t>
      </w:r>
    </w:p>
    <w:p>
      <w:pPr>
        <w:pStyle w:val="ListBullet"/>
      </w:pPr>
      <w:r>
        <w:rPr>
          <w:rFonts w:ascii="Inter" w:hAnsi="Inter"/>
          <w:b/>
        </w:rPr>
        <w:t xml:space="preserve">cv2_imshow: </w:t>
      </w:r>
      <w:r>
        <w:rPr>
          <w:rFonts w:ascii="Inter" w:hAnsi="Inter"/>
        </w:rPr>
        <w:t>Solução de contorno específica providenciada pelo Google Colab para a renderização de imagens de forma segura dentro do navegador, visto que a invocação direta da função tradicional cv2.imshow() causa o travamento das sessões na nuvem.</w:t>
      </w:r>
    </w:p>
    <w:p>
      <w:pPr>
        <w:pStyle w:val="Heading2"/>
      </w:pPr>
      <w:r>
        <w:t>Leitura e Exibição de Imagem</w:t>
      </w:r>
    </w:p>
    <w:p>
      <w:r>
        <w:t>Em seguida, realiza-se a etapa de ingestão de dados. Efetuamos a leitura de uma imagem que se encontra armazenada no sistema de arquivos do Google Drive e utilizamos o método adequado para sua exibição na tela:</w:t>
      </w:r>
    </w:p>
    <w:p>
      <w:pPr>
        <w:ind w:left="720"/>
      </w:pPr>
      <w:r>
        <w:rPr>
          <w:rFonts w:ascii="Courier New" w:hAnsi="Courier New"/>
          <w:sz w:val="20"/>
        </w:rPr>
        <w:t>img = cv2.imread('/content/drive/MyDrive/ImgTrabM1/fg.jpg', 1)</w:t>
        <w:br/>
        <w:t>cv2_imshow(img)</w:t>
      </w:r>
    </w:p>
    <w:p>
      <w:pPr>
        <w:ind w:left="720"/>
      </w:pPr>
      <w:r>
        <w:rPr>
          <w:rFonts w:ascii="Inter" w:hAnsi="Inter"/>
          <w:i/>
          <w:color w:val="646464"/>
          <w:sz w:val="20"/>
        </w:rPr>
        <w:t>&lt;PIL.Image.Image image mode=RGB size=1280x720&gt;</w:t>
        <w:br/>
        <w:t>[A imagem "fg.jpg" é exibida na saída gráfica do notebook]</w:t>
      </w:r>
    </w:p>
    <w:p>
      <w:pPr>
        <w:pStyle w:val="Heading2"/>
      </w:pPr>
      <w:r>
        <w:t>Aprofundamento Teórico: O processo de Leitura</w:t>
      </w:r>
    </w:p>
    <w:p>
      <w:r>
        <w:t>Ao utilizar a função cv2.imread(filename, flags), o segundo argumento (valor numérico 1) sinaliza internamente a constante cv2.IMREAD_COLOR. Essa instrução direciona o OpenCV a carregar a matriz da imagem preservando seus canais de cor originais (normalmente 3 canais), ignorando dados de canal alfa (transparência).</w:t>
      </w:r>
    </w:p>
    <w:p>
      <w:r>
        <w:t>É vital ressaltar que o OpenCV, por questões históricas de design de API, carrega a matriz da imagem utilizando a ordem de canais BGR (Blue, Green, Red), divergindo do padrão convencional RGB adotado pelo Matplotlib ou PIL. Neste caso, a variável resultante img assume a estrutura de um array 3D contendo uma matriz de dimensão correspondente a 1280x720 pixels, habilitando o processamento canal a canal.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