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348B" w14:textId="77777777" w:rsidR="0069352E" w:rsidRPr="007B6454" w:rsidRDefault="0069352E" w:rsidP="007B6454">
      <w:pPr>
        <w:jc w:val="center"/>
        <w:rPr>
          <w:b/>
          <w:sz w:val="40"/>
          <w:szCs w:val="40"/>
          <w:lang w:val="fr-SN"/>
        </w:rPr>
      </w:pPr>
      <w:r w:rsidRPr="007B6454">
        <w:rPr>
          <w:b/>
          <w:sz w:val="40"/>
          <w:szCs w:val="40"/>
          <w:lang w:val="fr-SN"/>
        </w:rPr>
        <w:t>EFFET TAILLE DANS UNE ACP</w:t>
      </w:r>
    </w:p>
    <w:p w14:paraId="3A0BB1E1" w14:textId="77777777" w:rsidR="00F47FA6" w:rsidRDefault="00B048D4" w:rsidP="00F47FA6">
      <w:pPr>
        <w:spacing w:after="120" w:line="360" w:lineRule="auto"/>
        <w:jc w:val="both"/>
        <w:rPr>
          <w:sz w:val="24"/>
          <w:szCs w:val="24"/>
          <w:lang w:val="fr-SN"/>
        </w:rPr>
      </w:pPr>
      <w:r w:rsidRPr="00B048D4">
        <w:rPr>
          <w:sz w:val="24"/>
          <w:szCs w:val="24"/>
          <w:lang w:val="fr-SN"/>
        </w:rPr>
        <w:t>On observe un effet de taille dans une ACP lorsque tous les points</w:t>
      </w:r>
      <w:r w:rsidR="00711E6F">
        <w:rPr>
          <w:sz w:val="24"/>
          <w:szCs w:val="24"/>
          <w:lang w:val="fr-SN"/>
        </w:rPr>
        <w:t xml:space="preserve"> du nuage des variables</w:t>
      </w:r>
      <w:r w:rsidRPr="00B048D4">
        <w:rPr>
          <w:sz w:val="24"/>
          <w:szCs w:val="24"/>
          <w:lang w:val="fr-SN"/>
        </w:rPr>
        <w:t xml:space="preserve"> sont regroupés du même côté d’un </w:t>
      </w:r>
      <w:r w:rsidR="00F22049">
        <w:rPr>
          <w:sz w:val="24"/>
          <w:szCs w:val="24"/>
          <w:lang w:val="fr-SN"/>
        </w:rPr>
        <w:t>axe</w:t>
      </w:r>
      <w:r w:rsidRPr="00B048D4">
        <w:rPr>
          <w:sz w:val="24"/>
          <w:szCs w:val="24"/>
          <w:lang w:val="fr-SN"/>
        </w:rPr>
        <w:t xml:space="preserve"> factoriel. </w:t>
      </w:r>
      <w:r w:rsidR="00C828E0">
        <w:rPr>
          <w:sz w:val="24"/>
          <w:szCs w:val="24"/>
          <w:lang w:val="fr-SN"/>
        </w:rPr>
        <w:t>L’exemple ci-dessous</w:t>
      </w:r>
      <w:r w:rsidRPr="00B048D4">
        <w:rPr>
          <w:sz w:val="24"/>
          <w:szCs w:val="24"/>
          <w:lang w:val="fr-SN"/>
        </w:rPr>
        <w:t xml:space="preserve"> montre clairement un effet de taille car tous les points sont positivement corrél</w:t>
      </w:r>
      <w:r>
        <w:rPr>
          <w:sz w:val="24"/>
          <w:szCs w:val="24"/>
          <w:lang w:val="fr-SN"/>
        </w:rPr>
        <w:t>és à l’axe 1 du plan factoriel.</w:t>
      </w:r>
      <w:r w:rsidR="00164867">
        <w:rPr>
          <w:sz w:val="24"/>
          <w:szCs w:val="24"/>
          <w:lang w:val="fr-SN"/>
        </w:rPr>
        <w:t xml:space="preserve"> </w:t>
      </w:r>
      <w:r w:rsidR="00C828E0">
        <w:rPr>
          <w:sz w:val="24"/>
          <w:szCs w:val="24"/>
          <w:lang w:val="fr-SN"/>
        </w:rPr>
        <w:t>Dans ce cas de figure</w:t>
      </w:r>
      <w:r w:rsidR="00F47FA6" w:rsidRPr="001126CC">
        <w:rPr>
          <w:sz w:val="24"/>
          <w:szCs w:val="24"/>
          <w:lang w:val="fr-SN"/>
        </w:rPr>
        <w:t xml:space="preserve">, la première composante principale </w:t>
      </w:r>
      <w:r w:rsidR="00F47FA6">
        <w:rPr>
          <w:sz w:val="24"/>
          <w:szCs w:val="24"/>
          <w:lang w:val="fr-SN"/>
        </w:rPr>
        <w:t xml:space="preserve">(ou premier axe factoriel) </w:t>
      </w:r>
      <w:r w:rsidR="00F47FA6" w:rsidRPr="001126CC">
        <w:rPr>
          <w:sz w:val="24"/>
          <w:szCs w:val="24"/>
          <w:lang w:val="fr-SN"/>
        </w:rPr>
        <w:t>d</w:t>
      </w:r>
      <w:r w:rsidR="00711E6F">
        <w:rPr>
          <w:sz w:val="24"/>
          <w:szCs w:val="24"/>
          <w:lang w:val="fr-SN"/>
        </w:rPr>
        <w:t xml:space="preserve">éfinit « </w:t>
      </w:r>
      <w:r w:rsidR="00711E6F" w:rsidRPr="00734B7D">
        <w:rPr>
          <w:i/>
          <w:iCs/>
          <w:sz w:val="24"/>
          <w:szCs w:val="24"/>
          <w:lang w:val="fr-SN"/>
        </w:rPr>
        <w:t>un facteur de taille</w:t>
      </w:r>
      <w:r w:rsidR="00711E6F">
        <w:rPr>
          <w:sz w:val="24"/>
          <w:szCs w:val="24"/>
          <w:lang w:val="fr-SN"/>
        </w:rPr>
        <w:t xml:space="preserve"> » et l</w:t>
      </w:r>
      <w:r w:rsidR="00F47FA6" w:rsidRPr="001126CC">
        <w:rPr>
          <w:sz w:val="24"/>
          <w:szCs w:val="24"/>
          <w:lang w:val="fr-SN"/>
        </w:rPr>
        <w:t>a deuxième composante principale différencie alors des individus de « taille »</w:t>
      </w:r>
      <w:r w:rsidR="00F47FA6">
        <w:rPr>
          <w:sz w:val="24"/>
          <w:szCs w:val="24"/>
          <w:lang w:val="fr-SN"/>
        </w:rPr>
        <w:t xml:space="preserve"> </w:t>
      </w:r>
      <w:r w:rsidR="00F47FA6" w:rsidRPr="001126CC">
        <w:rPr>
          <w:sz w:val="24"/>
          <w:szCs w:val="24"/>
          <w:lang w:val="fr-SN"/>
        </w:rPr>
        <w:t xml:space="preserve">semblable : </w:t>
      </w:r>
      <w:r w:rsidR="00C828E0">
        <w:rPr>
          <w:sz w:val="24"/>
          <w:szCs w:val="24"/>
          <w:lang w:val="fr-SN"/>
        </w:rPr>
        <w:t>il définit un</w:t>
      </w:r>
      <w:r w:rsidR="00F47FA6" w:rsidRPr="001126CC">
        <w:rPr>
          <w:sz w:val="24"/>
          <w:szCs w:val="24"/>
          <w:lang w:val="fr-SN"/>
        </w:rPr>
        <w:t xml:space="preserve"> </w:t>
      </w:r>
      <w:r w:rsidR="00C828E0">
        <w:rPr>
          <w:sz w:val="24"/>
          <w:szCs w:val="24"/>
          <w:lang w:val="fr-SN"/>
        </w:rPr>
        <w:t>« </w:t>
      </w:r>
      <w:r w:rsidR="00F47FA6" w:rsidRPr="00734B7D">
        <w:rPr>
          <w:i/>
          <w:iCs/>
          <w:sz w:val="24"/>
          <w:szCs w:val="24"/>
          <w:lang w:val="fr-SN"/>
        </w:rPr>
        <w:t>facteur de forme</w:t>
      </w:r>
      <w:r w:rsidR="00C828E0">
        <w:rPr>
          <w:sz w:val="24"/>
          <w:szCs w:val="24"/>
          <w:lang w:val="fr-SN"/>
        </w:rPr>
        <w:t> »</w:t>
      </w:r>
      <w:r w:rsidR="00F47FA6" w:rsidRPr="001126CC">
        <w:rPr>
          <w:sz w:val="24"/>
          <w:szCs w:val="24"/>
          <w:lang w:val="fr-SN"/>
        </w:rPr>
        <w:t>.</w:t>
      </w:r>
      <w:r w:rsidR="00F47FA6">
        <w:rPr>
          <w:sz w:val="24"/>
          <w:szCs w:val="24"/>
          <w:lang w:val="fr-SN"/>
        </w:rPr>
        <w:t xml:space="preserve"> </w:t>
      </w:r>
    </w:p>
    <w:p w14:paraId="6DB3E877" w14:textId="77777777" w:rsidR="0038333D" w:rsidRPr="00455B66" w:rsidRDefault="0038333D" w:rsidP="0038333D">
      <w:pPr>
        <w:spacing w:after="120" w:line="360" w:lineRule="auto"/>
        <w:jc w:val="center"/>
        <w:rPr>
          <w:sz w:val="24"/>
          <w:szCs w:val="24"/>
          <w:lang w:val="fr-SN"/>
        </w:rPr>
      </w:pPr>
      <w:r>
        <w:rPr>
          <w:noProof/>
          <w:sz w:val="24"/>
          <w:szCs w:val="24"/>
        </w:rPr>
        <w:drawing>
          <wp:inline distT="0" distB="0" distL="0" distR="0" wp14:anchorId="6F7B2757" wp14:editId="402F05DB">
            <wp:extent cx="3675526" cy="3415710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r="4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526" cy="341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A145E" w14:textId="50CF055B" w:rsidR="00E6080E" w:rsidRDefault="00A72DE2" w:rsidP="007D23A7">
      <w:pPr>
        <w:spacing w:after="120" w:line="360" w:lineRule="auto"/>
        <w:jc w:val="both"/>
        <w:rPr>
          <w:sz w:val="24"/>
          <w:szCs w:val="24"/>
          <w:lang w:val="fr-SN"/>
        </w:rPr>
      </w:pPr>
      <w:r>
        <w:rPr>
          <w:sz w:val="24"/>
          <w:szCs w:val="24"/>
          <w:lang w:val="fr-SN"/>
        </w:rPr>
        <w:t xml:space="preserve">Un effet taille apparait généralement lorsque </w:t>
      </w:r>
      <w:r w:rsidR="002251E9">
        <w:rPr>
          <w:sz w:val="24"/>
          <w:szCs w:val="24"/>
          <w:lang w:val="fr-SN"/>
        </w:rPr>
        <w:t>toutes les variables considérées</w:t>
      </w:r>
      <w:r>
        <w:rPr>
          <w:sz w:val="24"/>
          <w:szCs w:val="24"/>
          <w:lang w:val="fr-SN"/>
        </w:rPr>
        <w:t xml:space="preserve"> ont </w:t>
      </w:r>
      <w:r w:rsidR="002F79EC">
        <w:rPr>
          <w:sz w:val="24"/>
          <w:szCs w:val="24"/>
          <w:lang w:val="fr-SN"/>
        </w:rPr>
        <w:t>des effectifs corrélés</w:t>
      </w:r>
      <w:r>
        <w:rPr>
          <w:sz w:val="24"/>
          <w:szCs w:val="24"/>
          <w:lang w:val="fr-SN"/>
        </w:rPr>
        <w:t xml:space="preserve"> positivement entre elles. </w:t>
      </w:r>
      <w:r w:rsidR="007D23A7" w:rsidRPr="00FF0E02">
        <w:rPr>
          <w:sz w:val="24"/>
          <w:szCs w:val="24"/>
          <w:lang w:val="fr-SN"/>
        </w:rPr>
        <w:t xml:space="preserve">Supposons par exemple, effectuée une ACP sur des variables telles que : l’effectif de la population, le nombre de médecins, d’enseignements, d’élèves de chômeurs, … </w:t>
      </w:r>
      <w:r w:rsidR="00F551D5">
        <w:rPr>
          <w:sz w:val="24"/>
          <w:szCs w:val="24"/>
          <w:lang w:val="fr-SN"/>
        </w:rPr>
        <w:t>ces variables so</w:t>
      </w:r>
      <w:r w:rsidR="007D23A7" w:rsidRPr="00FF0E02">
        <w:rPr>
          <w:sz w:val="24"/>
          <w:szCs w:val="24"/>
          <w:lang w:val="fr-SN"/>
        </w:rPr>
        <w:t>nt toutes corrélées positivement avec la démographie de la région.</w:t>
      </w:r>
      <w:r w:rsidR="007D23A7">
        <w:rPr>
          <w:sz w:val="24"/>
          <w:szCs w:val="24"/>
          <w:lang w:val="fr-SN"/>
        </w:rPr>
        <w:t xml:space="preserve"> Et justement l’axe 1 sur </w:t>
      </w:r>
      <w:r w:rsidR="00797A03">
        <w:rPr>
          <w:sz w:val="24"/>
          <w:szCs w:val="24"/>
          <w:lang w:val="fr-SN"/>
        </w:rPr>
        <w:t>lesquels</w:t>
      </w:r>
      <w:r w:rsidR="007D23A7">
        <w:rPr>
          <w:sz w:val="24"/>
          <w:szCs w:val="24"/>
          <w:lang w:val="fr-SN"/>
        </w:rPr>
        <w:t xml:space="preserve"> il se regroupe n’est rien d’autre que la variable fictive </w:t>
      </w:r>
      <w:r w:rsidR="00797A03">
        <w:rPr>
          <w:sz w:val="24"/>
          <w:szCs w:val="24"/>
          <w:lang w:val="fr-SN"/>
        </w:rPr>
        <w:t>« démographi</w:t>
      </w:r>
      <w:r w:rsidR="007D23A7">
        <w:rPr>
          <w:sz w:val="24"/>
          <w:szCs w:val="24"/>
          <w:lang w:val="fr-SN"/>
        </w:rPr>
        <w:t>e »</w:t>
      </w:r>
      <w:r w:rsidR="00797A03">
        <w:rPr>
          <w:sz w:val="24"/>
          <w:szCs w:val="24"/>
          <w:lang w:val="fr-SN"/>
        </w:rPr>
        <w:t xml:space="preserve">. </w:t>
      </w:r>
    </w:p>
    <w:p w14:paraId="3C40D414" w14:textId="77777777" w:rsidR="00164867" w:rsidRPr="006866E3" w:rsidRDefault="008714D2" w:rsidP="00440725">
      <w:pPr>
        <w:spacing w:line="360" w:lineRule="auto"/>
        <w:jc w:val="both"/>
        <w:rPr>
          <w:sz w:val="24"/>
          <w:szCs w:val="24"/>
          <w:lang w:val="fr-SN"/>
        </w:rPr>
      </w:pPr>
      <w:r>
        <w:rPr>
          <w:sz w:val="24"/>
          <w:szCs w:val="24"/>
          <w:lang w:val="fr-SN"/>
        </w:rPr>
        <w:t>V</w:t>
      </w:r>
      <w:r w:rsidR="00440725">
        <w:rPr>
          <w:sz w:val="24"/>
          <w:szCs w:val="24"/>
          <w:lang w:val="fr-SN"/>
        </w:rPr>
        <w:t xml:space="preserve">oir </w:t>
      </w:r>
      <w:hyperlink r:id="rId9" w:history="1">
        <w:r w:rsidR="00440725" w:rsidRPr="00387945">
          <w:rPr>
            <w:rStyle w:val="Lienhypertexte"/>
            <w:sz w:val="24"/>
            <w:szCs w:val="24"/>
            <w:lang w:val="fr-SN"/>
          </w:rPr>
          <w:t>http://www.jybaudot.</w:t>
        </w:r>
        <w:r w:rsidR="00440725" w:rsidRPr="00387945">
          <w:rPr>
            <w:rStyle w:val="Lienhypertexte"/>
            <w:sz w:val="24"/>
            <w:szCs w:val="24"/>
            <w:lang w:val="fr-SN"/>
          </w:rPr>
          <w:t>f</w:t>
        </w:r>
        <w:r w:rsidR="00440725" w:rsidRPr="00387945">
          <w:rPr>
            <w:rStyle w:val="Lienhypertexte"/>
            <w:sz w:val="24"/>
            <w:szCs w:val="24"/>
            <w:lang w:val="fr-SN"/>
          </w:rPr>
          <w:t>r/Analdonnees/taille.html</w:t>
        </w:r>
      </w:hyperlink>
      <w:r w:rsidR="00440725">
        <w:rPr>
          <w:sz w:val="24"/>
          <w:szCs w:val="24"/>
          <w:lang w:val="fr-SN"/>
        </w:rPr>
        <w:t xml:space="preserve"> pour approfondir l’</w:t>
      </w:r>
      <w:r>
        <w:rPr>
          <w:sz w:val="24"/>
          <w:szCs w:val="24"/>
          <w:lang w:val="fr-SN"/>
        </w:rPr>
        <w:t>exemple</w:t>
      </w:r>
      <w:r w:rsidR="00440725">
        <w:rPr>
          <w:sz w:val="24"/>
          <w:szCs w:val="24"/>
          <w:lang w:val="fr-SN"/>
        </w:rPr>
        <w:t>.</w:t>
      </w:r>
    </w:p>
    <w:p w14:paraId="1E14C7D4" w14:textId="77777777" w:rsidR="007D23A7" w:rsidRPr="00FF0E02" w:rsidRDefault="00440725" w:rsidP="007D23A7">
      <w:pPr>
        <w:spacing w:after="120" w:line="360" w:lineRule="auto"/>
        <w:jc w:val="both"/>
        <w:rPr>
          <w:sz w:val="24"/>
          <w:szCs w:val="24"/>
          <w:lang w:val="fr-SN"/>
        </w:rPr>
      </w:pPr>
      <w:proofErr w:type="gramStart"/>
      <w:r>
        <w:rPr>
          <w:sz w:val="24"/>
          <w:szCs w:val="24"/>
          <w:lang w:val="fr-SN"/>
        </w:rPr>
        <w:lastRenderedPageBreak/>
        <w:t>Une telle ACP</w:t>
      </w:r>
      <w:proofErr w:type="gramEnd"/>
      <w:r>
        <w:rPr>
          <w:sz w:val="24"/>
          <w:szCs w:val="24"/>
          <w:lang w:val="fr-SN"/>
        </w:rPr>
        <w:t xml:space="preserve"> ne </w:t>
      </w:r>
      <w:r w:rsidR="00797A03">
        <w:rPr>
          <w:sz w:val="24"/>
          <w:szCs w:val="24"/>
          <w:lang w:val="fr-SN"/>
        </w:rPr>
        <w:t xml:space="preserve">permettra de distinguer ces variables que suivant leur </w:t>
      </w:r>
      <w:r w:rsidR="00797A03" w:rsidRPr="00E6080E">
        <w:rPr>
          <w:b/>
          <w:i/>
          <w:sz w:val="24"/>
          <w:szCs w:val="24"/>
          <w:lang w:val="fr-SN"/>
        </w:rPr>
        <w:t>taille</w:t>
      </w:r>
      <w:r w:rsidR="003F1C51">
        <w:rPr>
          <w:sz w:val="24"/>
          <w:szCs w:val="24"/>
          <w:lang w:val="fr-SN"/>
        </w:rPr>
        <w:t xml:space="preserve"> (les </w:t>
      </w:r>
      <w:r w:rsidR="00E6080E">
        <w:rPr>
          <w:sz w:val="24"/>
          <w:szCs w:val="24"/>
          <w:lang w:val="fr-SN"/>
        </w:rPr>
        <w:t>flèches</w:t>
      </w:r>
      <w:r w:rsidR="003F1C51">
        <w:rPr>
          <w:sz w:val="24"/>
          <w:szCs w:val="24"/>
          <w:lang w:val="fr-SN"/>
        </w:rPr>
        <w:t xml:space="preserve"> les plus courtes traduisant une démographie</w:t>
      </w:r>
      <w:r w:rsidR="00104D4D">
        <w:rPr>
          <w:sz w:val="24"/>
          <w:szCs w:val="24"/>
          <w:lang w:val="fr-SN"/>
        </w:rPr>
        <w:t xml:space="preserve"> ou des quantités</w:t>
      </w:r>
      <w:r w:rsidR="003F1C51">
        <w:rPr>
          <w:sz w:val="24"/>
          <w:szCs w:val="24"/>
          <w:lang w:val="fr-SN"/>
        </w:rPr>
        <w:t xml:space="preserve"> plus faibles et celles plus longue</w:t>
      </w:r>
      <w:r w:rsidR="00104D4D">
        <w:rPr>
          <w:sz w:val="24"/>
          <w:szCs w:val="24"/>
          <w:lang w:val="fr-SN"/>
        </w:rPr>
        <w:t>s</w:t>
      </w:r>
      <w:r w:rsidR="003F1C51">
        <w:rPr>
          <w:sz w:val="24"/>
          <w:szCs w:val="24"/>
          <w:lang w:val="fr-SN"/>
        </w:rPr>
        <w:t xml:space="preserve"> une plus forte démographie</w:t>
      </w:r>
      <w:r w:rsidR="00104D4D">
        <w:rPr>
          <w:sz w:val="24"/>
          <w:szCs w:val="24"/>
          <w:lang w:val="fr-SN"/>
        </w:rPr>
        <w:t xml:space="preserve"> ou quantité</w:t>
      </w:r>
      <w:r w:rsidR="003F1C51">
        <w:rPr>
          <w:sz w:val="24"/>
          <w:szCs w:val="24"/>
          <w:lang w:val="fr-SN"/>
        </w:rPr>
        <w:t>)</w:t>
      </w:r>
      <w:r w:rsidR="00E6080E">
        <w:rPr>
          <w:sz w:val="24"/>
          <w:szCs w:val="24"/>
          <w:lang w:val="fr-SN"/>
        </w:rPr>
        <w:t>. Et dans ce cas, selon qu</w:t>
      </w:r>
      <w:r w:rsidR="00104D4D">
        <w:rPr>
          <w:sz w:val="24"/>
          <w:szCs w:val="24"/>
          <w:lang w:val="fr-SN"/>
        </w:rPr>
        <w:t>e ces flèches</w:t>
      </w:r>
      <w:r w:rsidR="00E6080E">
        <w:rPr>
          <w:sz w:val="24"/>
          <w:szCs w:val="24"/>
          <w:lang w:val="fr-SN"/>
        </w:rPr>
        <w:t xml:space="preserve"> se trouve</w:t>
      </w:r>
      <w:r w:rsidR="00104D4D">
        <w:rPr>
          <w:sz w:val="24"/>
          <w:szCs w:val="24"/>
          <w:lang w:val="fr-SN"/>
        </w:rPr>
        <w:t>nt</w:t>
      </w:r>
      <w:r w:rsidR="00E6080E">
        <w:rPr>
          <w:sz w:val="24"/>
          <w:szCs w:val="24"/>
          <w:lang w:val="fr-SN"/>
        </w:rPr>
        <w:t xml:space="preserve"> </w:t>
      </w:r>
      <w:r w:rsidR="00104D4D">
        <w:rPr>
          <w:sz w:val="24"/>
          <w:szCs w:val="24"/>
          <w:lang w:val="fr-SN"/>
        </w:rPr>
        <w:t>au-dessus ou en-dessous</w:t>
      </w:r>
      <w:r w:rsidR="00E6080E">
        <w:rPr>
          <w:sz w:val="24"/>
          <w:szCs w:val="24"/>
          <w:lang w:val="fr-SN"/>
        </w:rPr>
        <w:t xml:space="preserve"> de </w:t>
      </w:r>
      <w:r w:rsidR="00104D4D">
        <w:rPr>
          <w:sz w:val="24"/>
          <w:szCs w:val="24"/>
          <w:lang w:val="fr-SN"/>
        </w:rPr>
        <w:t>l’axe 1</w:t>
      </w:r>
      <w:r w:rsidR="00E6080E">
        <w:rPr>
          <w:sz w:val="24"/>
          <w:szCs w:val="24"/>
          <w:lang w:val="fr-SN"/>
        </w:rPr>
        <w:t>, le second axe ne nous renseignera</w:t>
      </w:r>
      <w:r w:rsidR="008B6DC9">
        <w:rPr>
          <w:sz w:val="24"/>
          <w:szCs w:val="24"/>
          <w:lang w:val="fr-SN"/>
        </w:rPr>
        <w:t xml:space="preserve"> que sur la </w:t>
      </w:r>
      <w:r w:rsidR="008B6DC9" w:rsidRPr="008714D2">
        <w:rPr>
          <w:b/>
          <w:i/>
          <w:sz w:val="24"/>
          <w:szCs w:val="24"/>
          <w:lang w:val="fr-SN"/>
        </w:rPr>
        <w:t>forme ou le type</w:t>
      </w:r>
      <w:r w:rsidR="008B6DC9">
        <w:rPr>
          <w:sz w:val="24"/>
          <w:szCs w:val="24"/>
          <w:lang w:val="fr-SN"/>
        </w:rPr>
        <w:t xml:space="preserve"> </w:t>
      </w:r>
      <w:r w:rsidR="00104D4D">
        <w:rPr>
          <w:sz w:val="24"/>
          <w:szCs w:val="24"/>
          <w:lang w:val="fr-SN"/>
        </w:rPr>
        <w:t>des variables considérées</w:t>
      </w:r>
      <w:r w:rsidR="00B518F4">
        <w:rPr>
          <w:rStyle w:val="Appelnotedebasdep"/>
          <w:sz w:val="24"/>
          <w:szCs w:val="24"/>
          <w:lang w:val="fr-SN"/>
        </w:rPr>
        <w:footnoteReference w:id="1"/>
      </w:r>
      <w:r w:rsidR="008B6DC9">
        <w:rPr>
          <w:sz w:val="24"/>
          <w:szCs w:val="24"/>
          <w:lang w:val="fr-SN"/>
        </w:rPr>
        <w:t>.</w:t>
      </w:r>
    </w:p>
    <w:p w14:paraId="037A9D21" w14:textId="48E99BCC" w:rsidR="006F4090" w:rsidRDefault="008B6DC9" w:rsidP="004805B1">
      <w:pPr>
        <w:spacing w:line="360" w:lineRule="auto"/>
        <w:jc w:val="both"/>
        <w:rPr>
          <w:sz w:val="24"/>
          <w:szCs w:val="24"/>
          <w:lang w:val="fr-SN"/>
        </w:rPr>
      </w:pPr>
      <w:r w:rsidRPr="004805B1">
        <w:rPr>
          <w:sz w:val="24"/>
          <w:szCs w:val="24"/>
          <w:lang w:val="fr-SN"/>
        </w:rPr>
        <w:t>Ainsi une ACP</w:t>
      </w:r>
      <w:r w:rsidR="00966D18">
        <w:rPr>
          <w:sz w:val="24"/>
          <w:szCs w:val="24"/>
          <w:lang w:val="fr-SN"/>
        </w:rPr>
        <w:t>,</w:t>
      </w:r>
      <w:r w:rsidRPr="004805B1">
        <w:rPr>
          <w:sz w:val="24"/>
          <w:szCs w:val="24"/>
          <w:lang w:val="fr-SN"/>
        </w:rPr>
        <w:t xml:space="preserve"> </w:t>
      </w:r>
      <w:r w:rsidR="00966D18">
        <w:rPr>
          <w:sz w:val="24"/>
          <w:szCs w:val="24"/>
          <w:lang w:val="fr-SN"/>
        </w:rPr>
        <w:t>dans laquelle</w:t>
      </w:r>
      <w:r w:rsidRPr="004805B1">
        <w:rPr>
          <w:sz w:val="24"/>
          <w:szCs w:val="24"/>
          <w:lang w:val="fr-SN"/>
        </w:rPr>
        <w:t xml:space="preserve"> un effet taille </w:t>
      </w:r>
      <w:r w:rsidR="00966D18">
        <w:rPr>
          <w:sz w:val="24"/>
          <w:szCs w:val="24"/>
          <w:lang w:val="fr-SN"/>
        </w:rPr>
        <w:t>est détecté,</w:t>
      </w:r>
      <w:r w:rsidRPr="004805B1">
        <w:rPr>
          <w:sz w:val="24"/>
          <w:szCs w:val="24"/>
          <w:lang w:val="fr-SN"/>
        </w:rPr>
        <w:t xml:space="preserve"> est très pauvre en informations </w:t>
      </w:r>
      <w:r w:rsidR="00C71204" w:rsidRPr="004805B1">
        <w:rPr>
          <w:sz w:val="24"/>
          <w:szCs w:val="24"/>
          <w:lang w:val="fr-SN"/>
        </w:rPr>
        <w:t>car</w:t>
      </w:r>
      <w:r w:rsidRPr="004805B1">
        <w:rPr>
          <w:sz w:val="24"/>
          <w:szCs w:val="24"/>
          <w:lang w:val="fr-SN"/>
        </w:rPr>
        <w:t xml:space="preserve"> ne nous donne pas plus que ça de spécificité</w:t>
      </w:r>
      <w:r w:rsidR="00C71204" w:rsidRPr="004805B1">
        <w:rPr>
          <w:sz w:val="24"/>
          <w:szCs w:val="24"/>
          <w:lang w:val="fr-SN"/>
        </w:rPr>
        <w:t>s</w:t>
      </w:r>
      <w:r w:rsidRPr="004805B1">
        <w:rPr>
          <w:sz w:val="24"/>
          <w:szCs w:val="24"/>
          <w:lang w:val="fr-SN"/>
        </w:rPr>
        <w:t xml:space="preserve"> sur </w:t>
      </w:r>
      <w:r w:rsidR="00877DFD" w:rsidRPr="004805B1">
        <w:rPr>
          <w:sz w:val="24"/>
          <w:szCs w:val="24"/>
          <w:lang w:val="fr-SN"/>
        </w:rPr>
        <w:t>notre échantillon</w:t>
      </w:r>
      <w:r w:rsidR="00C71204" w:rsidRPr="004805B1">
        <w:rPr>
          <w:sz w:val="24"/>
          <w:szCs w:val="24"/>
          <w:lang w:val="fr-SN"/>
        </w:rPr>
        <w:t xml:space="preserve"> mis à part la taille et la forme</w:t>
      </w:r>
      <w:r w:rsidR="00877DFD" w:rsidRPr="004805B1">
        <w:rPr>
          <w:sz w:val="24"/>
          <w:szCs w:val="24"/>
          <w:lang w:val="fr-SN"/>
        </w:rPr>
        <w:t xml:space="preserve">. C’est la raison pour laquelle il existe plusieurs méthodes </w:t>
      </w:r>
      <w:r w:rsidR="00C71204" w:rsidRPr="004805B1">
        <w:rPr>
          <w:sz w:val="24"/>
          <w:szCs w:val="24"/>
          <w:lang w:val="fr-SN"/>
        </w:rPr>
        <w:t>qui ont été développées</w:t>
      </w:r>
      <w:r w:rsidR="00877DFD" w:rsidRPr="004805B1">
        <w:rPr>
          <w:sz w:val="24"/>
          <w:szCs w:val="24"/>
          <w:lang w:val="fr-SN"/>
        </w:rPr>
        <w:t xml:space="preserve"> afin de</w:t>
      </w:r>
      <w:r w:rsidR="00831484" w:rsidRPr="004805B1">
        <w:rPr>
          <w:sz w:val="24"/>
          <w:szCs w:val="24"/>
          <w:lang w:val="fr-SN"/>
        </w:rPr>
        <w:t xml:space="preserve"> </w:t>
      </w:r>
      <w:r w:rsidR="00877DFD" w:rsidRPr="004805B1">
        <w:rPr>
          <w:sz w:val="24"/>
          <w:szCs w:val="24"/>
          <w:lang w:val="fr-SN"/>
        </w:rPr>
        <w:t>« corriger</w:t>
      </w:r>
      <w:r w:rsidR="00615300">
        <w:rPr>
          <w:sz w:val="24"/>
          <w:szCs w:val="24"/>
          <w:lang w:val="fr-SN"/>
        </w:rPr>
        <w:t xml:space="preserve"> </w:t>
      </w:r>
      <w:r w:rsidR="00877DFD" w:rsidRPr="004805B1">
        <w:rPr>
          <w:sz w:val="24"/>
          <w:szCs w:val="24"/>
          <w:lang w:val="fr-SN"/>
        </w:rPr>
        <w:t xml:space="preserve">» </w:t>
      </w:r>
      <w:r w:rsidR="00C71204" w:rsidRPr="004805B1">
        <w:rPr>
          <w:sz w:val="24"/>
          <w:szCs w:val="24"/>
          <w:lang w:val="fr-SN"/>
        </w:rPr>
        <w:t xml:space="preserve">un effet </w:t>
      </w:r>
      <w:r w:rsidR="006F4090" w:rsidRPr="004805B1">
        <w:rPr>
          <w:sz w:val="24"/>
          <w:szCs w:val="24"/>
          <w:lang w:val="fr-SN"/>
        </w:rPr>
        <w:t>taille</w:t>
      </w:r>
      <w:r w:rsidR="0038064A">
        <w:rPr>
          <w:sz w:val="24"/>
          <w:szCs w:val="24"/>
          <w:lang w:val="fr-SN"/>
        </w:rPr>
        <w:t>. Les plus communes consistent à :</w:t>
      </w:r>
    </w:p>
    <w:p w14:paraId="5AF44192" w14:textId="4A001EE7" w:rsidR="00831484" w:rsidRPr="00E719D7" w:rsidRDefault="00615300" w:rsidP="00E719D7">
      <w:pPr>
        <w:pStyle w:val="Paragraphedeliste"/>
        <w:numPr>
          <w:ilvl w:val="0"/>
          <w:numId w:val="3"/>
        </w:numPr>
        <w:spacing w:after="120" w:line="360" w:lineRule="auto"/>
        <w:jc w:val="both"/>
        <w:rPr>
          <w:sz w:val="24"/>
          <w:szCs w:val="24"/>
          <w:lang w:val="fr-SN"/>
        </w:rPr>
      </w:pPr>
      <w:r>
        <w:rPr>
          <w:sz w:val="24"/>
          <w:szCs w:val="24"/>
          <w:lang w:val="fr-SN"/>
        </w:rPr>
        <w:t>T</w:t>
      </w:r>
      <w:r w:rsidR="00831484" w:rsidRPr="00E719D7">
        <w:rPr>
          <w:sz w:val="24"/>
          <w:szCs w:val="24"/>
          <w:lang w:val="fr-SN"/>
        </w:rPr>
        <w:t>ransformer les variables quantitatives en valeurs catégoriques et utiliser une autre méthode d’analyse factorielle, en l’occurrence l’analyse des c</w:t>
      </w:r>
      <w:r w:rsidR="00E719D7">
        <w:rPr>
          <w:sz w:val="24"/>
          <w:szCs w:val="24"/>
          <w:lang w:val="fr-SN"/>
        </w:rPr>
        <w:t>orrespondances multiples (ACM) ;</w:t>
      </w:r>
    </w:p>
    <w:p w14:paraId="6784642A" w14:textId="0C49B899" w:rsidR="006F4090" w:rsidRDefault="005D53EC" w:rsidP="00E719D7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fr-SN"/>
        </w:rPr>
      </w:pPr>
      <w:r>
        <w:rPr>
          <w:sz w:val="24"/>
          <w:szCs w:val="24"/>
          <w:lang w:val="fr-SN"/>
        </w:rPr>
        <w:t>D</w:t>
      </w:r>
      <w:r w:rsidR="006F4090" w:rsidRPr="00E719D7">
        <w:rPr>
          <w:sz w:val="24"/>
          <w:szCs w:val="24"/>
          <w:lang w:val="fr-SN"/>
        </w:rPr>
        <w:t>élaisser</w:t>
      </w:r>
      <w:r w:rsidR="0069352E" w:rsidRPr="00E719D7">
        <w:rPr>
          <w:sz w:val="24"/>
          <w:szCs w:val="24"/>
          <w:lang w:val="fr-SN"/>
        </w:rPr>
        <w:t xml:space="preserve"> l</w:t>
      </w:r>
      <w:r w:rsidR="009704E8">
        <w:rPr>
          <w:sz w:val="24"/>
          <w:szCs w:val="24"/>
          <w:lang w:val="fr-SN"/>
        </w:rPr>
        <w:t>’axe</w:t>
      </w:r>
      <w:r w:rsidR="0069352E" w:rsidRPr="00E719D7">
        <w:rPr>
          <w:sz w:val="24"/>
          <w:szCs w:val="24"/>
          <w:lang w:val="fr-SN"/>
        </w:rPr>
        <w:t xml:space="preserve"> fa</w:t>
      </w:r>
      <w:r w:rsidR="00E719D7">
        <w:rPr>
          <w:sz w:val="24"/>
          <w:szCs w:val="24"/>
          <w:lang w:val="fr-SN"/>
        </w:rPr>
        <w:t>ctoriel</w:t>
      </w:r>
      <w:r w:rsidR="001F7C6D">
        <w:rPr>
          <w:sz w:val="24"/>
          <w:szCs w:val="24"/>
          <w:lang w:val="fr-SN"/>
        </w:rPr>
        <w:t xml:space="preserve"> </w:t>
      </w:r>
      <w:r w:rsidR="009704E8">
        <w:rPr>
          <w:sz w:val="24"/>
          <w:szCs w:val="24"/>
          <w:lang w:val="fr-SN"/>
        </w:rPr>
        <w:t xml:space="preserve">à l’origine de l’effet taille constaté </w:t>
      </w:r>
      <w:r w:rsidR="00E719D7">
        <w:rPr>
          <w:sz w:val="24"/>
          <w:szCs w:val="24"/>
          <w:lang w:val="fr-SN"/>
        </w:rPr>
        <w:t>;</w:t>
      </w:r>
    </w:p>
    <w:p w14:paraId="7A944600" w14:textId="1B8BE707" w:rsidR="009704E8" w:rsidRPr="009704E8" w:rsidRDefault="005D53EC" w:rsidP="009704E8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fr-SN"/>
        </w:rPr>
      </w:pPr>
      <w:r>
        <w:rPr>
          <w:sz w:val="24"/>
          <w:szCs w:val="24"/>
          <w:lang w:val="fr-SN"/>
        </w:rPr>
        <w:t>U</w:t>
      </w:r>
      <w:r w:rsidR="009704E8">
        <w:rPr>
          <w:sz w:val="24"/>
          <w:szCs w:val="24"/>
          <w:lang w:val="fr-SN"/>
        </w:rPr>
        <w:t>tiliser les pourcentages et non les données brutes ;</w:t>
      </w:r>
    </w:p>
    <w:p w14:paraId="5D038F33" w14:textId="4131367A" w:rsidR="00E719D7" w:rsidRPr="00E719D7" w:rsidRDefault="005D53EC" w:rsidP="00E719D7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fr-SN"/>
        </w:rPr>
      </w:pPr>
      <w:r>
        <w:rPr>
          <w:sz w:val="24"/>
          <w:szCs w:val="24"/>
          <w:lang w:val="fr-SN"/>
        </w:rPr>
        <w:t>U</w:t>
      </w:r>
      <w:r w:rsidR="006F4090" w:rsidRPr="00E719D7">
        <w:rPr>
          <w:sz w:val="24"/>
          <w:szCs w:val="24"/>
          <w:lang w:val="fr-SN"/>
        </w:rPr>
        <w:t>tiliser</w:t>
      </w:r>
      <w:r w:rsidR="0069352E" w:rsidRPr="00E719D7">
        <w:rPr>
          <w:sz w:val="24"/>
          <w:szCs w:val="24"/>
          <w:lang w:val="fr-SN"/>
        </w:rPr>
        <w:t xml:space="preserve"> un</w:t>
      </w:r>
      <w:r w:rsidR="006F4090" w:rsidRPr="00E719D7">
        <w:rPr>
          <w:sz w:val="24"/>
          <w:szCs w:val="24"/>
          <w:lang w:val="fr-SN"/>
        </w:rPr>
        <w:t>e ACP de</w:t>
      </w:r>
      <w:r w:rsidR="0069352E" w:rsidRPr="00E719D7">
        <w:rPr>
          <w:sz w:val="24"/>
          <w:szCs w:val="24"/>
          <w:lang w:val="fr-SN"/>
        </w:rPr>
        <w:t xml:space="preserve"> type </w:t>
      </w:r>
      <w:r w:rsidR="0069352E" w:rsidRPr="00E719D7">
        <w:rPr>
          <w:iCs/>
          <w:sz w:val="24"/>
          <w:szCs w:val="24"/>
          <w:lang w:val="fr-SN"/>
        </w:rPr>
        <w:t>Varimax</w:t>
      </w:r>
      <w:r w:rsidR="00E719D7">
        <w:rPr>
          <w:sz w:val="24"/>
          <w:szCs w:val="24"/>
          <w:lang w:val="fr-SN"/>
        </w:rPr>
        <w:t> ;</w:t>
      </w:r>
    </w:p>
    <w:p w14:paraId="6C997F9A" w14:textId="632933FA" w:rsidR="00E719D7" w:rsidRPr="00E719D7" w:rsidRDefault="005D53EC" w:rsidP="00E719D7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fr-SN"/>
        </w:rPr>
      </w:pPr>
      <w:r>
        <w:rPr>
          <w:sz w:val="24"/>
          <w:szCs w:val="24"/>
          <w:lang w:val="fr-SN"/>
        </w:rPr>
        <w:t>F</w:t>
      </w:r>
      <w:r w:rsidR="00E719D7" w:rsidRPr="00E719D7">
        <w:rPr>
          <w:sz w:val="24"/>
          <w:szCs w:val="24"/>
          <w:lang w:val="fr-SN"/>
        </w:rPr>
        <w:t>aire une</w:t>
      </w:r>
      <w:r w:rsidR="0069352E" w:rsidRPr="00E719D7">
        <w:rPr>
          <w:sz w:val="24"/>
          <w:szCs w:val="24"/>
          <w:lang w:val="fr-SN"/>
        </w:rPr>
        <w:t> </w:t>
      </w:r>
      <w:hyperlink r:id="rId10" w:history="1">
        <w:r w:rsidR="0069352E" w:rsidRPr="00E719D7">
          <w:rPr>
            <w:sz w:val="24"/>
            <w:szCs w:val="24"/>
            <w:lang w:val="fr-SN"/>
          </w:rPr>
          <w:t>ACP sur les rangs</w:t>
        </w:r>
      </w:hyperlink>
      <w:r w:rsidR="00E719D7">
        <w:rPr>
          <w:sz w:val="24"/>
          <w:szCs w:val="24"/>
          <w:lang w:val="fr-SN"/>
        </w:rPr>
        <w:t> ;</w:t>
      </w:r>
    </w:p>
    <w:p w14:paraId="26658CE8" w14:textId="77777777" w:rsidR="00F47FA6" w:rsidRDefault="00BF5DA3" w:rsidP="007B6454">
      <w:pPr>
        <w:spacing w:line="360" w:lineRule="auto"/>
        <w:jc w:val="both"/>
        <w:rPr>
          <w:sz w:val="24"/>
          <w:szCs w:val="24"/>
          <w:lang w:val="fr-SN"/>
        </w:rPr>
      </w:pPr>
      <w:hyperlink r:id="rId11" w:history="1">
        <w:r w:rsidR="00F47FA6" w:rsidRPr="00387945">
          <w:rPr>
            <w:rStyle w:val="Lienhypertexte"/>
            <w:sz w:val="24"/>
            <w:szCs w:val="24"/>
            <w:lang w:val="fr-SN"/>
          </w:rPr>
          <w:t>http://www.jybaudot.fr/Analdonnees/acprang</w:t>
        </w:r>
        <w:r w:rsidR="00F47FA6" w:rsidRPr="00387945">
          <w:rPr>
            <w:rStyle w:val="Lienhypertexte"/>
            <w:sz w:val="24"/>
            <w:szCs w:val="24"/>
            <w:lang w:val="fr-SN"/>
          </w:rPr>
          <w:t>s</w:t>
        </w:r>
        <w:r w:rsidR="00F47FA6" w:rsidRPr="00387945">
          <w:rPr>
            <w:rStyle w:val="Lienhypertexte"/>
            <w:sz w:val="24"/>
            <w:szCs w:val="24"/>
            <w:lang w:val="fr-SN"/>
          </w:rPr>
          <w:t>.html</w:t>
        </w:r>
      </w:hyperlink>
    </w:p>
    <w:p w14:paraId="20DB68F7" w14:textId="77777777" w:rsidR="009C29CB" w:rsidRDefault="00BF5DA3" w:rsidP="007B6454">
      <w:pPr>
        <w:spacing w:line="360" w:lineRule="auto"/>
        <w:jc w:val="both"/>
        <w:rPr>
          <w:sz w:val="24"/>
          <w:szCs w:val="24"/>
          <w:lang w:val="fr-SN"/>
        </w:rPr>
      </w:pPr>
      <w:hyperlink r:id="rId12" w:anchor="strategies" w:history="1">
        <w:r w:rsidR="009C29CB" w:rsidRPr="00387945">
          <w:rPr>
            <w:rStyle w:val="Lienhypertexte"/>
            <w:sz w:val="24"/>
            <w:szCs w:val="24"/>
            <w:lang w:val="fr-SN"/>
          </w:rPr>
          <w:t>http://www.statsoft.fr/concepts-statistiques/analyse-factorielle/analyse-factorielle.htm#strategies</w:t>
        </w:r>
      </w:hyperlink>
    </w:p>
    <w:p w14:paraId="1C56868D" w14:textId="77777777" w:rsidR="009C29CB" w:rsidRDefault="00BF5DA3" w:rsidP="007B6454">
      <w:pPr>
        <w:spacing w:line="360" w:lineRule="auto"/>
        <w:jc w:val="both"/>
        <w:rPr>
          <w:sz w:val="24"/>
          <w:szCs w:val="24"/>
          <w:lang w:val="fr-SN"/>
        </w:rPr>
      </w:pPr>
      <w:hyperlink r:id="rId13" w:history="1">
        <w:r w:rsidR="009C29CB" w:rsidRPr="00387945">
          <w:rPr>
            <w:rStyle w:val="Lienhypertexte"/>
            <w:sz w:val="24"/>
            <w:szCs w:val="24"/>
            <w:lang w:val="fr-SN"/>
          </w:rPr>
          <w:t>https://sites.google.com/site/rgraphiques/4</w:t>
        </w:r>
        <w:r w:rsidR="009C29CB" w:rsidRPr="00387945">
          <w:rPr>
            <w:rStyle w:val="Lienhypertexte"/>
            <w:sz w:val="24"/>
            <w:szCs w:val="24"/>
            <w:lang w:val="fr-SN"/>
          </w:rPr>
          <w:t>-</w:t>
        </w:r>
        <w:r w:rsidR="009C29CB" w:rsidRPr="00387945">
          <w:rPr>
            <w:rStyle w:val="Lienhypertexte"/>
            <w:sz w:val="24"/>
            <w:szCs w:val="24"/>
            <w:lang w:val="fr-SN"/>
          </w:rPr>
          <w:t>-stat/machine-learning-biostatistiques-analyse-de-donn%C3%A9es/analyse-en-composantes-principales/la-rotation-varimax</w:t>
        </w:r>
      </w:hyperlink>
    </w:p>
    <w:p w14:paraId="3E749941" w14:textId="77777777" w:rsidR="009C29CB" w:rsidRPr="007B6454" w:rsidRDefault="009C29CB" w:rsidP="007B6454">
      <w:pPr>
        <w:spacing w:line="360" w:lineRule="auto"/>
        <w:jc w:val="both"/>
        <w:rPr>
          <w:sz w:val="24"/>
          <w:szCs w:val="24"/>
          <w:lang w:val="fr-SN"/>
        </w:rPr>
      </w:pPr>
    </w:p>
    <w:p w14:paraId="1A2817C6" w14:textId="77777777" w:rsidR="0013509F" w:rsidRPr="0069352E" w:rsidRDefault="0013509F">
      <w:pPr>
        <w:rPr>
          <w:lang w:val="fr-SN"/>
        </w:rPr>
      </w:pPr>
    </w:p>
    <w:sectPr w:rsidR="0013509F" w:rsidRPr="006935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B8176" w14:textId="77777777" w:rsidR="00BF5DA3" w:rsidRDefault="00BF5DA3" w:rsidP="0069352E">
      <w:pPr>
        <w:spacing w:after="0" w:line="240" w:lineRule="auto"/>
      </w:pPr>
      <w:r>
        <w:separator/>
      </w:r>
    </w:p>
  </w:endnote>
  <w:endnote w:type="continuationSeparator" w:id="0">
    <w:p w14:paraId="116072C8" w14:textId="77777777" w:rsidR="00BF5DA3" w:rsidRDefault="00BF5DA3" w:rsidP="0069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67CC6" w14:textId="77777777" w:rsidR="00BF5DA3" w:rsidRDefault="00BF5DA3" w:rsidP="0069352E">
      <w:pPr>
        <w:spacing w:after="0" w:line="240" w:lineRule="auto"/>
      </w:pPr>
      <w:r>
        <w:separator/>
      </w:r>
    </w:p>
  </w:footnote>
  <w:footnote w:type="continuationSeparator" w:id="0">
    <w:p w14:paraId="7AEF85AD" w14:textId="77777777" w:rsidR="00BF5DA3" w:rsidRDefault="00BF5DA3" w:rsidP="0069352E">
      <w:pPr>
        <w:spacing w:after="0" w:line="240" w:lineRule="auto"/>
      </w:pPr>
      <w:r>
        <w:continuationSeparator/>
      </w:r>
    </w:p>
  </w:footnote>
  <w:footnote w:id="1">
    <w:p w14:paraId="74F3D9CA" w14:textId="5BD812F9" w:rsidR="00B518F4" w:rsidRPr="00B518F4" w:rsidRDefault="00B518F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714D2">
        <w:rPr>
          <w:rFonts w:ascii="Calibri" w:hAnsi="Calibri" w:cs="Calibri"/>
        </w:rPr>
        <w:t>Dans l</w:t>
      </w:r>
      <w:r w:rsidR="00577613">
        <w:rPr>
          <w:rFonts w:ascii="Calibri" w:hAnsi="Calibri" w:cs="Calibri"/>
        </w:rPr>
        <w:t>’</w:t>
      </w:r>
      <w:r w:rsidRPr="008714D2">
        <w:rPr>
          <w:rFonts w:ascii="Calibri" w:hAnsi="Calibri" w:cs="Calibri"/>
        </w:rPr>
        <w:t xml:space="preserve">exemple, le second axe distingue les </w:t>
      </w:r>
      <w:r w:rsidR="00577613">
        <w:rPr>
          <w:rFonts w:ascii="Calibri" w:hAnsi="Calibri" w:cs="Calibri"/>
        </w:rPr>
        <w:t>professions en liens avec la santé de ceux en lien avec l’éducation</w:t>
      </w:r>
      <w:r w:rsidRPr="008714D2">
        <w:rPr>
          <w:rFonts w:ascii="Calibri" w:hAnsi="Calibri" w:cs="Calibri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D0DDF"/>
    <w:multiLevelType w:val="hybridMultilevel"/>
    <w:tmpl w:val="BE28BE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663FC"/>
    <w:multiLevelType w:val="hybridMultilevel"/>
    <w:tmpl w:val="E888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21AAF"/>
    <w:multiLevelType w:val="hybridMultilevel"/>
    <w:tmpl w:val="9E2C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D27"/>
    <w:rsid w:val="00044C05"/>
    <w:rsid w:val="000D614C"/>
    <w:rsid w:val="000E294C"/>
    <w:rsid w:val="000F7544"/>
    <w:rsid w:val="00101583"/>
    <w:rsid w:val="00104D4D"/>
    <w:rsid w:val="001126CC"/>
    <w:rsid w:val="0013509F"/>
    <w:rsid w:val="00164867"/>
    <w:rsid w:val="001C1B86"/>
    <w:rsid w:val="001F7C6D"/>
    <w:rsid w:val="00204EDA"/>
    <w:rsid w:val="002251E9"/>
    <w:rsid w:val="002328AA"/>
    <w:rsid w:val="00274F73"/>
    <w:rsid w:val="002F79EC"/>
    <w:rsid w:val="0038064A"/>
    <w:rsid w:val="0038333D"/>
    <w:rsid w:val="003E19B6"/>
    <w:rsid w:val="003F1C51"/>
    <w:rsid w:val="00405856"/>
    <w:rsid w:val="00440725"/>
    <w:rsid w:val="00455B66"/>
    <w:rsid w:val="004805B1"/>
    <w:rsid w:val="004A06E3"/>
    <w:rsid w:val="004E7C6D"/>
    <w:rsid w:val="004F0788"/>
    <w:rsid w:val="0051314A"/>
    <w:rsid w:val="005637AB"/>
    <w:rsid w:val="00577613"/>
    <w:rsid w:val="005A2C01"/>
    <w:rsid w:val="005D53EC"/>
    <w:rsid w:val="00615300"/>
    <w:rsid w:val="006866E3"/>
    <w:rsid w:val="0069352E"/>
    <w:rsid w:val="006F4090"/>
    <w:rsid w:val="00711E6F"/>
    <w:rsid w:val="00734B7D"/>
    <w:rsid w:val="00742F54"/>
    <w:rsid w:val="00762B72"/>
    <w:rsid w:val="007643EF"/>
    <w:rsid w:val="007675FD"/>
    <w:rsid w:val="00797A03"/>
    <w:rsid w:val="007B6454"/>
    <w:rsid w:val="007B7E5B"/>
    <w:rsid w:val="007D23A7"/>
    <w:rsid w:val="00831484"/>
    <w:rsid w:val="008714D2"/>
    <w:rsid w:val="00877DFD"/>
    <w:rsid w:val="008A2AF4"/>
    <w:rsid w:val="008B6DC9"/>
    <w:rsid w:val="00966D18"/>
    <w:rsid w:val="00970383"/>
    <w:rsid w:val="009704E8"/>
    <w:rsid w:val="009C29CB"/>
    <w:rsid w:val="009E1336"/>
    <w:rsid w:val="00A56BC1"/>
    <w:rsid w:val="00A65686"/>
    <w:rsid w:val="00A72DE2"/>
    <w:rsid w:val="00A77793"/>
    <w:rsid w:val="00B048D4"/>
    <w:rsid w:val="00B518F4"/>
    <w:rsid w:val="00B523F2"/>
    <w:rsid w:val="00B5757E"/>
    <w:rsid w:val="00BF5DA3"/>
    <w:rsid w:val="00C710BF"/>
    <w:rsid w:val="00C71204"/>
    <w:rsid w:val="00C828E0"/>
    <w:rsid w:val="00C96D27"/>
    <w:rsid w:val="00CF5773"/>
    <w:rsid w:val="00D004DD"/>
    <w:rsid w:val="00D75144"/>
    <w:rsid w:val="00DC1165"/>
    <w:rsid w:val="00DD1AF5"/>
    <w:rsid w:val="00E3745C"/>
    <w:rsid w:val="00E6080E"/>
    <w:rsid w:val="00E719D7"/>
    <w:rsid w:val="00EE6F02"/>
    <w:rsid w:val="00F22049"/>
    <w:rsid w:val="00F47FA6"/>
    <w:rsid w:val="00F551D5"/>
    <w:rsid w:val="00F80771"/>
    <w:rsid w:val="00FE792A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8720"/>
  <w15:chartTrackingRefBased/>
  <w15:docId w15:val="{6A252C47-5740-477E-B7DF-45F6E3A8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35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9352E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9352E"/>
    <w:pPr>
      <w:spacing w:after="0" w:line="240" w:lineRule="auto"/>
      <w:jc w:val="both"/>
    </w:pPr>
    <w:rPr>
      <w:rFonts w:ascii="Times New Roman" w:hAnsi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9352E"/>
    <w:rPr>
      <w:rFonts w:ascii="Times New Roman" w:hAnsi="Times New Roman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69352E"/>
    <w:rPr>
      <w:vertAlign w:val="superscript"/>
    </w:rPr>
  </w:style>
  <w:style w:type="character" w:styleId="Accentuation">
    <w:name w:val="Emphasis"/>
    <w:basedOn w:val="Policepardfaut"/>
    <w:uiPriority w:val="20"/>
    <w:qFormat/>
    <w:rsid w:val="0069352E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69352E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877D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77DF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77DF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7D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7DF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7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7D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4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tes.google.com/site/rgraphiques/4--stat/machine-learning-biostatistiques-analyse-de-donn%C3%A9es/analyse-en-composantes-principales/la-rotation-varima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tatsoft.fr/concepts-statistiques/analyse-factorielle/analyse-factoriell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ybaudot.fr/Analdonnees/acprang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ybaudot.fr/Analdonnees/acprang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ybaudot.fr/Analdonnees/tail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A0EC5-9E17-4E53-BD1E-B177C5491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5987</TotalTime>
  <Pages>2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Iphygénie Sarr</dc:creator>
  <cp:keywords/>
  <dc:description/>
  <cp:lastModifiedBy>Omar THIAM</cp:lastModifiedBy>
  <cp:revision>94</cp:revision>
  <dcterms:created xsi:type="dcterms:W3CDTF">2023-04-19T20:51:00Z</dcterms:created>
  <dcterms:modified xsi:type="dcterms:W3CDTF">2025-09-04T23:09:00Z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acc031a22fe35eb18bff6ce587344f3515d6153638c31075dc77f3e1e8b0ca62</vt:lpwstr>
  </property>
</Properties>
</file>