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0997C" w14:textId="77777777" w:rsidR="0076562C" w:rsidRDefault="0076562C">
      <w:bookmarkStart w:id="0" w:name="_GoBack"/>
      <w:bookmarkEnd w:id="0"/>
    </w:p>
    <w:tbl>
      <w:tblPr>
        <w:tblStyle w:val="Grilledutableau"/>
        <w:tblW w:w="0" w:type="auto"/>
        <w:tblLook w:val="04A0" w:firstRow="1" w:lastRow="0" w:firstColumn="1" w:lastColumn="0" w:noHBand="0" w:noVBand="1"/>
      </w:tblPr>
      <w:tblGrid>
        <w:gridCol w:w="2116"/>
        <w:gridCol w:w="1972"/>
        <w:gridCol w:w="1375"/>
        <w:gridCol w:w="66"/>
        <w:gridCol w:w="65"/>
        <w:gridCol w:w="69"/>
        <w:gridCol w:w="3409"/>
      </w:tblGrid>
      <w:tr w:rsidR="00EB722A" w14:paraId="1B504DEE" w14:textId="77777777" w:rsidTr="00FB6BB1">
        <w:tc>
          <w:tcPr>
            <w:tcW w:w="2116" w:type="dxa"/>
            <w:tcBorders>
              <w:top w:val="nil"/>
              <w:left w:val="nil"/>
              <w:bottom w:val="single" w:sz="4" w:space="0" w:color="002060"/>
              <w:right w:val="nil"/>
            </w:tcBorders>
          </w:tcPr>
          <w:p w14:paraId="2D9CEEC2" w14:textId="77777777" w:rsidR="00EB722A" w:rsidRDefault="00EB722A">
            <w:pPr>
              <w:rPr>
                <w:b/>
                <w:color w:val="002060"/>
                <w:sz w:val="28"/>
                <w:szCs w:val="28"/>
              </w:rPr>
            </w:pPr>
            <w:r w:rsidRPr="00EB722A">
              <w:rPr>
                <w:b/>
                <w:color w:val="002060"/>
                <w:sz w:val="28"/>
                <w:szCs w:val="28"/>
              </w:rPr>
              <w:t>Fiche projet</w:t>
            </w:r>
          </w:p>
          <w:p w14:paraId="7880519A" w14:textId="77777777" w:rsidR="00955895" w:rsidRPr="00955895" w:rsidRDefault="00955895">
            <w:pPr>
              <w:rPr>
                <w:b/>
                <w:sz w:val="20"/>
                <w:szCs w:val="20"/>
              </w:rPr>
            </w:pPr>
            <w:r>
              <w:rPr>
                <w:b/>
                <w:color w:val="002060"/>
                <w:sz w:val="20"/>
                <w:szCs w:val="20"/>
              </w:rPr>
              <w:t>(octobre 2022)</w:t>
            </w:r>
          </w:p>
        </w:tc>
        <w:tc>
          <w:tcPr>
            <w:tcW w:w="6956" w:type="dxa"/>
            <w:gridSpan w:val="6"/>
            <w:tcBorders>
              <w:top w:val="nil"/>
              <w:left w:val="nil"/>
              <w:bottom w:val="single" w:sz="4" w:space="0" w:color="002060"/>
              <w:right w:val="nil"/>
            </w:tcBorders>
            <w:shd w:val="clear" w:color="auto" w:fill="1F3864" w:themeFill="accent5" w:themeFillShade="80"/>
          </w:tcPr>
          <w:p w14:paraId="6DC78BEF" w14:textId="5C7D3C88" w:rsidR="00EB722A" w:rsidRPr="00EB722A" w:rsidRDefault="00EB722A" w:rsidP="00EB722A">
            <w:pPr>
              <w:rPr>
                <w:sz w:val="28"/>
                <w:szCs w:val="28"/>
              </w:rPr>
            </w:pPr>
            <w:r w:rsidRPr="00EB722A">
              <w:rPr>
                <w:b/>
                <w:bCs/>
                <w:color w:val="FFFFFF" w:themeColor="background1"/>
                <w:sz w:val="28"/>
                <w:szCs w:val="28"/>
              </w:rPr>
              <w:t xml:space="preserve">Observation territoriale de l’égalité femmes hommes dans les quartiers prioritaires de la </w:t>
            </w:r>
            <w:r w:rsidR="00EA0402">
              <w:rPr>
                <w:b/>
                <w:bCs/>
                <w:color w:val="FFFFFF" w:themeColor="background1"/>
                <w:sz w:val="28"/>
                <w:szCs w:val="28"/>
              </w:rPr>
              <w:t xml:space="preserve">politique de la </w:t>
            </w:r>
            <w:r w:rsidRPr="00EB722A">
              <w:rPr>
                <w:b/>
                <w:bCs/>
                <w:color w:val="FFFFFF" w:themeColor="background1"/>
                <w:sz w:val="28"/>
                <w:szCs w:val="28"/>
              </w:rPr>
              <w:t>ville</w:t>
            </w:r>
          </w:p>
        </w:tc>
      </w:tr>
      <w:tr w:rsidR="00EB722A" w14:paraId="453B8968" w14:textId="77777777" w:rsidTr="00FB6BB1">
        <w:tc>
          <w:tcPr>
            <w:tcW w:w="2116" w:type="dxa"/>
            <w:tcBorders>
              <w:top w:val="single" w:sz="4" w:space="0" w:color="002060"/>
              <w:left w:val="nil"/>
              <w:bottom w:val="single" w:sz="4" w:space="0" w:color="002060"/>
              <w:right w:val="single" w:sz="4" w:space="0" w:color="002060"/>
            </w:tcBorders>
          </w:tcPr>
          <w:p w14:paraId="72CA71E8" w14:textId="77777777" w:rsidR="00EB722A" w:rsidRDefault="00EB722A" w:rsidP="00EB722A">
            <w:r w:rsidRPr="00107699">
              <w:rPr>
                <w:rFonts w:cstheme="minorHAnsi"/>
                <w:b/>
                <w:color w:val="002060"/>
                <w:sz w:val="20"/>
                <w:szCs w:val="20"/>
              </w:rPr>
              <w:t xml:space="preserve">Contexte </w:t>
            </w:r>
          </w:p>
        </w:tc>
        <w:tc>
          <w:tcPr>
            <w:tcW w:w="6956" w:type="dxa"/>
            <w:gridSpan w:val="6"/>
            <w:tcBorders>
              <w:top w:val="single" w:sz="4" w:space="0" w:color="002060"/>
              <w:left w:val="single" w:sz="4" w:space="0" w:color="002060"/>
              <w:bottom w:val="single" w:sz="4" w:space="0" w:color="002060"/>
              <w:right w:val="nil"/>
            </w:tcBorders>
          </w:tcPr>
          <w:p w14:paraId="5E39A537" w14:textId="59002CE1" w:rsidR="00F82CEF" w:rsidRDefault="00F82CEF" w:rsidP="00F82CEF">
            <w:pPr>
              <w:jc w:val="both"/>
              <w:rPr>
                <w:rFonts w:ascii="Calibri" w:eastAsia="Calibri" w:hAnsi="Calibri" w:cs="Calibri"/>
                <w:sz w:val="20"/>
                <w:szCs w:val="20"/>
              </w:rPr>
            </w:pPr>
            <w:r w:rsidRPr="00A12697">
              <w:rPr>
                <w:rFonts w:ascii="Calibri" w:eastAsia="Calibri" w:hAnsi="Calibri" w:cs="Calibri"/>
                <w:sz w:val="20"/>
                <w:szCs w:val="20"/>
              </w:rPr>
              <w:t xml:space="preserve">Dans une société où stéréotypes, discriminations, représentations et inégalités s'alimentent </w:t>
            </w:r>
            <w:r w:rsidRPr="00F82CEF">
              <w:rPr>
                <w:rFonts w:ascii="Calibri" w:eastAsia="Calibri" w:hAnsi="Calibri" w:cs="Calibri"/>
                <w:sz w:val="20"/>
                <w:szCs w:val="20"/>
              </w:rPr>
              <w:t>mutuellement, la V</w:t>
            </w:r>
            <w:r w:rsidRPr="00A12697">
              <w:rPr>
                <w:rFonts w:ascii="Calibri" w:eastAsia="Calibri" w:hAnsi="Calibri" w:cs="Calibri"/>
                <w:sz w:val="20"/>
                <w:szCs w:val="20"/>
              </w:rPr>
              <w:t xml:space="preserve">ille </w:t>
            </w:r>
            <w:r>
              <w:rPr>
                <w:rFonts w:ascii="Calibri" w:eastAsia="Calibri" w:hAnsi="Calibri" w:cs="Calibri"/>
                <w:sz w:val="20"/>
                <w:szCs w:val="20"/>
              </w:rPr>
              <w:t xml:space="preserve">et l’Eurométropole </w:t>
            </w:r>
            <w:r w:rsidRPr="00A12697">
              <w:rPr>
                <w:rFonts w:ascii="Calibri" w:eastAsia="Calibri" w:hAnsi="Calibri" w:cs="Calibri"/>
                <w:sz w:val="20"/>
                <w:szCs w:val="20"/>
              </w:rPr>
              <w:t xml:space="preserve">de Strasbourg </w:t>
            </w:r>
            <w:r>
              <w:rPr>
                <w:rFonts w:ascii="Calibri" w:eastAsia="Calibri" w:hAnsi="Calibri" w:cs="Calibri"/>
                <w:sz w:val="20"/>
                <w:szCs w:val="20"/>
              </w:rPr>
              <w:t>agissent</w:t>
            </w:r>
            <w:r w:rsidRPr="00A12697">
              <w:rPr>
                <w:rFonts w:ascii="Calibri" w:eastAsia="Calibri" w:hAnsi="Calibri" w:cs="Calibri"/>
                <w:sz w:val="20"/>
                <w:szCs w:val="20"/>
              </w:rPr>
              <w:t xml:space="preserve"> avec force et conviction en faveur de l'égalité. Cela requiert d'appréhender la complexité des phénomènes d’inégalités où les rapports de domination se combinent plus qu’ils ne se cumulent, et ce de façon variable selon les domaines.</w:t>
            </w:r>
          </w:p>
          <w:p w14:paraId="3CF65C8D" w14:textId="77777777" w:rsidR="00F82CEF" w:rsidRDefault="00F82CEF" w:rsidP="00EB722A">
            <w:pPr>
              <w:jc w:val="both"/>
              <w:rPr>
                <w:rFonts w:ascii="Calibri" w:eastAsia="Calibri" w:hAnsi="Calibri" w:cs="Calibri"/>
                <w:sz w:val="20"/>
                <w:szCs w:val="20"/>
              </w:rPr>
            </w:pPr>
          </w:p>
          <w:p w14:paraId="3AE80289" w14:textId="3CD83168" w:rsidR="000717CD" w:rsidRDefault="00EB722A" w:rsidP="00EB722A">
            <w:pPr>
              <w:jc w:val="both"/>
              <w:rPr>
                <w:rFonts w:ascii="Calibri" w:eastAsia="Calibri" w:hAnsi="Calibri" w:cs="Calibri"/>
                <w:sz w:val="20"/>
                <w:szCs w:val="20"/>
              </w:rPr>
            </w:pPr>
            <w:r w:rsidRPr="00EB722A">
              <w:rPr>
                <w:rFonts w:ascii="Calibri" w:eastAsia="Calibri" w:hAnsi="Calibri" w:cs="Calibri"/>
                <w:sz w:val="20"/>
                <w:szCs w:val="20"/>
              </w:rPr>
              <w:t xml:space="preserve">Dans </w:t>
            </w:r>
            <w:r w:rsidR="00F82CEF">
              <w:rPr>
                <w:rFonts w:ascii="Calibri" w:eastAsia="Calibri" w:hAnsi="Calibri" w:cs="Calibri"/>
                <w:sz w:val="20"/>
                <w:szCs w:val="20"/>
              </w:rPr>
              <w:t>ce</w:t>
            </w:r>
            <w:r w:rsidR="00F82CEF" w:rsidRPr="00EB722A">
              <w:rPr>
                <w:rFonts w:ascii="Calibri" w:eastAsia="Calibri" w:hAnsi="Calibri" w:cs="Calibri"/>
                <w:sz w:val="20"/>
                <w:szCs w:val="20"/>
              </w:rPr>
              <w:t xml:space="preserve"> </w:t>
            </w:r>
            <w:r w:rsidRPr="00EB722A">
              <w:rPr>
                <w:rFonts w:ascii="Calibri" w:eastAsia="Calibri" w:hAnsi="Calibri" w:cs="Calibri"/>
                <w:sz w:val="20"/>
                <w:szCs w:val="20"/>
              </w:rPr>
              <w:t xml:space="preserve">contexte, disposer de données sexospécifiques précises est </w:t>
            </w:r>
            <w:r w:rsidR="00F82CEF">
              <w:rPr>
                <w:rFonts w:ascii="Calibri" w:eastAsia="Calibri" w:hAnsi="Calibri" w:cs="Calibri"/>
                <w:sz w:val="20"/>
                <w:szCs w:val="20"/>
              </w:rPr>
              <w:t>indispensable</w:t>
            </w:r>
            <w:r w:rsidR="00F82CEF" w:rsidRPr="00EB722A">
              <w:rPr>
                <w:rFonts w:ascii="Calibri" w:eastAsia="Calibri" w:hAnsi="Calibri" w:cs="Calibri"/>
                <w:sz w:val="20"/>
                <w:szCs w:val="20"/>
              </w:rPr>
              <w:t xml:space="preserve"> </w:t>
            </w:r>
            <w:r w:rsidRPr="00EB722A">
              <w:rPr>
                <w:rFonts w:ascii="Calibri" w:eastAsia="Calibri" w:hAnsi="Calibri" w:cs="Calibri"/>
                <w:sz w:val="20"/>
                <w:szCs w:val="20"/>
              </w:rPr>
              <w:t xml:space="preserve">afin de légitimer aux yeux de tous.tes la lutte pour l’égalité de genre. De plus, les chiffres sont essentiels pour comprendre les territoires et leurs besoins, et donc définir les actions de la collectivité. </w:t>
            </w:r>
          </w:p>
          <w:p w14:paraId="5B80D84D" w14:textId="1E430CE9" w:rsidR="00EB722A" w:rsidRDefault="00EB722A" w:rsidP="00EB722A">
            <w:pPr>
              <w:jc w:val="both"/>
              <w:rPr>
                <w:rFonts w:ascii="Calibri" w:eastAsia="Calibri" w:hAnsi="Calibri" w:cs="Calibri"/>
                <w:sz w:val="20"/>
                <w:szCs w:val="20"/>
              </w:rPr>
            </w:pPr>
            <w:r w:rsidRPr="00EB722A">
              <w:rPr>
                <w:rFonts w:ascii="Calibri" w:eastAsia="Calibri" w:hAnsi="Calibri" w:cs="Calibri"/>
                <w:sz w:val="20"/>
                <w:szCs w:val="20"/>
              </w:rPr>
              <w:t xml:space="preserve">La question de la place des femmes dans </w:t>
            </w:r>
            <w:r w:rsidR="000717CD">
              <w:rPr>
                <w:rFonts w:ascii="Calibri" w:eastAsia="Calibri" w:hAnsi="Calibri" w:cs="Calibri"/>
                <w:sz w:val="20"/>
                <w:szCs w:val="20"/>
              </w:rPr>
              <w:t>le développement social et urbain</w:t>
            </w:r>
            <w:r w:rsidRPr="00EB722A">
              <w:rPr>
                <w:rFonts w:ascii="Calibri" w:eastAsia="Calibri" w:hAnsi="Calibri" w:cs="Calibri"/>
                <w:sz w:val="20"/>
                <w:szCs w:val="20"/>
              </w:rPr>
              <w:t xml:space="preserve"> étant un enjeu majeur, il est particulièrement nécessaire de pouvoir identifi</w:t>
            </w:r>
            <w:r w:rsidR="006E681C">
              <w:rPr>
                <w:rFonts w:ascii="Calibri" w:eastAsia="Calibri" w:hAnsi="Calibri" w:cs="Calibri"/>
                <w:sz w:val="20"/>
                <w:szCs w:val="20"/>
              </w:rPr>
              <w:t>er</w:t>
            </w:r>
            <w:r w:rsidRPr="00EB722A">
              <w:rPr>
                <w:rFonts w:ascii="Calibri" w:eastAsia="Calibri" w:hAnsi="Calibri" w:cs="Calibri"/>
                <w:sz w:val="20"/>
                <w:szCs w:val="20"/>
              </w:rPr>
              <w:t xml:space="preserve"> des sources de données pertinentes, de les consolider puis de les exploiter afin d’avoir un support d’analyses circonstanciées prenant en compte la dimension spatiale et territoriale des inégalités entre les hommes et les femmes.</w:t>
            </w:r>
          </w:p>
          <w:p w14:paraId="78F6E819" w14:textId="77777777" w:rsidR="00EB722A" w:rsidRDefault="00EB722A" w:rsidP="00EB722A">
            <w:pPr>
              <w:jc w:val="both"/>
              <w:rPr>
                <w:rFonts w:ascii="Calibri" w:eastAsia="Calibri" w:hAnsi="Calibri" w:cs="Calibri"/>
                <w:sz w:val="20"/>
                <w:szCs w:val="20"/>
              </w:rPr>
            </w:pPr>
          </w:p>
          <w:p w14:paraId="3332F707" w14:textId="0D5302E4" w:rsidR="00EB722A" w:rsidRPr="00EB722A" w:rsidRDefault="00EB722A" w:rsidP="00EA0402">
            <w:pPr>
              <w:rPr>
                <w:sz w:val="20"/>
                <w:szCs w:val="20"/>
              </w:rPr>
            </w:pPr>
            <w:r w:rsidRPr="00EB722A">
              <w:rPr>
                <w:sz w:val="20"/>
                <w:szCs w:val="20"/>
              </w:rPr>
              <w:t>Démarche de travail partenarial porté</w:t>
            </w:r>
            <w:r w:rsidR="00EA0402">
              <w:rPr>
                <w:sz w:val="20"/>
                <w:szCs w:val="20"/>
              </w:rPr>
              <w:t>e</w:t>
            </w:r>
            <w:r w:rsidRPr="00EB722A">
              <w:rPr>
                <w:sz w:val="20"/>
                <w:szCs w:val="20"/>
              </w:rPr>
              <w:t xml:space="preserve"> par la DPPV en lien avec la mission droit des femmes et le groupe projet « genre et ville »</w:t>
            </w:r>
            <w:r w:rsidR="00EA0402">
              <w:rPr>
                <w:sz w:val="20"/>
                <w:szCs w:val="20"/>
              </w:rPr>
              <w:t>, elle</w:t>
            </w:r>
            <w:r w:rsidRPr="00EB722A">
              <w:rPr>
                <w:sz w:val="20"/>
                <w:szCs w:val="20"/>
              </w:rPr>
              <w:t xml:space="preserve"> s’inscrit dans le programme 3 du contrat de ville de l’Eurométropole et le plan d’action égalité femmes-hommes de la Ville de Strasbourg.</w:t>
            </w:r>
          </w:p>
        </w:tc>
      </w:tr>
      <w:tr w:rsidR="00EB722A" w14:paraId="42CDB1A1" w14:textId="77777777" w:rsidTr="00FB6BB1">
        <w:tc>
          <w:tcPr>
            <w:tcW w:w="2116" w:type="dxa"/>
            <w:tcBorders>
              <w:top w:val="single" w:sz="4" w:space="0" w:color="002060"/>
              <w:left w:val="nil"/>
              <w:bottom w:val="single" w:sz="4" w:space="0" w:color="002060"/>
              <w:right w:val="single" w:sz="4" w:space="0" w:color="002060"/>
            </w:tcBorders>
          </w:tcPr>
          <w:p w14:paraId="181327A9" w14:textId="77777777" w:rsidR="00EB722A" w:rsidRDefault="00107699">
            <w:r>
              <w:rPr>
                <w:rFonts w:cstheme="minorHAnsi"/>
                <w:b/>
                <w:color w:val="002060"/>
                <w:sz w:val="20"/>
                <w:szCs w:val="20"/>
              </w:rPr>
              <w:t>Objectif</w:t>
            </w:r>
          </w:p>
        </w:tc>
        <w:tc>
          <w:tcPr>
            <w:tcW w:w="6956" w:type="dxa"/>
            <w:gridSpan w:val="6"/>
            <w:tcBorders>
              <w:top w:val="single" w:sz="4" w:space="0" w:color="002060"/>
              <w:left w:val="single" w:sz="4" w:space="0" w:color="002060"/>
              <w:bottom w:val="single" w:sz="4" w:space="0" w:color="002060"/>
              <w:right w:val="nil"/>
            </w:tcBorders>
          </w:tcPr>
          <w:p w14:paraId="31E53FCF" w14:textId="5A52B102" w:rsidR="00EB722A" w:rsidRPr="00107699" w:rsidRDefault="00107699" w:rsidP="00F873F0">
            <w:pPr>
              <w:jc w:val="both"/>
              <w:rPr>
                <w:sz w:val="20"/>
                <w:szCs w:val="20"/>
              </w:rPr>
            </w:pPr>
            <w:r>
              <w:rPr>
                <w:sz w:val="20"/>
                <w:szCs w:val="20"/>
              </w:rPr>
              <w:t>Construire</w:t>
            </w:r>
            <w:r w:rsidRPr="00107699">
              <w:rPr>
                <w:sz w:val="20"/>
                <w:szCs w:val="20"/>
              </w:rPr>
              <w:t xml:space="preserve"> une observation de l’égalité entre les femmes et les hommes sur le territoire métropolita</w:t>
            </w:r>
            <w:r>
              <w:rPr>
                <w:sz w:val="20"/>
                <w:szCs w:val="20"/>
              </w:rPr>
              <w:t xml:space="preserve">in avec un focus </w:t>
            </w:r>
            <w:r w:rsidR="00F873F0">
              <w:rPr>
                <w:sz w:val="20"/>
                <w:szCs w:val="20"/>
              </w:rPr>
              <w:t>sur les 18</w:t>
            </w:r>
            <w:r>
              <w:rPr>
                <w:sz w:val="20"/>
                <w:szCs w:val="20"/>
              </w:rPr>
              <w:t xml:space="preserve"> QPV</w:t>
            </w:r>
            <w:r w:rsidR="006E681C">
              <w:rPr>
                <w:sz w:val="20"/>
                <w:szCs w:val="20"/>
              </w:rPr>
              <w:t xml:space="preserve"> de l’Eurométropole</w:t>
            </w:r>
            <w:r>
              <w:rPr>
                <w:sz w:val="20"/>
                <w:szCs w:val="20"/>
              </w:rPr>
              <w:t xml:space="preserve">, </w:t>
            </w:r>
            <w:r w:rsidRPr="00107699">
              <w:rPr>
                <w:sz w:val="20"/>
                <w:szCs w:val="20"/>
              </w:rPr>
              <w:t>outil pour développer et évaluer l’intégration de l’égalité de manière transversale dans les programmes du contrat de ville et plus largement dans les politiques publiques. Disposer d’indicateurs d’aide à la décision et d’objectivation de la situation de la place des femmes dans le</w:t>
            </w:r>
            <w:r>
              <w:rPr>
                <w:sz w:val="20"/>
                <w:szCs w:val="20"/>
              </w:rPr>
              <w:t xml:space="preserve"> développement social et urbain.</w:t>
            </w:r>
          </w:p>
        </w:tc>
      </w:tr>
      <w:tr w:rsidR="009E20CD" w14:paraId="7E09810C" w14:textId="77777777" w:rsidTr="00FB6BB1">
        <w:trPr>
          <w:trHeight w:val="220"/>
        </w:trPr>
        <w:tc>
          <w:tcPr>
            <w:tcW w:w="2116" w:type="dxa"/>
            <w:vMerge w:val="restart"/>
            <w:tcBorders>
              <w:top w:val="single" w:sz="4" w:space="0" w:color="002060"/>
              <w:left w:val="nil"/>
              <w:bottom w:val="single" w:sz="4" w:space="0" w:color="002060"/>
              <w:right w:val="single" w:sz="4" w:space="0" w:color="002060"/>
            </w:tcBorders>
          </w:tcPr>
          <w:p w14:paraId="682447A0" w14:textId="77777777" w:rsidR="009E20CD" w:rsidRDefault="009E20CD">
            <w:r>
              <w:rPr>
                <w:rFonts w:cstheme="minorHAnsi"/>
                <w:b/>
                <w:color w:val="002060"/>
                <w:sz w:val="20"/>
                <w:szCs w:val="20"/>
              </w:rPr>
              <w:t>Équipe projet</w:t>
            </w:r>
          </w:p>
        </w:tc>
        <w:tc>
          <w:tcPr>
            <w:tcW w:w="3547" w:type="dxa"/>
            <w:gridSpan w:val="5"/>
            <w:tcBorders>
              <w:top w:val="single" w:sz="4" w:space="0" w:color="002060"/>
              <w:left w:val="single" w:sz="4" w:space="0" w:color="002060"/>
              <w:right w:val="single" w:sz="4" w:space="0" w:color="002060"/>
            </w:tcBorders>
            <w:shd w:val="clear" w:color="auto" w:fill="002060"/>
          </w:tcPr>
          <w:p w14:paraId="52DCB2AB" w14:textId="77777777" w:rsidR="009E20CD" w:rsidRPr="009E20CD" w:rsidRDefault="009E20CD" w:rsidP="009E20CD">
            <w:pPr>
              <w:jc w:val="center"/>
              <w:rPr>
                <w:sz w:val="20"/>
                <w:szCs w:val="20"/>
              </w:rPr>
            </w:pPr>
            <w:r>
              <w:rPr>
                <w:b/>
                <w:sz w:val="20"/>
                <w:szCs w:val="20"/>
              </w:rPr>
              <w:t>Porteur(s) de projet</w:t>
            </w:r>
          </w:p>
        </w:tc>
        <w:tc>
          <w:tcPr>
            <w:tcW w:w="3409" w:type="dxa"/>
            <w:tcBorders>
              <w:top w:val="nil"/>
              <w:left w:val="single" w:sz="4" w:space="0" w:color="002060"/>
              <w:bottom w:val="nil"/>
              <w:right w:val="nil"/>
            </w:tcBorders>
            <w:shd w:val="clear" w:color="auto" w:fill="002060"/>
          </w:tcPr>
          <w:p w14:paraId="77BF3963" w14:textId="77777777" w:rsidR="009E20CD" w:rsidRPr="009E20CD" w:rsidRDefault="009E20CD" w:rsidP="009E20CD">
            <w:pPr>
              <w:jc w:val="center"/>
              <w:rPr>
                <w:b/>
                <w:sz w:val="20"/>
                <w:szCs w:val="20"/>
              </w:rPr>
            </w:pPr>
            <w:r w:rsidRPr="009E20CD">
              <w:rPr>
                <w:b/>
                <w:sz w:val="20"/>
                <w:szCs w:val="20"/>
              </w:rPr>
              <w:t>Géomatique</w:t>
            </w:r>
          </w:p>
        </w:tc>
      </w:tr>
      <w:tr w:rsidR="009E20CD" w14:paraId="6B05FC5B" w14:textId="77777777" w:rsidTr="00FB6BB1">
        <w:trPr>
          <w:trHeight w:val="656"/>
        </w:trPr>
        <w:tc>
          <w:tcPr>
            <w:tcW w:w="2116" w:type="dxa"/>
            <w:vMerge/>
            <w:tcBorders>
              <w:left w:val="nil"/>
              <w:bottom w:val="single" w:sz="4" w:space="0" w:color="002060"/>
              <w:right w:val="single" w:sz="4" w:space="0" w:color="002060"/>
            </w:tcBorders>
          </w:tcPr>
          <w:p w14:paraId="4DA8B3C0" w14:textId="77777777" w:rsidR="009E20CD" w:rsidRDefault="009E20CD">
            <w:pPr>
              <w:rPr>
                <w:rFonts w:cstheme="minorHAnsi"/>
                <w:b/>
                <w:color w:val="002060"/>
                <w:sz w:val="20"/>
                <w:szCs w:val="20"/>
              </w:rPr>
            </w:pPr>
          </w:p>
        </w:tc>
        <w:tc>
          <w:tcPr>
            <w:tcW w:w="3547" w:type="dxa"/>
            <w:gridSpan w:val="5"/>
            <w:tcBorders>
              <w:left w:val="single" w:sz="4" w:space="0" w:color="002060"/>
              <w:bottom w:val="single" w:sz="4" w:space="0" w:color="002060"/>
              <w:right w:val="single" w:sz="4" w:space="0" w:color="002060"/>
            </w:tcBorders>
          </w:tcPr>
          <w:p w14:paraId="5C04B978" w14:textId="77777777" w:rsidR="009E20CD" w:rsidRPr="00217BD2" w:rsidRDefault="009E20CD" w:rsidP="009E20CD">
            <w:pPr>
              <w:rPr>
                <w:sz w:val="20"/>
                <w:szCs w:val="20"/>
              </w:rPr>
            </w:pPr>
            <w:r>
              <w:rPr>
                <w:rFonts w:cstheme="minorHAnsi"/>
                <w:b/>
                <w:color w:val="002060"/>
                <w:sz w:val="20"/>
                <w:szCs w:val="20"/>
              </w:rPr>
              <w:t>▪</w:t>
            </w:r>
            <w:r>
              <w:rPr>
                <w:b/>
                <w:color w:val="002060"/>
                <w:sz w:val="20"/>
                <w:szCs w:val="20"/>
              </w:rPr>
              <w:t xml:space="preserve"> </w:t>
            </w:r>
            <w:r w:rsidRPr="00217BD2">
              <w:rPr>
                <w:b/>
                <w:color w:val="002060"/>
                <w:sz w:val="20"/>
                <w:szCs w:val="20"/>
              </w:rPr>
              <w:t>Kil</w:t>
            </w:r>
            <w:r>
              <w:rPr>
                <w:b/>
                <w:color w:val="002060"/>
                <w:sz w:val="20"/>
                <w:szCs w:val="20"/>
              </w:rPr>
              <w:t>l</w:t>
            </w:r>
            <w:r w:rsidRPr="00217BD2">
              <w:rPr>
                <w:b/>
                <w:color w:val="002060"/>
                <w:sz w:val="20"/>
                <w:szCs w:val="20"/>
              </w:rPr>
              <w:t>ien</w:t>
            </w:r>
            <w:r w:rsidRPr="00217BD2">
              <w:rPr>
                <w:color w:val="002060"/>
                <w:sz w:val="20"/>
                <w:szCs w:val="20"/>
              </w:rPr>
              <w:t xml:space="preserve"> </w:t>
            </w:r>
            <w:r w:rsidRPr="009E20CD">
              <w:rPr>
                <w:b/>
                <w:color w:val="002060"/>
                <w:sz w:val="20"/>
                <w:szCs w:val="20"/>
              </w:rPr>
              <w:t>BRUN</w:t>
            </w:r>
            <w:r>
              <w:rPr>
                <w:color w:val="002060"/>
                <w:sz w:val="20"/>
                <w:szCs w:val="20"/>
              </w:rPr>
              <w:t xml:space="preserve"> </w:t>
            </w:r>
            <w:r w:rsidRPr="00217BD2">
              <w:rPr>
                <w:sz w:val="20"/>
                <w:szCs w:val="20"/>
              </w:rPr>
              <w:t>porteur du projet –référent (DPPV)</w:t>
            </w:r>
          </w:p>
          <w:p w14:paraId="3C4C1FF0" w14:textId="77777777" w:rsidR="009E20CD" w:rsidRPr="00217BD2" w:rsidRDefault="009E20CD" w:rsidP="009E20CD">
            <w:pPr>
              <w:rPr>
                <w:sz w:val="20"/>
                <w:szCs w:val="20"/>
              </w:rPr>
            </w:pPr>
            <w:r w:rsidRPr="009E20CD">
              <w:rPr>
                <w:rFonts w:cstheme="minorHAnsi"/>
                <w:b/>
                <w:sz w:val="20"/>
                <w:szCs w:val="20"/>
              </w:rPr>
              <w:t>▪</w:t>
            </w:r>
            <w:r>
              <w:rPr>
                <w:b/>
                <w:color w:val="002060"/>
                <w:sz w:val="20"/>
                <w:szCs w:val="20"/>
              </w:rPr>
              <w:t xml:space="preserve"> </w:t>
            </w:r>
            <w:r w:rsidRPr="00217BD2">
              <w:rPr>
                <w:sz w:val="20"/>
                <w:szCs w:val="20"/>
              </w:rPr>
              <w:t>Simon LEYENDECKER (DPPV)</w:t>
            </w:r>
          </w:p>
          <w:p w14:paraId="4F7210E1" w14:textId="77777777" w:rsidR="009E20CD" w:rsidRPr="00217BD2" w:rsidRDefault="009E20CD" w:rsidP="009E20CD">
            <w:pPr>
              <w:rPr>
                <w:sz w:val="20"/>
                <w:szCs w:val="20"/>
              </w:rPr>
            </w:pPr>
            <w:r>
              <w:rPr>
                <w:rFonts w:cstheme="minorHAnsi"/>
                <w:b/>
                <w:color w:val="002060"/>
                <w:sz w:val="20"/>
                <w:szCs w:val="20"/>
              </w:rPr>
              <w:t>▪</w:t>
            </w:r>
            <w:r>
              <w:rPr>
                <w:b/>
                <w:color w:val="002060"/>
                <w:sz w:val="20"/>
                <w:szCs w:val="20"/>
              </w:rPr>
              <w:t xml:space="preserve"> </w:t>
            </w:r>
            <w:r w:rsidRPr="00217BD2">
              <w:rPr>
                <w:sz w:val="20"/>
                <w:szCs w:val="20"/>
              </w:rPr>
              <w:t>Sophie CLERC (Mission droit des femmes</w:t>
            </w:r>
            <w:r>
              <w:rPr>
                <w:sz w:val="20"/>
                <w:szCs w:val="20"/>
              </w:rPr>
              <w:t>)</w:t>
            </w:r>
          </w:p>
          <w:p w14:paraId="65FE67A5" w14:textId="77777777" w:rsidR="009E20CD" w:rsidRDefault="009E20CD" w:rsidP="009E20CD">
            <w:pPr>
              <w:rPr>
                <w:rFonts w:cstheme="minorHAnsi"/>
                <w:b/>
                <w:color w:val="002060"/>
                <w:sz w:val="20"/>
                <w:szCs w:val="20"/>
              </w:rPr>
            </w:pPr>
            <w:r>
              <w:rPr>
                <w:rFonts w:cstheme="minorHAnsi"/>
                <w:b/>
                <w:color w:val="002060"/>
                <w:sz w:val="20"/>
                <w:szCs w:val="20"/>
              </w:rPr>
              <w:t xml:space="preserve">▪ </w:t>
            </w:r>
            <w:r w:rsidRPr="009E20CD">
              <w:rPr>
                <w:rFonts w:cstheme="minorHAnsi"/>
                <w:sz w:val="20"/>
                <w:szCs w:val="20"/>
              </w:rPr>
              <w:t>Siobane GUIGNON</w:t>
            </w:r>
            <w:r>
              <w:rPr>
                <w:rFonts w:cstheme="minorHAnsi"/>
                <w:sz w:val="20"/>
                <w:szCs w:val="20"/>
              </w:rPr>
              <w:t xml:space="preserve"> </w:t>
            </w:r>
            <w:r w:rsidRPr="00217BD2">
              <w:rPr>
                <w:sz w:val="20"/>
                <w:szCs w:val="20"/>
              </w:rPr>
              <w:t>(Mission droit des femmes</w:t>
            </w:r>
            <w:r>
              <w:rPr>
                <w:sz w:val="20"/>
                <w:szCs w:val="20"/>
              </w:rPr>
              <w:t>)</w:t>
            </w:r>
          </w:p>
        </w:tc>
        <w:tc>
          <w:tcPr>
            <w:tcW w:w="3409" w:type="dxa"/>
            <w:tcBorders>
              <w:top w:val="nil"/>
              <w:left w:val="single" w:sz="4" w:space="0" w:color="002060"/>
              <w:bottom w:val="nil"/>
              <w:right w:val="nil"/>
            </w:tcBorders>
          </w:tcPr>
          <w:p w14:paraId="6BDB11F6" w14:textId="77777777" w:rsidR="009E20CD" w:rsidRDefault="009E20CD" w:rsidP="009E20CD">
            <w:pPr>
              <w:rPr>
                <w:sz w:val="20"/>
                <w:szCs w:val="20"/>
              </w:rPr>
            </w:pPr>
            <w:r>
              <w:rPr>
                <w:rFonts w:cstheme="minorHAnsi"/>
                <w:b/>
                <w:color w:val="002060"/>
                <w:sz w:val="20"/>
                <w:szCs w:val="20"/>
              </w:rPr>
              <w:t>▪</w:t>
            </w:r>
            <w:r>
              <w:rPr>
                <w:b/>
                <w:color w:val="002060"/>
                <w:sz w:val="20"/>
                <w:szCs w:val="20"/>
              </w:rPr>
              <w:t xml:space="preserve"> Florence SCHWARZ</w:t>
            </w:r>
            <w:r>
              <w:rPr>
                <w:sz w:val="20"/>
                <w:szCs w:val="20"/>
              </w:rPr>
              <w:t xml:space="preserve"> </w:t>
            </w:r>
            <w:r w:rsidRPr="00217BD2">
              <w:rPr>
                <w:sz w:val="20"/>
                <w:szCs w:val="20"/>
              </w:rPr>
              <w:t>référent</w:t>
            </w:r>
            <w:r>
              <w:rPr>
                <w:sz w:val="20"/>
                <w:szCs w:val="20"/>
              </w:rPr>
              <w:t>e</w:t>
            </w:r>
            <w:r w:rsidRPr="00217BD2">
              <w:rPr>
                <w:sz w:val="20"/>
                <w:szCs w:val="20"/>
              </w:rPr>
              <w:t xml:space="preserve"> (</w:t>
            </w:r>
            <w:r>
              <w:rPr>
                <w:sz w:val="20"/>
                <w:szCs w:val="20"/>
              </w:rPr>
              <w:t>Unité DEVCO</w:t>
            </w:r>
            <w:r w:rsidRPr="00217BD2">
              <w:rPr>
                <w:sz w:val="20"/>
                <w:szCs w:val="20"/>
              </w:rPr>
              <w:t>)</w:t>
            </w:r>
          </w:p>
          <w:p w14:paraId="4E4CEF38" w14:textId="77777777" w:rsidR="009E20CD" w:rsidRDefault="009E20CD" w:rsidP="009E20CD">
            <w:pPr>
              <w:rPr>
                <w:sz w:val="20"/>
                <w:szCs w:val="20"/>
              </w:rPr>
            </w:pPr>
            <w:r w:rsidRPr="009E20CD">
              <w:rPr>
                <w:rFonts w:cstheme="minorHAnsi"/>
                <w:b/>
                <w:sz w:val="20"/>
                <w:szCs w:val="20"/>
              </w:rPr>
              <w:t>▪</w:t>
            </w:r>
            <w:r>
              <w:rPr>
                <w:b/>
                <w:color w:val="002060"/>
                <w:sz w:val="20"/>
                <w:szCs w:val="20"/>
              </w:rPr>
              <w:t xml:space="preserve"> </w:t>
            </w:r>
            <w:r>
              <w:rPr>
                <w:sz w:val="20"/>
                <w:szCs w:val="20"/>
              </w:rPr>
              <w:t>Claire HIEGEL-GOUJON</w:t>
            </w:r>
            <w:r w:rsidRPr="00217BD2">
              <w:rPr>
                <w:sz w:val="20"/>
                <w:szCs w:val="20"/>
              </w:rPr>
              <w:t xml:space="preserve"> (</w:t>
            </w:r>
            <w:r>
              <w:rPr>
                <w:sz w:val="20"/>
                <w:szCs w:val="20"/>
              </w:rPr>
              <w:t>Unité DEVCO</w:t>
            </w:r>
            <w:r w:rsidRPr="00217BD2">
              <w:rPr>
                <w:sz w:val="20"/>
                <w:szCs w:val="20"/>
              </w:rPr>
              <w:t>)</w:t>
            </w:r>
          </w:p>
          <w:p w14:paraId="78822410" w14:textId="77777777" w:rsidR="009E20CD" w:rsidRPr="00217BD2" w:rsidRDefault="009E20CD" w:rsidP="009E20CD">
            <w:pPr>
              <w:rPr>
                <w:sz w:val="20"/>
                <w:szCs w:val="20"/>
              </w:rPr>
            </w:pPr>
          </w:p>
          <w:p w14:paraId="33AE6928" w14:textId="77777777" w:rsidR="009E20CD" w:rsidRPr="00217BD2" w:rsidRDefault="009E20CD" w:rsidP="009E20CD">
            <w:pPr>
              <w:rPr>
                <w:sz w:val="20"/>
                <w:szCs w:val="20"/>
              </w:rPr>
            </w:pPr>
          </w:p>
          <w:p w14:paraId="4504FA60" w14:textId="77777777" w:rsidR="009E20CD" w:rsidRDefault="009E20CD" w:rsidP="009E20CD"/>
        </w:tc>
      </w:tr>
      <w:tr w:rsidR="008D50D6" w14:paraId="60EA3F96" w14:textId="77777777" w:rsidTr="00FB6BB1">
        <w:trPr>
          <w:trHeight w:val="46"/>
        </w:trPr>
        <w:tc>
          <w:tcPr>
            <w:tcW w:w="2116" w:type="dxa"/>
            <w:vMerge w:val="restart"/>
            <w:tcBorders>
              <w:top w:val="single" w:sz="4" w:space="0" w:color="002060"/>
              <w:left w:val="nil"/>
              <w:right w:val="single" w:sz="4" w:space="0" w:color="002060"/>
            </w:tcBorders>
          </w:tcPr>
          <w:p w14:paraId="5FAF13D6" w14:textId="77777777" w:rsidR="008D50D6" w:rsidRDefault="008D50D6">
            <w:r>
              <w:rPr>
                <w:rFonts w:cstheme="minorHAnsi"/>
                <w:b/>
                <w:color w:val="002060"/>
                <w:sz w:val="20"/>
                <w:szCs w:val="20"/>
              </w:rPr>
              <w:t>Données/indicateurs</w:t>
            </w:r>
          </w:p>
        </w:tc>
        <w:tc>
          <w:tcPr>
            <w:tcW w:w="1972" w:type="dxa"/>
            <w:tcBorders>
              <w:top w:val="single" w:sz="4" w:space="0" w:color="002060"/>
              <w:left w:val="single" w:sz="4" w:space="0" w:color="002060"/>
              <w:bottom w:val="single" w:sz="4" w:space="0" w:color="002060"/>
              <w:right w:val="nil"/>
            </w:tcBorders>
          </w:tcPr>
          <w:p w14:paraId="5A98DE6B" w14:textId="77777777" w:rsidR="008D50D6" w:rsidRPr="001E4B5E" w:rsidRDefault="008D50D6" w:rsidP="00E805E2">
            <w:pPr>
              <w:rPr>
                <w:sz w:val="20"/>
                <w:szCs w:val="20"/>
              </w:rPr>
            </w:pPr>
            <w:r w:rsidRPr="008B1688">
              <w:rPr>
                <w:i/>
                <w:sz w:val="20"/>
                <w:szCs w:val="20"/>
              </w:rPr>
              <w:t>Nombre d’indicateurs</w:t>
            </w:r>
            <w:r>
              <w:rPr>
                <w:sz w:val="20"/>
                <w:szCs w:val="20"/>
              </w:rPr>
              <w:t> :</w:t>
            </w:r>
            <w:r w:rsidRPr="001E4B5E">
              <w:rPr>
                <w:sz w:val="20"/>
                <w:szCs w:val="20"/>
              </w:rPr>
              <w:t> </w:t>
            </w:r>
          </w:p>
        </w:tc>
        <w:tc>
          <w:tcPr>
            <w:tcW w:w="4984" w:type="dxa"/>
            <w:gridSpan w:val="5"/>
            <w:tcBorders>
              <w:top w:val="single" w:sz="4" w:space="0" w:color="002060"/>
              <w:left w:val="nil"/>
              <w:bottom w:val="single" w:sz="4" w:space="0" w:color="002060"/>
              <w:right w:val="nil"/>
            </w:tcBorders>
          </w:tcPr>
          <w:p w14:paraId="35999B5E" w14:textId="77777777" w:rsidR="008D50D6" w:rsidRPr="001E4B5E" w:rsidRDefault="008D50D6" w:rsidP="00E805E2">
            <w:pPr>
              <w:rPr>
                <w:sz w:val="20"/>
                <w:szCs w:val="20"/>
              </w:rPr>
            </w:pPr>
            <w:r>
              <w:rPr>
                <w:sz w:val="20"/>
                <w:szCs w:val="20"/>
              </w:rPr>
              <w:t>Cf tableau en annexe</w:t>
            </w:r>
          </w:p>
        </w:tc>
      </w:tr>
      <w:tr w:rsidR="008D50D6" w14:paraId="4A104133" w14:textId="77777777" w:rsidTr="00FB6BB1">
        <w:trPr>
          <w:trHeight w:val="190"/>
        </w:trPr>
        <w:tc>
          <w:tcPr>
            <w:tcW w:w="2116" w:type="dxa"/>
            <w:vMerge/>
            <w:tcBorders>
              <w:left w:val="nil"/>
              <w:right w:val="single" w:sz="4" w:space="0" w:color="002060"/>
            </w:tcBorders>
          </w:tcPr>
          <w:p w14:paraId="1596408D" w14:textId="77777777" w:rsidR="008D50D6" w:rsidRDefault="008D50D6">
            <w:pPr>
              <w:rPr>
                <w:rFonts w:cstheme="minorHAnsi"/>
                <w:b/>
                <w:color w:val="002060"/>
                <w:sz w:val="20"/>
                <w:szCs w:val="20"/>
              </w:rPr>
            </w:pPr>
          </w:p>
        </w:tc>
        <w:tc>
          <w:tcPr>
            <w:tcW w:w="1972" w:type="dxa"/>
            <w:tcBorders>
              <w:top w:val="single" w:sz="4" w:space="0" w:color="002060"/>
              <w:left w:val="single" w:sz="4" w:space="0" w:color="002060"/>
              <w:bottom w:val="single" w:sz="4" w:space="0" w:color="002060"/>
              <w:right w:val="nil"/>
            </w:tcBorders>
          </w:tcPr>
          <w:p w14:paraId="403719A5" w14:textId="77777777" w:rsidR="008D50D6" w:rsidRPr="001E4B5E" w:rsidRDefault="008D50D6" w:rsidP="00E805E2">
            <w:pPr>
              <w:rPr>
                <w:sz w:val="20"/>
                <w:szCs w:val="20"/>
              </w:rPr>
            </w:pPr>
            <w:r w:rsidRPr="008B1688">
              <w:rPr>
                <w:i/>
                <w:sz w:val="20"/>
                <w:szCs w:val="20"/>
              </w:rPr>
              <w:t>Source(s) mobilisée(s)</w:t>
            </w:r>
            <w:r>
              <w:rPr>
                <w:sz w:val="20"/>
                <w:szCs w:val="20"/>
              </w:rPr>
              <w:t> :</w:t>
            </w:r>
          </w:p>
        </w:tc>
        <w:tc>
          <w:tcPr>
            <w:tcW w:w="4984" w:type="dxa"/>
            <w:gridSpan w:val="5"/>
            <w:tcBorders>
              <w:top w:val="single" w:sz="4" w:space="0" w:color="002060"/>
              <w:left w:val="nil"/>
              <w:bottom w:val="single" w:sz="4" w:space="0" w:color="auto"/>
              <w:right w:val="nil"/>
            </w:tcBorders>
          </w:tcPr>
          <w:p w14:paraId="1CDFA02B" w14:textId="77777777" w:rsidR="008D50D6" w:rsidRPr="001E4B5E" w:rsidRDefault="008D50D6" w:rsidP="00E805E2">
            <w:pPr>
              <w:rPr>
                <w:sz w:val="20"/>
                <w:szCs w:val="20"/>
              </w:rPr>
            </w:pPr>
            <w:r>
              <w:rPr>
                <w:sz w:val="20"/>
                <w:szCs w:val="20"/>
              </w:rPr>
              <w:t>INSEE (millésime 2019 pour le T0)</w:t>
            </w:r>
          </w:p>
        </w:tc>
      </w:tr>
      <w:tr w:rsidR="008D50D6" w14:paraId="5260E7CA" w14:textId="77777777" w:rsidTr="00FB6BB1">
        <w:trPr>
          <w:trHeight w:val="190"/>
        </w:trPr>
        <w:tc>
          <w:tcPr>
            <w:tcW w:w="2116" w:type="dxa"/>
            <w:vMerge/>
            <w:tcBorders>
              <w:left w:val="nil"/>
              <w:right w:val="single" w:sz="4" w:space="0" w:color="002060"/>
            </w:tcBorders>
          </w:tcPr>
          <w:p w14:paraId="6CA2287A" w14:textId="77777777" w:rsidR="008D50D6" w:rsidRDefault="008D50D6">
            <w:pPr>
              <w:rPr>
                <w:rFonts w:cstheme="minorHAnsi"/>
                <w:b/>
                <w:color w:val="002060"/>
                <w:sz w:val="20"/>
                <w:szCs w:val="20"/>
              </w:rPr>
            </w:pPr>
          </w:p>
        </w:tc>
        <w:tc>
          <w:tcPr>
            <w:tcW w:w="1972" w:type="dxa"/>
            <w:tcBorders>
              <w:top w:val="single" w:sz="4" w:space="0" w:color="002060"/>
              <w:left w:val="single" w:sz="4" w:space="0" w:color="002060"/>
              <w:bottom w:val="single" w:sz="4" w:space="0" w:color="002060"/>
              <w:right w:val="nil"/>
            </w:tcBorders>
          </w:tcPr>
          <w:p w14:paraId="23F7C031" w14:textId="77777777" w:rsidR="008D50D6" w:rsidRPr="008B1688" w:rsidRDefault="008D50D6" w:rsidP="008B1688">
            <w:pPr>
              <w:rPr>
                <w:i/>
                <w:sz w:val="20"/>
                <w:szCs w:val="20"/>
              </w:rPr>
            </w:pPr>
            <w:r>
              <w:rPr>
                <w:i/>
                <w:sz w:val="20"/>
                <w:szCs w:val="20"/>
              </w:rPr>
              <w:t>Périodicité :</w:t>
            </w:r>
          </w:p>
        </w:tc>
        <w:tc>
          <w:tcPr>
            <w:tcW w:w="4984" w:type="dxa"/>
            <w:gridSpan w:val="5"/>
            <w:tcBorders>
              <w:left w:val="nil"/>
              <w:bottom w:val="single" w:sz="4" w:space="0" w:color="002060"/>
              <w:right w:val="nil"/>
            </w:tcBorders>
          </w:tcPr>
          <w:p w14:paraId="7294D29E" w14:textId="63CA71A3" w:rsidR="008D50D6" w:rsidRDefault="008D50D6" w:rsidP="00F873F0">
            <w:pPr>
              <w:rPr>
                <w:sz w:val="20"/>
                <w:szCs w:val="20"/>
              </w:rPr>
            </w:pPr>
            <w:r>
              <w:rPr>
                <w:sz w:val="20"/>
                <w:szCs w:val="20"/>
              </w:rPr>
              <w:t xml:space="preserve">2019 T0 </w:t>
            </w:r>
          </w:p>
        </w:tc>
      </w:tr>
      <w:tr w:rsidR="008D50D6" w14:paraId="1ECBE6A5" w14:textId="77777777" w:rsidTr="00FB6BB1">
        <w:trPr>
          <w:trHeight w:val="46"/>
        </w:trPr>
        <w:tc>
          <w:tcPr>
            <w:tcW w:w="2116" w:type="dxa"/>
            <w:vMerge/>
            <w:tcBorders>
              <w:left w:val="nil"/>
              <w:bottom w:val="single" w:sz="4" w:space="0" w:color="002060"/>
              <w:right w:val="single" w:sz="4" w:space="0" w:color="002060"/>
            </w:tcBorders>
          </w:tcPr>
          <w:p w14:paraId="6AA91BE7" w14:textId="77777777" w:rsidR="008D50D6" w:rsidRDefault="008D50D6">
            <w:pPr>
              <w:rPr>
                <w:rFonts w:cstheme="minorHAnsi"/>
                <w:b/>
                <w:color w:val="002060"/>
                <w:sz w:val="20"/>
                <w:szCs w:val="20"/>
              </w:rPr>
            </w:pPr>
          </w:p>
        </w:tc>
        <w:tc>
          <w:tcPr>
            <w:tcW w:w="1972" w:type="dxa"/>
            <w:tcBorders>
              <w:top w:val="single" w:sz="4" w:space="0" w:color="002060"/>
              <w:left w:val="single" w:sz="4" w:space="0" w:color="002060"/>
              <w:bottom w:val="single" w:sz="4" w:space="0" w:color="002060"/>
              <w:right w:val="nil"/>
            </w:tcBorders>
          </w:tcPr>
          <w:p w14:paraId="74A05FDB" w14:textId="77777777" w:rsidR="008D50D6" w:rsidRPr="001E4B5E" w:rsidRDefault="008D50D6" w:rsidP="00E805E2">
            <w:pPr>
              <w:rPr>
                <w:sz w:val="20"/>
                <w:szCs w:val="20"/>
              </w:rPr>
            </w:pPr>
            <w:r w:rsidRPr="008B1688">
              <w:rPr>
                <w:i/>
                <w:sz w:val="20"/>
                <w:szCs w:val="20"/>
              </w:rPr>
              <w:t>Échelle d’analyse</w:t>
            </w:r>
            <w:r>
              <w:rPr>
                <w:sz w:val="20"/>
                <w:szCs w:val="20"/>
              </w:rPr>
              <w:t> :</w:t>
            </w:r>
          </w:p>
        </w:tc>
        <w:tc>
          <w:tcPr>
            <w:tcW w:w="4984" w:type="dxa"/>
            <w:gridSpan w:val="5"/>
            <w:tcBorders>
              <w:top w:val="single" w:sz="4" w:space="0" w:color="002060"/>
              <w:left w:val="nil"/>
              <w:bottom w:val="single" w:sz="4" w:space="0" w:color="002060"/>
              <w:right w:val="nil"/>
            </w:tcBorders>
          </w:tcPr>
          <w:p w14:paraId="478A46D3" w14:textId="77777777" w:rsidR="008D50D6" w:rsidRPr="001E4B5E" w:rsidRDefault="008D50D6" w:rsidP="008D50D6">
            <w:pPr>
              <w:jc w:val="both"/>
              <w:rPr>
                <w:sz w:val="20"/>
                <w:szCs w:val="20"/>
              </w:rPr>
            </w:pPr>
            <w:r>
              <w:rPr>
                <w:sz w:val="20"/>
                <w:szCs w:val="20"/>
              </w:rPr>
              <w:t>Les données ONPV n’étant pas réactualisées annuellement l’échelle d’analyse retenue sera l’IRIS – IRIS qui intersectent le périmètre QPV</w:t>
            </w:r>
          </w:p>
        </w:tc>
      </w:tr>
      <w:tr w:rsidR="008D50D6" w14:paraId="3A89DC4E" w14:textId="77777777" w:rsidTr="000E1963">
        <w:trPr>
          <w:trHeight w:val="46"/>
        </w:trPr>
        <w:tc>
          <w:tcPr>
            <w:tcW w:w="2116" w:type="dxa"/>
            <w:tcBorders>
              <w:top w:val="single" w:sz="4" w:space="0" w:color="002060"/>
              <w:left w:val="nil"/>
              <w:bottom w:val="single" w:sz="4" w:space="0" w:color="002060"/>
              <w:right w:val="single" w:sz="4" w:space="0" w:color="002060"/>
            </w:tcBorders>
          </w:tcPr>
          <w:p w14:paraId="0F5C0131" w14:textId="77777777" w:rsidR="008D50D6" w:rsidRDefault="008D50D6">
            <w:pPr>
              <w:rPr>
                <w:rFonts w:cstheme="minorHAnsi"/>
                <w:b/>
                <w:color w:val="002060"/>
                <w:sz w:val="20"/>
                <w:szCs w:val="20"/>
              </w:rPr>
            </w:pPr>
            <w:r>
              <w:rPr>
                <w:rFonts w:cstheme="minorHAnsi"/>
                <w:b/>
                <w:color w:val="002060"/>
                <w:sz w:val="20"/>
                <w:szCs w:val="20"/>
              </w:rPr>
              <w:t>Échelle(s) territoriale(s)</w:t>
            </w:r>
          </w:p>
        </w:tc>
        <w:tc>
          <w:tcPr>
            <w:tcW w:w="6956" w:type="dxa"/>
            <w:gridSpan w:val="6"/>
            <w:tcBorders>
              <w:top w:val="single" w:sz="4" w:space="0" w:color="002060"/>
              <w:bottom w:val="single" w:sz="4" w:space="0" w:color="002060"/>
              <w:right w:val="nil"/>
            </w:tcBorders>
          </w:tcPr>
          <w:p w14:paraId="57A65F95" w14:textId="77777777" w:rsidR="008D50D6" w:rsidRDefault="008D50D6" w:rsidP="00E805E2">
            <w:pPr>
              <w:rPr>
                <w:sz w:val="20"/>
                <w:szCs w:val="20"/>
              </w:rPr>
            </w:pPr>
            <w:r>
              <w:rPr>
                <w:sz w:val="20"/>
                <w:szCs w:val="20"/>
              </w:rPr>
              <w:t>Quartiers prioritaires de la ville de l’Eurométropole de Strasbourg</w:t>
            </w:r>
          </w:p>
          <w:p w14:paraId="24ADCC78" w14:textId="04AF8D67" w:rsidR="008D50D6" w:rsidRPr="001E4B5E" w:rsidRDefault="008D50D6" w:rsidP="00E805E2">
            <w:pPr>
              <w:rPr>
                <w:sz w:val="20"/>
                <w:szCs w:val="20"/>
              </w:rPr>
            </w:pPr>
            <w:r>
              <w:rPr>
                <w:sz w:val="20"/>
                <w:szCs w:val="20"/>
              </w:rPr>
              <w:t>Avec en regard l’EMS et la ville de Strasbourg</w:t>
            </w:r>
            <w:r w:rsidR="00EA0402">
              <w:rPr>
                <w:sz w:val="20"/>
                <w:szCs w:val="20"/>
              </w:rPr>
              <w:t xml:space="preserve"> + les 4 autres communes dans le tableau de bord non commenté en annexe</w:t>
            </w:r>
          </w:p>
        </w:tc>
      </w:tr>
      <w:tr w:rsidR="006B304A" w14:paraId="4FEA5196" w14:textId="77777777" w:rsidTr="000E1963">
        <w:tc>
          <w:tcPr>
            <w:tcW w:w="2116" w:type="dxa"/>
            <w:tcBorders>
              <w:top w:val="single" w:sz="4" w:space="0" w:color="002060"/>
              <w:left w:val="nil"/>
              <w:bottom w:val="single" w:sz="4" w:space="0" w:color="002060"/>
              <w:right w:val="single" w:sz="4" w:space="0" w:color="002060"/>
            </w:tcBorders>
          </w:tcPr>
          <w:p w14:paraId="55D56577" w14:textId="77777777" w:rsidR="006B304A" w:rsidRDefault="006B304A">
            <w:pPr>
              <w:rPr>
                <w:rFonts w:cstheme="minorHAnsi"/>
                <w:b/>
                <w:color w:val="002060"/>
                <w:sz w:val="20"/>
                <w:szCs w:val="20"/>
              </w:rPr>
            </w:pPr>
            <w:r>
              <w:rPr>
                <w:rFonts w:cstheme="minorHAnsi"/>
                <w:b/>
                <w:color w:val="002060"/>
                <w:sz w:val="20"/>
                <w:szCs w:val="20"/>
              </w:rPr>
              <w:t>R</w:t>
            </w:r>
            <w:r w:rsidRPr="006B304A">
              <w:rPr>
                <w:rFonts w:cstheme="minorHAnsi"/>
                <w:b/>
                <w:color w:val="002060"/>
                <w:sz w:val="20"/>
                <w:szCs w:val="20"/>
                <w:bdr w:val="single" w:sz="4" w:space="0" w:color="002060"/>
              </w:rPr>
              <w:t>étroplanning</w:t>
            </w:r>
          </w:p>
        </w:tc>
        <w:tc>
          <w:tcPr>
            <w:tcW w:w="6956" w:type="dxa"/>
            <w:gridSpan w:val="6"/>
            <w:tcBorders>
              <w:top w:val="single" w:sz="4" w:space="0" w:color="002060"/>
              <w:left w:val="single" w:sz="4" w:space="0" w:color="002060"/>
              <w:bottom w:val="nil"/>
              <w:right w:val="nil"/>
            </w:tcBorders>
          </w:tcPr>
          <w:p w14:paraId="76A26ADB" w14:textId="77777777" w:rsidR="006B304A" w:rsidRDefault="006B304A">
            <w:pPr>
              <w:rPr>
                <w:sz w:val="20"/>
                <w:szCs w:val="20"/>
              </w:rPr>
            </w:pPr>
            <w:r>
              <w:rPr>
                <w:sz w:val="20"/>
                <w:szCs w:val="20"/>
              </w:rPr>
              <w:t>/</w:t>
            </w:r>
            <w:r w:rsidR="00955895">
              <w:rPr>
                <w:sz w:val="20"/>
                <w:szCs w:val="20"/>
              </w:rPr>
              <w:t>//</w:t>
            </w:r>
          </w:p>
        </w:tc>
      </w:tr>
      <w:tr w:rsidR="000E1963" w14:paraId="1691A2C4" w14:textId="77777777" w:rsidTr="000E1963">
        <w:tc>
          <w:tcPr>
            <w:tcW w:w="2116" w:type="dxa"/>
            <w:vMerge w:val="restart"/>
            <w:tcBorders>
              <w:top w:val="single" w:sz="4" w:space="0" w:color="002060"/>
              <w:left w:val="nil"/>
              <w:bottom w:val="single" w:sz="4" w:space="0" w:color="002060"/>
              <w:right w:val="single" w:sz="4" w:space="0" w:color="002060"/>
            </w:tcBorders>
          </w:tcPr>
          <w:p w14:paraId="6B48D569" w14:textId="77777777" w:rsidR="000E1963" w:rsidRDefault="000E1963">
            <w:r>
              <w:rPr>
                <w:rFonts w:cstheme="minorHAnsi"/>
                <w:b/>
                <w:color w:val="002060"/>
                <w:sz w:val="20"/>
                <w:szCs w:val="20"/>
              </w:rPr>
              <w:t>Livrable(s)</w:t>
            </w:r>
          </w:p>
        </w:tc>
        <w:tc>
          <w:tcPr>
            <w:tcW w:w="1972" w:type="dxa"/>
            <w:vMerge w:val="restart"/>
            <w:tcBorders>
              <w:top w:val="single" w:sz="4" w:space="0" w:color="002060"/>
              <w:left w:val="single" w:sz="4" w:space="0" w:color="002060"/>
              <w:right w:val="nil"/>
            </w:tcBorders>
          </w:tcPr>
          <w:p w14:paraId="643008E4" w14:textId="77777777" w:rsidR="000E1963" w:rsidRPr="001E4B5E" w:rsidRDefault="000E1963" w:rsidP="006B304A">
            <w:pPr>
              <w:rPr>
                <w:sz w:val="20"/>
                <w:szCs w:val="20"/>
              </w:rPr>
            </w:pPr>
            <w:r>
              <w:rPr>
                <w:rFonts w:cstheme="minorHAnsi"/>
                <w:b/>
                <w:color w:val="002060"/>
                <w:sz w:val="20"/>
                <w:szCs w:val="20"/>
              </w:rPr>
              <w:t>▪</w:t>
            </w:r>
            <w:r>
              <w:rPr>
                <w:b/>
                <w:color w:val="002060"/>
                <w:sz w:val="20"/>
                <w:szCs w:val="20"/>
              </w:rPr>
              <w:t xml:space="preserve"> Fiche synthétique</w:t>
            </w:r>
          </w:p>
        </w:tc>
        <w:tc>
          <w:tcPr>
            <w:tcW w:w="1375" w:type="dxa"/>
            <w:tcBorders>
              <w:top w:val="single" w:sz="4" w:space="0" w:color="002060"/>
              <w:left w:val="nil"/>
              <w:bottom w:val="single" w:sz="4" w:space="0" w:color="002060"/>
              <w:right w:val="nil"/>
            </w:tcBorders>
          </w:tcPr>
          <w:p w14:paraId="21D1F476" w14:textId="77777777" w:rsidR="000E1963" w:rsidRPr="001E4B5E" w:rsidRDefault="000E1963" w:rsidP="006B304A">
            <w:pPr>
              <w:rPr>
                <w:sz w:val="20"/>
                <w:szCs w:val="20"/>
              </w:rPr>
            </w:pPr>
            <w:r w:rsidRPr="006B304A">
              <w:rPr>
                <w:i/>
                <w:sz w:val="20"/>
                <w:szCs w:val="20"/>
              </w:rPr>
              <w:t>Descriptif </w:t>
            </w:r>
            <w:r>
              <w:rPr>
                <w:sz w:val="20"/>
                <w:szCs w:val="20"/>
              </w:rPr>
              <w:t xml:space="preserve"> </w:t>
            </w:r>
          </w:p>
        </w:tc>
        <w:tc>
          <w:tcPr>
            <w:tcW w:w="3609" w:type="dxa"/>
            <w:gridSpan w:val="4"/>
            <w:tcBorders>
              <w:top w:val="single" w:sz="4" w:space="0" w:color="002060"/>
              <w:left w:val="nil"/>
              <w:bottom w:val="single" w:sz="4" w:space="0" w:color="002060"/>
              <w:right w:val="nil"/>
            </w:tcBorders>
          </w:tcPr>
          <w:p w14:paraId="0E9C2059" w14:textId="77777777" w:rsidR="000E1963" w:rsidRPr="001E4B5E" w:rsidRDefault="000E1963">
            <w:pPr>
              <w:rPr>
                <w:sz w:val="20"/>
                <w:szCs w:val="20"/>
              </w:rPr>
            </w:pPr>
            <w:r>
              <w:rPr>
                <w:sz w:val="20"/>
                <w:szCs w:val="20"/>
              </w:rPr>
              <w:t xml:space="preserve">un document synthétique de 6-8 pages avec des indicateurs clés (8-10 indicateurs), des graphiques avec </w:t>
            </w:r>
            <w:r w:rsidRPr="009C3D09">
              <w:rPr>
                <w:rFonts w:ascii="Calibri" w:hAnsi="Calibri" w:cs="Calibri"/>
                <w:color w:val="000000"/>
                <w:sz w:val="20"/>
                <w:szCs w:val="20"/>
              </w:rPr>
              <w:t>Moyenne QPV EmS / Strasbourg/ EmS</w:t>
            </w:r>
            <w:r>
              <w:rPr>
                <w:rFonts w:ascii="Calibri" w:hAnsi="Calibri" w:cs="Calibri"/>
                <w:color w:val="000000"/>
                <w:sz w:val="20"/>
                <w:szCs w:val="20"/>
              </w:rPr>
              <w:t xml:space="preserve"> et des commentaires succincts</w:t>
            </w:r>
            <w:r w:rsidR="006E681C">
              <w:rPr>
                <w:rFonts w:ascii="Calibri" w:hAnsi="Calibri" w:cs="Calibri"/>
                <w:color w:val="000000"/>
                <w:sz w:val="20"/>
                <w:szCs w:val="20"/>
              </w:rPr>
              <w:t xml:space="preserve"> et en annexe </w:t>
            </w:r>
            <w:r w:rsidR="006E681C">
              <w:rPr>
                <w:rFonts w:ascii="Calibri" w:hAnsi="Calibri" w:cs="Calibri"/>
                <w:color w:val="000000"/>
                <w:sz w:val="20"/>
                <w:szCs w:val="20"/>
              </w:rPr>
              <w:lastRenderedPageBreak/>
              <w:t>un tableau avec le détail par QPV non commenté</w:t>
            </w:r>
          </w:p>
        </w:tc>
      </w:tr>
      <w:tr w:rsidR="000E1963" w14:paraId="0D560654" w14:textId="77777777" w:rsidTr="000E1963">
        <w:tc>
          <w:tcPr>
            <w:tcW w:w="2116" w:type="dxa"/>
            <w:vMerge/>
            <w:tcBorders>
              <w:top w:val="nil"/>
              <w:left w:val="nil"/>
              <w:bottom w:val="single" w:sz="4" w:space="0" w:color="002060"/>
              <w:right w:val="single" w:sz="4" w:space="0" w:color="002060"/>
            </w:tcBorders>
          </w:tcPr>
          <w:p w14:paraId="6C1E0806" w14:textId="77777777" w:rsidR="000E1963" w:rsidRDefault="000E1963"/>
        </w:tc>
        <w:tc>
          <w:tcPr>
            <w:tcW w:w="1972" w:type="dxa"/>
            <w:vMerge/>
            <w:tcBorders>
              <w:left w:val="single" w:sz="4" w:space="0" w:color="002060"/>
              <w:right w:val="nil"/>
            </w:tcBorders>
          </w:tcPr>
          <w:p w14:paraId="5726D1AE" w14:textId="77777777" w:rsidR="000E1963" w:rsidRDefault="000E1963"/>
        </w:tc>
        <w:tc>
          <w:tcPr>
            <w:tcW w:w="1375" w:type="dxa"/>
            <w:tcBorders>
              <w:top w:val="single" w:sz="4" w:space="0" w:color="002060"/>
              <w:left w:val="nil"/>
              <w:bottom w:val="single" w:sz="4" w:space="0" w:color="002060"/>
              <w:right w:val="nil"/>
            </w:tcBorders>
          </w:tcPr>
          <w:p w14:paraId="0746D1A9" w14:textId="77777777" w:rsidR="000E1963" w:rsidRPr="009C3D09" w:rsidRDefault="000E1963">
            <w:pPr>
              <w:rPr>
                <w:i/>
                <w:sz w:val="20"/>
                <w:szCs w:val="20"/>
              </w:rPr>
            </w:pPr>
            <w:r>
              <w:rPr>
                <w:i/>
                <w:sz w:val="20"/>
                <w:szCs w:val="20"/>
              </w:rPr>
              <w:t>Moyens/outils</w:t>
            </w:r>
          </w:p>
        </w:tc>
        <w:tc>
          <w:tcPr>
            <w:tcW w:w="3609" w:type="dxa"/>
            <w:gridSpan w:val="4"/>
            <w:tcBorders>
              <w:top w:val="single" w:sz="4" w:space="0" w:color="002060"/>
              <w:left w:val="nil"/>
              <w:bottom w:val="single" w:sz="4" w:space="0" w:color="002060"/>
              <w:right w:val="nil"/>
            </w:tcBorders>
          </w:tcPr>
          <w:p w14:paraId="42E604E1" w14:textId="44A299CD" w:rsidR="000E1963" w:rsidRPr="009C3D09" w:rsidRDefault="000E1963" w:rsidP="009C3D09">
            <w:pPr>
              <w:rPr>
                <w:sz w:val="20"/>
                <w:szCs w:val="20"/>
              </w:rPr>
            </w:pPr>
            <w:r>
              <w:rPr>
                <w:sz w:val="20"/>
                <w:szCs w:val="20"/>
              </w:rPr>
              <w:t xml:space="preserve">La fiche sera transmise avec une mise en forme réalisée sous </w:t>
            </w:r>
            <w:r w:rsidR="00D71317">
              <w:rPr>
                <w:sz w:val="20"/>
                <w:szCs w:val="20"/>
              </w:rPr>
              <w:t>Word</w:t>
            </w:r>
            <w:r>
              <w:rPr>
                <w:sz w:val="20"/>
                <w:szCs w:val="20"/>
              </w:rPr>
              <w:t xml:space="preserve"> (ou scribus).</w:t>
            </w:r>
          </w:p>
        </w:tc>
      </w:tr>
      <w:tr w:rsidR="000E1963" w14:paraId="14AE6C2A" w14:textId="77777777" w:rsidTr="000E1963">
        <w:tc>
          <w:tcPr>
            <w:tcW w:w="2116" w:type="dxa"/>
            <w:vMerge/>
            <w:tcBorders>
              <w:top w:val="nil"/>
              <w:left w:val="nil"/>
              <w:bottom w:val="single" w:sz="4" w:space="0" w:color="002060"/>
              <w:right w:val="single" w:sz="4" w:space="0" w:color="002060"/>
            </w:tcBorders>
          </w:tcPr>
          <w:p w14:paraId="383D8F25" w14:textId="77777777" w:rsidR="000E1963" w:rsidRDefault="000E1963"/>
        </w:tc>
        <w:tc>
          <w:tcPr>
            <w:tcW w:w="1972" w:type="dxa"/>
            <w:vMerge/>
            <w:tcBorders>
              <w:left w:val="single" w:sz="4" w:space="0" w:color="002060"/>
              <w:right w:val="nil"/>
            </w:tcBorders>
          </w:tcPr>
          <w:p w14:paraId="2CA954FC" w14:textId="77777777" w:rsidR="000E1963" w:rsidRDefault="000E1963"/>
        </w:tc>
        <w:tc>
          <w:tcPr>
            <w:tcW w:w="1375" w:type="dxa"/>
            <w:tcBorders>
              <w:top w:val="single" w:sz="4" w:space="0" w:color="002060"/>
              <w:left w:val="nil"/>
              <w:bottom w:val="single" w:sz="4" w:space="0" w:color="002060"/>
              <w:right w:val="nil"/>
            </w:tcBorders>
          </w:tcPr>
          <w:p w14:paraId="772E1984" w14:textId="77777777" w:rsidR="000E1963" w:rsidRPr="009C3D09" w:rsidRDefault="000E1963">
            <w:pPr>
              <w:rPr>
                <w:i/>
                <w:sz w:val="20"/>
                <w:szCs w:val="20"/>
              </w:rPr>
            </w:pPr>
            <w:r>
              <w:rPr>
                <w:i/>
                <w:sz w:val="20"/>
                <w:szCs w:val="20"/>
              </w:rPr>
              <w:t>Public cible</w:t>
            </w:r>
          </w:p>
        </w:tc>
        <w:tc>
          <w:tcPr>
            <w:tcW w:w="3609" w:type="dxa"/>
            <w:gridSpan w:val="4"/>
            <w:tcBorders>
              <w:top w:val="single" w:sz="4" w:space="0" w:color="002060"/>
              <w:left w:val="nil"/>
              <w:bottom w:val="single" w:sz="4" w:space="0" w:color="002060"/>
              <w:right w:val="nil"/>
            </w:tcBorders>
          </w:tcPr>
          <w:p w14:paraId="3E95D237" w14:textId="77777777" w:rsidR="000E1963" w:rsidRPr="009C3D09" w:rsidRDefault="000E1963">
            <w:pPr>
              <w:rPr>
                <w:sz w:val="20"/>
                <w:szCs w:val="20"/>
              </w:rPr>
            </w:pPr>
            <w:r>
              <w:rPr>
                <w:sz w:val="20"/>
                <w:szCs w:val="20"/>
              </w:rPr>
              <w:t>Largement diffusée</w:t>
            </w:r>
          </w:p>
        </w:tc>
      </w:tr>
      <w:tr w:rsidR="000E1963" w14:paraId="6BF145CD" w14:textId="77777777" w:rsidTr="000E1963">
        <w:tc>
          <w:tcPr>
            <w:tcW w:w="2116" w:type="dxa"/>
            <w:vMerge/>
            <w:tcBorders>
              <w:top w:val="nil"/>
              <w:left w:val="nil"/>
              <w:bottom w:val="single" w:sz="4" w:space="0" w:color="002060"/>
              <w:right w:val="single" w:sz="4" w:space="0" w:color="002060"/>
            </w:tcBorders>
          </w:tcPr>
          <w:p w14:paraId="0278351E" w14:textId="77777777" w:rsidR="000E1963" w:rsidRDefault="000E1963"/>
        </w:tc>
        <w:tc>
          <w:tcPr>
            <w:tcW w:w="1972" w:type="dxa"/>
            <w:vMerge/>
            <w:tcBorders>
              <w:left w:val="single" w:sz="4" w:space="0" w:color="002060"/>
              <w:right w:val="nil"/>
            </w:tcBorders>
          </w:tcPr>
          <w:p w14:paraId="589A79AB" w14:textId="77777777" w:rsidR="000E1963" w:rsidRDefault="000E1963"/>
        </w:tc>
        <w:tc>
          <w:tcPr>
            <w:tcW w:w="1375" w:type="dxa"/>
            <w:tcBorders>
              <w:top w:val="single" w:sz="4" w:space="0" w:color="002060"/>
              <w:left w:val="nil"/>
              <w:bottom w:val="single" w:sz="4" w:space="0" w:color="002060"/>
              <w:right w:val="nil"/>
            </w:tcBorders>
          </w:tcPr>
          <w:p w14:paraId="393A70B0" w14:textId="77777777" w:rsidR="000E1963" w:rsidRDefault="000E1963">
            <w:pPr>
              <w:rPr>
                <w:i/>
                <w:sz w:val="20"/>
                <w:szCs w:val="20"/>
              </w:rPr>
            </w:pPr>
            <w:r>
              <w:rPr>
                <w:i/>
                <w:sz w:val="20"/>
                <w:szCs w:val="20"/>
              </w:rPr>
              <w:t>Date rendu</w:t>
            </w:r>
          </w:p>
        </w:tc>
        <w:tc>
          <w:tcPr>
            <w:tcW w:w="3609" w:type="dxa"/>
            <w:gridSpan w:val="4"/>
            <w:tcBorders>
              <w:top w:val="single" w:sz="4" w:space="0" w:color="002060"/>
              <w:left w:val="nil"/>
              <w:bottom w:val="single" w:sz="4" w:space="0" w:color="002060"/>
              <w:right w:val="nil"/>
            </w:tcBorders>
          </w:tcPr>
          <w:p w14:paraId="1201D912" w14:textId="77777777" w:rsidR="000E1963" w:rsidRDefault="000E1963">
            <w:pPr>
              <w:rPr>
                <w:sz w:val="20"/>
                <w:szCs w:val="20"/>
              </w:rPr>
            </w:pPr>
            <w:r>
              <w:rPr>
                <w:sz w:val="20"/>
                <w:szCs w:val="20"/>
              </w:rPr>
              <w:t>Fin décembre</w:t>
            </w:r>
          </w:p>
        </w:tc>
      </w:tr>
      <w:tr w:rsidR="000E1963" w14:paraId="53DCCAA4" w14:textId="77777777" w:rsidTr="000E1963">
        <w:tc>
          <w:tcPr>
            <w:tcW w:w="2116" w:type="dxa"/>
            <w:vMerge/>
            <w:tcBorders>
              <w:top w:val="nil"/>
              <w:left w:val="nil"/>
              <w:bottom w:val="single" w:sz="4" w:space="0" w:color="002060"/>
              <w:right w:val="single" w:sz="4" w:space="0" w:color="002060"/>
            </w:tcBorders>
          </w:tcPr>
          <w:p w14:paraId="220FC781" w14:textId="77777777" w:rsidR="000E1963" w:rsidRDefault="000E1963"/>
        </w:tc>
        <w:tc>
          <w:tcPr>
            <w:tcW w:w="1972" w:type="dxa"/>
            <w:vMerge/>
            <w:tcBorders>
              <w:left w:val="single" w:sz="4" w:space="0" w:color="002060"/>
              <w:bottom w:val="single" w:sz="4" w:space="0" w:color="002060"/>
              <w:right w:val="nil"/>
            </w:tcBorders>
          </w:tcPr>
          <w:p w14:paraId="5265676B" w14:textId="77777777" w:rsidR="000E1963" w:rsidRPr="009C3D09" w:rsidRDefault="000E1963">
            <w:pPr>
              <w:rPr>
                <w:i/>
                <w:sz w:val="20"/>
                <w:szCs w:val="20"/>
              </w:rPr>
            </w:pPr>
          </w:p>
        </w:tc>
        <w:tc>
          <w:tcPr>
            <w:tcW w:w="1375" w:type="dxa"/>
            <w:tcBorders>
              <w:top w:val="single" w:sz="4" w:space="0" w:color="002060"/>
              <w:left w:val="nil"/>
              <w:bottom w:val="single" w:sz="4" w:space="0" w:color="002060"/>
              <w:right w:val="nil"/>
            </w:tcBorders>
          </w:tcPr>
          <w:p w14:paraId="173D5F9F" w14:textId="77777777" w:rsidR="000E1963" w:rsidRPr="009C3D09" w:rsidRDefault="000E1963" w:rsidP="009C3D09">
            <w:pPr>
              <w:rPr>
                <w:i/>
                <w:sz w:val="20"/>
                <w:szCs w:val="20"/>
              </w:rPr>
            </w:pPr>
            <w:r>
              <w:rPr>
                <w:i/>
                <w:sz w:val="20"/>
                <w:szCs w:val="20"/>
              </w:rPr>
              <w:t>Périodicité</w:t>
            </w:r>
          </w:p>
        </w:tc>
        <w:tc>
          <w:tcPr>
            <w:tcW w:w="3609" w:type="dxa"/>
            <w:gridSpan w:val="4"/>
            <w:tcBorders>
              <w:top w:val="single" w:sz="4" w:space="0" w:color="002060"/>
              <w:left w:val="nil"/>
              <w:bottom w:val="single" w:sz="4" w:space="0" w:color="002060"/>
              <w:right w:val="nil"/>
            </w:tcBorders>
          </w:tcPr>
          <w:p w14:paraId="288A11E2" w14:textId="77777777" w:rsidR="000E1963" w:rsidRPr="00FB6BB1" w:rsidRDefault="000E1963">
            <w:pPr>
              <w:rPr>
                <w:sz w:val="20"/>
                <w:szCs w:val="20"/>
              </w:rPr>
            </w:pPr>
            <w:r w:rsidRPr="00FB6BB1">
              <w:rPr>
                <w:sz w:val="20"/>
                <w:szCs w:val="20"/>
              </w:rPr>
              <w:t>Tous les 2 ans</w:t>
            </w:r>
          </w:p>
        </w:tc>
      </w:tr>
      <w:tr w:rsidR="000E1963" w14:paraId="419527F5" w14:textId="77777777" w:rsidTr="000E1963">
        <w:trPr>
          <w:trHeight w:val="43"/>
        </w:trPr>
        <w:tc>
          <w:tcPr>
            <w:tcW w:w="2116" w:type="dxa"/>
            <w:vMerge/>
            <w:tcBorders>
              <w:top w:val="nil"/>
              <w:left w:val="nil"/>
              <w:bottom w:val="single" w:sz="4" w:space="0" w:color="002060"/>
              <w:right w:val="single" w:sz="4" w:space="0" w:color="002060"/>
            </w:tcBorders>
          </w:tcPr>
          <w:p w14:paraId="5856D09D" w14:textId="77777777" w:rsidR="000E1963" w:rsidRDefault="000E1963"/>
        </w:tc>
        <w:tc>
          <w:tcPr>
            <w:tcW w:w="1972" w:type="dxa"/>
            <w:vMerge w:val="restart"/>
            <w:tcBorders>
              <w:top w:val="single" w:sz="4" w:space="0" w:color="002060"/>
              <w:left w:val="single" w:sz="4" w:space="0" w:color="002060"/>
              <w:bottom w:val="single" w:sz="4" w:space="0" w:color="002060"/>
              <w:right w:val="nil"/>
            </w:tcBorders>
          </w:tcPr>
          <w:p w14:paraId="158E0B7A" w14:textId="77777777" w:rsidR="000E1963" w:rsidRDefault="000E1963" w:rsidP="00FB6BB1">
            <w:r>
              <w:rPr>
                <w:rFonts w:cstheme="minorHAnsi"/>
                <w:b/>
                <w:color w:val="002060"/>
                <w:sz w:val="20"/>
                <w:szCs w:val="20"/>
              </w:rPr>
              <w:t>▪</w:t>
            </w:r>
            <w:r>
              <w:rPr>
                <w:b/>
                <w:color w:val="002060"/>
                <w:sz w:val="20"/>
                <w:szCs w:val="20"/>
              </w:rPr>
              <w:t xml:space="preserve"> Tableau</w:t>
            </w:r>
          </w:p>
        </w:tc>
        <w:tc>
          <w:tcPr>
            <w:tcW w:w="1441" w:type="dxa"/>
            <w:gridSpan w:val="2"/>
            <w:tcBorders>
              <w:top w:val="single" w:sz="4" w:space="0" w:color="002060"/>
              <w:left w:val="nil"/>
              <w:bottom w:val="single" w:sz="4" w:space="0" w:color="002060"/>
              <w:right w:val="nil"/>
            </w:tcBorders>
          </w:tcPr>
          <w:p w14:paraId="055B0524" w14:textId="77777777" w:rsidR="000E1963" w:rsidRDefault="000E1963" w:rsidP="00FB6BB1">
            <w:r w:rsidRPr="006B304A">
              <w:rPr>
                <w:i/>
                <w:sz w:val="20"/>
                <w:szCs w:val="20"/>
              </w:rPr>
              <w:t>Descriptif </w:t>
            </w:r>
          </w:p>
        </w:tc>
        <w:tc>
          <w:tcPr>
            <w:tcW w:w="3543" w:type="dxa"/>
            <w:gridSpan w:val="3"/>
            <w:tcBorders>
              <w:top w:val="single" w:sz="4" w:space="0" w:color="002060"/>
              <w:left w:val="nil"/>
              <w:bottom w:val="single" w:sz="4" w:space="0" w:color="002060"/>
              <w:right w:val="nil"/>
            </w:tcBorders>
          </w:tcPr>
          <w:p w14:paraId="0FE0E3F0" w14:textId="77777777" w:rsidR="000E1963" w:rsidRPr="00FB6BB1" w:rsidRDefault="000E1963" w:rsidP="00FB6BB1">
            <w:pPr>
              <w:rPr>
                <w:sz w:val="20"/>
                <w:szCs w:val="20"/>
              </w:rPr>
            </w:pPr>
            <w:r w:rsidRPr="00FB6BB1">
              <w:rPr>
                <w:sz w:val="20"/>
                <w:szCs w:val="20"/>
              </w:rPr>
              <w:t>Tableau reprenant l’ensemble des indicateurs pour tous les QPV (non commenté)</w:t>
            </w:r>
          </w:p>
        </w:tc>
      </w:tr>
      <w:tr w:rsidR="000E1963" w14:paraId="663EEB9A" w14:textId="77777777" w:rsidTr="000E1963">
        <w:trPr>
          <w:trHeight w:val="41"/>
        </w:trPr>
        <w:tc>
          <w:tcPr>
            <w:tcW w:w="2116" w:type="dxa"/>
            <w:vMerge/>
            <w:tcBorders>
              <w:top w:val="nil"/>
              <w:left w:val="nil"/>
              <w:bottom w:val="single" w:sz="4" w:space="0" w:color="002060"/>
              <w:right w:val="single" w:sz="4" w:space="0" w:color="002060"/>
            </w:tcBorders>
          </w:tcPr>
          <w:p w14:paraId="122ABD92" w14:textId="77777777" w:rsidR="000E1963" w:rsidRDefault="000E1963" w:rsidP="00FB6BB1"/>
        </w:tc>
        <w:tc>
          <w:tcPr>
            <w:tcW w:w="1972" w:type="dxa"/>
            <w:vMerge/>
            <w:tcBorders>
              <w:left w:val="single" w:sz="4" w:space="0" w:color="002060"/>
              <w:bottom w:val="single" w:sz="4" w:space="0" w:color="002060"/>
              <w:right w:val="nil"/>
            </w:tcBorders>
          </w:tcPr>
          <w:p w14:paraId="0CB73C2B" w14:textId="77777777" w:rsidR="000E1963" w:rsidRDefault="000E1963" w:rsidP="00FB6BB1">
            <w:pPr>
              <w:rPr>
                <w:rFonts w:cstheme="minorHAnsi"/>
                <w:b/>
                <w:color w:val="002060"/>
                <w:sz w:val="20"/>
                <w:szCs w:val="20"/>
              </w:rPr>
            </w:pPr>
          </w:p>
        </w:tc>
        <w:tc>
          <w:tcPr>
            <w:tcW w:w="1441" w:type="dxa"/>
            <w:gridSpan w:val="2"/>
            <w:tcBorders>
              <w:top w:val="single" w:sz="4" w:space="0" w:color="002060"/>
              <w:left w:val="nil"/>
              <w:bottom w:val="nil"/>
              <w:right w:val="nil"/>
            </w:tcBorders>
          </w:tcPr>
          <w:p w14:paraId="6C8C04F3" w14:textId="77777777" w:rsidR="000E1963" w:rsidRPr="009C3D09" w:rsidRDefault="000E1963" w:rsidP="00FB6BB1">
            <w:pPr>
              <w:rPr>
                <w:i/>
                <w:sz w:val="20"/>
                <w:szCs w:val="20"/>
              </w:rPr>
            </w:pPr>
            <w:r>
              <w:rPr>
                <w:i/>
                <w:sz w:val="20"/>
                <w:szCs w:val="20"/>
              </w:rPr>
              <w:t>Moyens/outils</w:t>
            </w:r>
          </w:p>
        </w:tc>
        <w:tc>
          <w:tcPr>
            <w:tcW w:w="3543" w:type="dxa"/>
            <w:gridSpan w:val="3"/>
            <w:tcBorders>
              <w:top w:val="single" w:sz="4" w:space="0" w:color="002060"/>
              <w:left w:val="nil"/>
              <w:bottom w:val="nil"/>
              <w:right w:val="nil"/>
            </w:tcBorders>
          </w:tcPr>
          <w:p w14:paraId="52A6DB7B" w14:textId="77777777" w:rsidR="000E1963" w:rsidRPr="00FB6BB1" w:rsidRDefault="000E1963" w:rsidP="00FB6BB1">
            <w:pPr>
              <w:rPr>
                <w:rFonts w:cstheme="minorHAnsi"/>
                <w:color w:val="002060"/>
                <w:sz w:val="20"/>
                <w:szCs w:val="20"/>
              </w:rPr>
            </w:pPr>
            <w:r w:rsidRPr="00FB6BB1">
              <w:rPr>
                <w:rFonts w:cstheme="minorHAnsi"/>
                <w:sz w:val="20"/>
                <w:szCs w:val="20"/>
              </w:rPr>
              <w:t>Mise en forme sous Excel</w:t>
            </w:r>
          </w:p>
        </w:tc>
      </w:tr>
      <w:tr w:rsidR="000E1963" w14:paraId="79F1EEFB" w14:textId="77777777" w:rsidTr="000E1963">
        <w:trPr>
          <w:trHeight w:val="41"/>
        </w:trPr>
        <w:tc>
          <w:tcPr>
            <w:tcW w:w="2116" w:type="dxa"/>
            <w:vMerge/>
            <w:tcBorders>
              <w:top w:val="nil"/>
              <w:left w:val="nil"/>
              <w:bottom w:val="single" w:sz="4" w:space="0" w:color="002060"/>
              <w:right w:val="single" w:sz="4" w:space="0" w:color="002060"/>
            </w:tcBorders>
          </w:tcPr>
          <w:p w14:paraId="16E15EB2" w14:textId="77777777" w:rsidR="000E1963" w:rsidRDefault="000E1963" w:rsidP="00FB6BB1"/>
        </w:tc>
        <w:tc>
          <w:tcPr>
            <w:tcW w:w="1972" w:type="dxa"/>
            <w:vMerge/>
            <w:tcBorders>
              <w:left w:val="single" w:sz="4" w:space="0" w:color="002060"/>
              <w:bottom w:val="single" w:sz="4" w:space="0" w:color="002060"/>
              <w:right w:val="nil"/>
            </w:tcBorders>
          </w:tcPr>
          <w:p w14:paraId="5EFA8DC8" w14:textId="77777777" w:rsidR="000E1963" w:rsidRDefault="000E1963" w:rsidP="00FB6BB1">
            <w:pPr>
              <w:rPr>
                <w:rFonts w:cstheme="minorHAnsi"/>
                <w:b/>
                <w:color w:val="002060"/>
                <w:sz w:val="20"/>
                <w:szCs w:val="20"/>
              </w:rPr>
            </w:pPr>
          </w:p>
        </w:tc>
        <w:tc>
          <w:tcPr>
            <w:tcW w:w="1441" w:type="dxa"/>
            <w:gridSpan w:val="2"/>
            <w:tcBorders>
              <w:top w:val="single" w:sz="4" w:space="0" w:color="002060"/>
              <w:left w:val="nil"/>
              <w:bottom w:val="nil"/>
              <w:right w:val="nil"/>
            </w:tcBorders>
          </w:tcPr>
          <w:p w14:paraId="4D1E178F" w14:textId="77777777" w:rsidR="000E1963" w:rsidRDefault="000E1963" w:rsidP="00FB6BB1">
            <w:pPr>
              <w:rPr>
                <w:rFonts w:cstheme="minorHAnsi"/>
                <w:b/>
                <w:color w:val="002060"/>
                <w:sz w:val="20"/>
                <w:szCs w:val="20"/>
              </w:rPr>
            </w:pPr>
            <w:r>
              <w:rPr>
                <w:i/>
                <w:sz w:val="20"/>
                <w:szCs w:val="20"/>
              </w:rPr>
              <w:t>Public cible</w:t>
            </w:r>
          </w:p>
        </w:tc>
        <w:tc>
          <w:tcPr>
            <w:tcW w:w="3543" w:type="dxa"/>
            <w:gridSpan w:val="3"/>
            <w:tcBorders>
              <w:top w:val="single" w:sz="4" w:space="0" w:color="002060"/>
              <w:left w:val="nil"/>
              <w:bottom w:val="nil"/>
              <w:right w:val="nil"/>
            </w:tcBorders>
          </w:tcPr>
          <w:p w14:paraId="167AA3FD" w14:textId="2CF3376C" w:rsidR="000E1963" w:rsidRPr="00FB6BB1" w:rsidRDefault="000E1963" w:rsidP="00FB6BB1">
            <w:pPr>
              <w:rPr>
                <w:rFonts w:cstheme="minorHAnsi"/>
                <w:color w:val="002060"/>
                <w:sz w:val="20"/>
                <w:szCs w:val="20"/>
              </w:rPr>
            </w:pPr>
            <w:r w:rsidRPr="00FB6BB1">
              <w:rPr>
                <w:rFonts w:cstheme="minorHAnsi"/>
                <w:sz w:val="20"/>
                <w:szCs w:val="20"/>
              </w:rPr>
              <w:t>Principalement à destination des D</w:t>
            </w:r>
            <w:r w:rsidR="00F51F34">
              <w:rPr>
                <w:rFonts w:cstheme="minorHAnsi"/>
                <w:sz w:val="20"/>
                <w:szCs w:val="20"/>
              </w:rPr>
              <w:t>P QPV et Mission droit des femmes et égalité de genre</w:t>
            </w:r>
          </w:p>
        </w:tc>
      </w:tr>
      <w:tr w:rsidR="000E1963" w14:paraId="419B60A5" w14:textId="77777777" w:rsidTr="000E1963">
        <w:trPr>
          <w:trHeight w:val="41"/>
        </w:trPr>
        <w:tc>
          <w:tcPr>
            <w:tcW w:w="2116" w:type="dxa"/>
            <w:vMerge/>
            <w:tcBorders>
              <w:top w:val="nil"/>
              <w:left w:val="nil"/>
              <w:bottom w:val="single" w:sz="4" w:space="0" w:color="002060"/>
              <w:right w:val="single" w:sz="4" w:space="0" w:color="002060"/>
            </w:tcBorders>
          </w:tcPr>
          <w:p w14:paraId="516A1DBA" w14:textId="77777777" w:rsidR="000E1963" w:rsidRDefault="000E1963" w:rsidP="00FB6BB1"/>
        </w:tc>
        <w:tc>
          <w:tcPr>
            <w:tcW w:w="1972" w:type="dxa"/>
            <w:vMerge/>
            <w:tcBorders>
              <w:left w:val="single" w:sz="4" w:space="0" w:color="002060"/>
              <w:bottom w:val="single" w:sz="4" w:space="0" w:color="002060"/>
              <w:right w:val="nil"/>
            </w:tcBorders>
          </w:tcPr>
          <w:p w14:paraId="6F033CDD" w14:textId="77777777" w:rsidR="000E1963" w:rsidRDefault="000E1963" w:rsidP="00FB6BB1">
            <w:pPr>
              <w:rPr>
                <w:rFonts w:cstheme="minorHAnsi"/>
                <w:b/>
                <w:color w:val="002060"/>
                <w:sz w:val="20"/>
                <w:szCs w:val="20"/>
              </w:rPr>
            </w:pPr>
          </w:p>
        </w:tc>
        <w:tc>
          <w:tcPr>
            <w:tcW w:w="1441" w:type="dxa"/>
            <w:gridSpan w:val="2"/>
            <w:tcBorders>
              <w:top w:val="single" w:sz="4" w:space="0" w:color="002060"/>
              <w:left w:val="nil"/>
              <w:bottom w:val="single" w:sz="4" w:space="0" w:color="002060"/>
              <w:right w:val="nil"/>
            </w:tcBorders>
          </w:tcPr>
          <w:p w14:paraId="6A42D162" w14:textId="77777777" w:rsidR="000E1963" w:rsidRDefault="000E1963" w:rsidP="00FB6BB1">
            <w:pPr>
              <w:rPr>
                <w:rFonts w:cstheme="minorHAnsi"/>
                <w:b/>
                <w:color w:val="002060"/>
                <w:sz w:val="20"/>
                <w:szCs w:val="20"/>
              </w:rPr>
            </w:pPr>
            <w:r>
              <w:rPr>
                <w:i/>
                <w:sz w:val="20"/>
                <w:szCs w:val="20"/>
              </w:rPr>
              <w:t>Date rendu</w:t>
            </w:r>
          </w:p>
        </w:tc>
        <w:tc>
          <w:tcPr>
            <w:tcW w:w="3543" w:type="dxa"/>
            <w:gridSpan w:val="3"/>
            <w:tcBorders>
              <w:top w:val="single" w:sz="4" w:space="0" w:color="002060"/>
              <w:left w:val="nil"/>
              <w:bottom w:val="single" w:sz="4" w:space="0" w:color="002060"/>
              <w:right w:val="nil"/>
            </w:tcBorders>
          </w:tcPr>
          <w:p w14:paraId="20679A69" w14:textId="77777777" w:rsidR="000E1963" w:rsidRPr="00FB6BB1" w:rsidRDefault="000E1963" w:rsidP="00FB6BB1">
            <w:pPr>
              <w:rPr>
                <w:rFonts w:cstheme="minorHAnsi"/>
                <w:color w:val="002060"/>
                <w:sz w:val="20"/>
                <w:szCs w:val="20"/>
              </w:rPr>
            </w:pPr>
            <w:r w:rsidRPr="00FB6BB1">
              <w:rPr>
                <w:rFonts w:cstheme="minorHAnsi"/>
                <w:sz w:val="20"/>
                <w:szCs w:val="20"/>
              </w:rPr>
              <w:t>Fin décembre</w:t>
            </w:r>
          </w:p>
        </w:tc>
      </w:tr>
      <w:tr w:rsidR="000E1963" w14:paraId="437E7FA2" w14:textId="77777777" w:rsidTr="00392C5C">
        <w:trPr>
          <w:trHeight w:val="41"/>
        </w:trPr>
        <w:tc>
          <w:tcPr>
            <w:tcW w:w="2116" w:type="dxa"/>
            <w:vMerge/>
            <w:tcBorders>
              <w:top w:val="nil"/>
              <w:left w:val="nil"/>
              <w:bottom w:val="single" w:sz="4" w:space="0" w:color="002060"/>
              <w:right w:val="single" w:sz="4" w:space="0" w:color="002060"/>
            </w:tcBorders>
          </w:tcPr>
          <w:p w14:paraId="00D7841E" w14:textId="77777777" w:rsidR="000E1963" w:rsidRDefault="000E1963" w:rsidP="00FB6BB1"/>
        </w:tc>
        <w:tc>
          <w:tcPr>
            <w:tcW w:w="1972" w:type="dxa"/>
            <w:vMerge/>
            <w:tcBorders>
              <w:left w:val="single" w:sz="4" w:space="0" w:color="002060"/>
              <w:bottom w:val="nil"/>
              <w:right w:val="nil"/>
            </w:tcBorders>
          </w:tcPr>
          <w:p w14:paraId="66F43522" w14:textId="77777777" w:rsidR="000E1963" w:rsidRDefault="000E1963" w:rsidP="00FB6BB1">
            <w:pPr>
              <w:rPr>
                <w:rFonts w:cstheme="minorHAnsi"/>
                <w:b/>
                <w:color w:val="002060"/>
                <w:sz w:val="20"/>
                <w:szCs w:val="20"/>
              </w:rPr>
            </w:pPr>
          </w:p>
        </w:tc>
        <w:tc>
          <w:tcPr>
            <w:tcW w:w="1441" w:type="dxa"/>
            <w:gridSpan w:val="2"/>
            <w:tcBorders>
              <w:top w:val="single" w:sz="4" w:space="0" w:color="002060"/>
              <w:left w:val="nil"/>
              <w:bottom w:val="nil"/>
              <w:right w:val="nil"/>
            </w:tcBorders>
          </w:tcPr>
          <w:p w14:paraId="41A74912" w14:textId="77777777" w:rsidR="000E1963" w:rsidRDefault="000E1963" w:rsidP="00FB6BB1">
            <w:pPr>
              <w:rPr>
                <w:rFonts w:cstheme="minorHAnsi"/>
                <w:b/>
                <w:color w:val="002060"/>
                <w:sz w:val="20"/>
                <w:szCs w:val="20"/>
              </w:rPr>
            </w:pPr>
            <w:r>
              <w:rPr>
                <w:i/>
                <w:sz w:val="20"/>
                <w:szCs w:val="20"/>
              </w:rPr>
              <w:t>Périodicité</w:t>
            </w:r>
          </w:p>
        </w:tc>
        <w:tc>
          <w:tcPr>
            <w:tcW w:w="3543" w:type="dxa"/>
            <w:gridSpan w:val="3"/>
            <w:tcBorders>
              <w:top w:val="single" w:sz="4" w:space="0" w:color="002060"/>
              <w:left w:val="nil"/>
              <w:bottom w:val="nil"/>
              <w:right w:val="nil"/>
            </w:tcBorders>
          </w:tcPr>
          <w:p w14:paraId="49AB162C" w14:textId="77777777" w:rsidR="000E1963" w:rsidRPr="00FB6BB1" w:rsidRDefault="000E1963" w:rsidP="00FB6BB1">
            <w:pPr>
              <w:rPr>
                <w:rFonts w:cstheme="minorHAnsi"/>
                <w:color w:val="002060"/>
                <w:sz w:val="20"/>
                <w:szCs w:val="20"/>
              </w:rPr>
            </w:pPr>
            <w:r w:rsidRPr="00FB6BB1">
              <w:rPr>
                <w:rFonts w:cstheme="minorHAnsi"/>
                <w:sz w:val="20"/>
                <w:szCs w:val="20"/>
              </w:rPr>
              <w:t>Tous les 2 ans</w:t>
            </w:r>
          </w:p>
        </w:tc>
      </w:tr>
      <w:tr w:rsidR="00116B02" w14:paraId="3BFD01D1" w14:textId="77777777" w:rsidTr="00392C5C">
        <w:trPr>
          <w:trHeight w:val="360"/>
        </w:trPr>
        <w:tc>
          <w:tcPr>
            <w:tcW w:w="2116" w:type="dxa"/>
            <w:vMerge w:val="restart"/>
            <w:tcBorders>
              <w:top w:val="single" w:sz="4" w:space="0" w:color="002060"/>
              <w:left w:val="nil"/>
              <w:bottom w:val="single" w:sz="4" w:space="0" w:color="002060"/>
              <w:right w:val="single" w:sz="4" w:space="0" w:color="002060"/>
            </w:tcBorders>
          </w:tcPr>
          <w:p w14:paraId="66F34809" w14:textId="77777777" w:rsidR="00116B02" w:rsidRPr="000E1963" w:rsidRDefault="00116B02" w:rsidP="00FB6BB1">
            <w:pPr>
              <w:rPr>
                <w:b/>
                <w:sz w:val="20"/>
                <w:szCs w:val="20"/>
              </w:rPr>
            </w:pPr>
            <w:r w:rsidRPr="000E1963">
              <w:rPr>
                <w:b/>
                <w:color w:val="002060"/>
                <w:sz w:val="20"/>
                <w:szCs w:val="20"/>
              </w:rPr>
              <w:t>Responsabilité(s)</w:t>
            </w:r>
          </w:p>
        </w:tc>
        <w:tc>
          <w:tcPr>
            <w:tcW w:w="3478" w:type="dxa"/>
            <w:gridSpan w:val="4"/>
            <w:tcBorders>
              <w:top w:val="nil"/>
              <w:left w:val="single" w:sz="4" w:space="0" w:color="002060"/>
              <w:bottom w:val="nil"/>
              <w:right w:val="single" w:sz="4" w:space="0" w:color="FFFFFF" w:themeColor="background1"/>
            </w:tcBorders>
            <w:shd w:val="clear" w:color="auto" w:fill="002060"/>
          </w:tcPr>
          <w:p w14:paraId="1E1F6779" w14:textId="77777777" w:rsidR="00116B02" w:rsidRDefault="00116B02" w:rsidP="000E1963">
            <w:pPr>
              <w:jc w:val="center"/>
            </w:pPr>
            <w:r>
              <w:rPr>
                <w:b/>
                <w:sz w:val="20"/>
                <w:szCs w:val="20"/>
              </w:rPr>
              <w:t>Porteur(s) de projet</w:t>
            </w:r>
          </w:p>
        </w:tc>
        <w:tc>
          <w:tcPr>
            <w:tcW w:w="3478" w:type="dxa"/>
            <w:gridSpan w:val="2"/>
            <w:tcBorders>
              <w:top w:val="nil"/>
              <w:left w:val="single" w:sz="4" w:space="0" w:color="FFFFFF" w:themeColor="background1"/>
              <w:bottom w:val="nil"/>
              <w:right w:val="nil"/>
            </w:tcBorders>
            <w:shd w:val="clear" w:color="auto" w:fill="002060"/>
          </w:tcPr>
          <w:p w14:paraId="35D15D82" w14:textId="77777777" w:rsidR="00116B02" w:rsidRDefault="00116B02" w:rsidP="000E1963">
            <w:pPr>
              <w:jc w:val="center"/>
            </w:pPr>
            <w:r w:rsidRPr="009E20CD">
              <w:rPr>
                <w:b/>
                <w:sz w:val="20"/>
                <w:szCs w:val="20"/>
              </w:rPr>
              <w:t>Géomatique</w:t>
            </w:r>
          </w:p>
        </w:tc>
      </w:tr>
      <w:tr w:rsidR="00116B02" w14:paraId="219CAA7D" w14:textId="77777777" w:rsidTr="00116B02">
        <w:trPr>
          <w:trHeight w:val="104"/>
        </w:trPr>
        <w:tc>
          <w:tcPr>
            <w:tcW w:w="2116" w:type="dxa"/>
            <w:vMerge/>
            <w:tcBorders>
              <w:left w:val="nil"/>
              <w:bottom w:val="single" w:sz="4" w:space="0" w:color="002060"/>
              <w:right w:val="single" w:sz="4" w:space="0" w:color="002060"/>
            </w:tcBorders>
          </w:tcPr>
          <w:p w14:paraId="743B949A" w14:textId="77777777" w:rsidR="00116B02" w:rsidRDefault="00116B02" w:rsidP="00FB6BB1"/>
        </w:tc>
        <w:tc>
          <w:tcPr>
            <w:tcW w:w="3478" w:type="dxa"/>
            <w:gridSpan w:val="4"/>
            <w:tcBorders>
              <w:top w:val="nil"/>
              <w:left w:val="single" w:sz="4" w:space="0" w:color="002060"/>
              <w:bottom w:val="single" w:sz="4" w:space="0" w:color="002060"/>
              <w:right w:val="single" w:sz="4" w:space="0" w:color="002060"/>
            </w:tcBorders>
          </w:tcPr>
          <w:p w14:paraId="10D58778" w14:textId="0A226006" w:rsidR="00116B02" w:rsidRDefault="00116B02" w:rsidP="00F873F0">
            <w:r w:rsidRPr="009E20CD">
              <w:rPr>
                <w:rFonts w:cstheme="minorHAnsi"/>
                <w:b/>
                <w:sz w:val="20"/>
                <w:szCs w:val="20"/>
              </w:rPr>
              <w:t>▪</w:t>
            </w:r>
            <w:r>
              <w:rPr>
                <w:rFonts w:cstheme="minorHAnsi"/>
                <w:b/>
                <w:sz w:val="20"/>
                <w:szCs w:val="20"/>
              </w:rPr>
              <w:t xml:space="preserve"> </w:t>
            </w:r>
            <w:r w:rsidRPr="00116B02">
              <w:rPr>
                <w:rFonts w:cstheme="minorHAnsi"/>
                <w:b/>
                <w:color w:val="002060"/>
                <w:sz w:val="20"/>
                <w:szCs w:val="20"/>
              </w:rPr>
              <w:t>Relecture</w:t>
            </w:r>
            <w:r w:rsidRPr="00116B02">
              <w:rPr>
                <w:rFonts w:cstheme="minorHAnsi"/>
                <w:sz w:val="20"/>
                <w:szCs w:val="20"/>
              </w:rPr>
              <w:t xml:space="preserve"> </w:t>
            </w:r>
            <w:r w:rsidRPr="00F873F0">
              <w:rPr>
                <w:rFonts w:cstheme="minorHAnsi"/>
                <w:b/>
                <w:sz w:val="20"/>
                <w:szCs w:val="20"/>
              </w:rPr>
              <w:t xml:space="preserve">et </w:t>
            </w:r>
            <w:r w:rsidRPr="00F873F0">
              <w:rPr>
                <w:rFonts w:cstheme="minorHAnsi"/>
                <w:b/>
                <w:color w:val="002060"/>
                <w:sz w:val="20"/>
                <w:szCs w:val="20"/>
              </w:rPr>
              <w:t>validation des livrables</w:t>
            </w:r>
            <w:r w:rsidRPr="00F873F0">
              <w:rPr>
                <w:rFonts w:cstheme="minorHAnsi"/>
                <w:color w:val="002060"/>
                <w:sz w:val="20"/>
                <w:szCs w:val="20"/>
              </w:rPr>
              <w:t xml:space="preserve"> </w:t>
            </w:r>
          </w:p>
        </w:tc>
        <w:tc>
          <w:tcPr>
            <w:tcW w:w="3478" w:type="dxa"/>
            <w:gridSpan w:val="2"/>
            <w:tcBorders>
              <w:top w:val="nil"/>
              <w:left w:val="single" w:sz="4" w:space="0" w:color="002060"/>
              <w:bottom w:val="single" w:sz="4" w:space="0" w:color="002060"/>
              <w:right w:val="nil"/>
            </w:tcBorders>
          </w:tcPr>
          <w:p w14:paraId="6ABABF2A" w14:textId="77777777" w:rsidR="00116B02" w:rsidRPr="00116B02" w:rsidRDefault="00116B02" w:rsidP="00116B02">
            <w:pPr>
              <w:rPr>
                <w:rFonts w:cstheme="minorHAnsi"/>
                <w:color w:val="002060"/>
                <w:sz w:val="20"/>
                <w:szCs w:val="20"/>
              </w:rPr>
            </w:pPr>
            <w:r w:rsidRPr="009E20CD">
              <w:rPr>
                <w:rFonts w:cstheme="minorHAnsi"/>
                <w:b/>
                <w:sz w:val="20"/>
                <w:szCs w:val="20"/>
              </w:rPr>
              <w:t>▪</w:t>
            </w:r>
            <w:r>
              <w:rPr>
                <w:rFonts w:cstheme="minorHAnsi"/>
                <w:b/>
                <w:sz w:val="20"/>
                <w:szCs w:val="20"/>
              </w:rPr>
              <w:t xml:space="preserve"> </w:t>
            </w:r>
            <w:r w:rsidRPr="00116B02">
              <w:rPr>
                <w:rFonts w:cstheme="minorHAnsi"/>
                <w:b/>
                <w:color w:val="002060"/>
                <w:sz w:val="20"/>
                <w:szCs w:val="20"/>
              </w:rPr>
              <w:t>Construction des indicateurs</w:t>
            </w:r>
            <w:r w:rsidRPr="00116B02">
              <w:rPr>
                <w:rFonts w:cstheme="minorHAnsi"/>
                <w:color w:val="002060"/>
                <w:sz w:val="20"/>
                <w:szCs w:val="20"/>
              </w:rPr>
              <w:t xml:space="preserve"> =&gt; novembre</w:t>
            </w:r>
          </w:p>
          <w:p w14:paraId="75F20F92" w14:textId="3C82038D" w:rsidR="00116B02" w:rsidRDefault="00116B02" w:rsidP="00116B02">
            <w:pPr>
              <w:rPr>
                <w:rFonts w:cstheme="minorHAnsi"/>
                <w:color w:val="002060"/>
                <w:sz w:val="20"/>
                <w:szCs w:val="20"/>
              </w:rPr>
            </w:pPr>
            <w:r w:rsidRPr="009E20CD">
              <w:rPr>
                <w:rFonts w:cstheme="minorHAnsi"/>
                <w:b/>
                <w:sz w:val="20"/>
                <w:szCs w:val="20"/>
              </w:rPr>
              <w:t>▪</w:t>
            </w:r>
            <w:r>
              <w:rPr>
                <w:rFonts w:cstheme="minorHAnsi"/>
                <w:b/>
                <w:sz w:val="20"/>
                <w:szCs w:val="20"/>
              </w:rPr>
              <w:t xml:space="preserve"> </w:t>
            </w:r>
            <w:r w:rsidRPr="00116B02">
              <w:rPr>
                <w:rFonts w:cstheme="minorHAnsi"/>
                <w:b/>
                <w:color w:val="002060"/>
                <w:sz w:val="20"/>
                <w:szCs w:val="20"/>
              </w:rPr>
              <w:t xml:space="preserve">Production </w:t>
            </w:r>
            <w:r w:rsidR="00F873F0">
              <w:rPr>
                <w:rFonts w:cstheme="minorHAnsi"/>
                <w:b/>
                <w:color w:val="002060"/>
                <w:sz w:val="20"/>
                <w:szCs w:val="20"/>
              </w:rPr>
              <w:t>d’une 1ere</w:t>
            </w:r>
            <w:r w:rsidR="00D71317">
              <w:rPr>
                <w:rFonts w:cstheme="minorHAnsi"/>
                <w:b/>
                <w:color w:val="002060"/>
                <w:sz w:val="20"/>
                <w:szCs w:val="20"/>
              </w:rPr>
              <w:t xml:space="preserve"> version fiche + tableau </w:t>
            </w:r>
            <w:r w:rsidRPr="00116B02">
              <w:rPr>
                <w:rFonts w:cstheme="minorHAnsi"/>
                <w:color w:val="002060"/>
                <w:sz w:val="20"/>
                <w:szCs w:val="20"/>
              </w:rPr>
              <w:t xml:space="preserve"> =&gt; </w:t>
            </w:r>
            <w:r w:rsidR="00D71317">
              <w:rPr>
                <w:rFonts w:cstheme="minorHAnsi"/>
                <w:color w:val="002060"/>
                <w:sz w:val="20"/>
                <w:szCs w:val="20"/>
              </w:rPr>
              <w:t xml:space="preserve">début </w:t>
            </w:r>
            <w:r w:rsidRPr="00116B02">
              <w:rPr>
                <w:rFonts w:cstheme="minorHAnsi"/>
                <w:color w:val="002060"/>
                <w:sz w:val="20"/>
                <w:szCs w:val="20"/>
              </w:rPr>
              <w:t>décembre</w:t>
            </w:r>
          </w:p>
          <w:p w14:paraId="624C3BBD" w14:textId="77777777" w:rsidR="00116B02" w:rsidRDefault="00116B02" w:rsidP="00116B02">
            <w:r w:rsidRPr="009E20CD">
              <w:rPr>
                <w:rFonts w:cstheme="minorHAnsi"/>
                <w:b/>
                <w:sz w:val="20"/>
                <w:szCs w:val="20"/>
              </w:rPr>
              <w:t>▪</w:t>
            </w:r>
            <w:r>
              <w:rPr>
                <w:rFonts w:cstheme="minorHAnsi"/>
                <w:b/>
                <w:sz w:val="20"/>
                <w:szCs w:val="20"/>
              </w:rPr>
              <w:t xml:space="preserve"> </w:t>
            </w:r>
            <w:r>
              <w:rPr>
                <w:rFonts w:cstheme="minorHAnsi"/>
                <w:b/>
                <w:color w:val="002060"/>
                <w:sz w:val="20"/>
                <w:szCs w:val="20"/>
              </w:rPr>
              <w:t>finalisation des livrables</w:t>
            </w:r>
            <w:r w:rsidRPr="00116B02">
              <w:rPr>
                <w:rFonts w:cstheme="minorHAnsi"/>
                <w:color w:val="002060"/>
                <w:sz w:val="20"/>
                <w:szCs w:val="20"/>
              </w:rPr>
              <w:t xml:space="preserve"> =&gt; </w:t>
            </w:r>
            <w:r>
              <w:rPr>
                <w:rFonts w:cstheme="minorHAnsi"/>
                <w:color w:val="002060"/>
                <w:sz w:val="20"/>
                <w:szCs w:val="20"/>
              </w:rPr>
              <w:t xml:space="preserve">fin </w:t>
            </w:r>
            <w:r w:rsidRPr="00116B02">
              <w:rPr>
                <w:rFonts w:cstheme="minorHAnsi"/>
                <w:color w:val="002060"/>
                <w:sz w:val="20"/>
                <w:szCs w:val="20"/>
              </w:rPr>
              <w:t>décembre</w:t>
            </w:r>
          </w:p>
        </w:tc>
      </w:tr>
    </w:tbl>
    <w:p w14:paraId="1245354F" w14:textId="77777777" w:rsidR="0076562C" w:rsidRDefault="0076562C"/>
    <w:sectPr w:rsidR="00765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244F"/>
    <w:multiLevelType w:val="multilevel"/>
    <w:tmpl w:val="50C87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3393FD4"/>
    <w:multiLevelType w:val="hybridMultilevel"/>
    <w:tmpl w:val="B6706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2C"/>
    <w:rsid w:val="000717CD"/>
    <w:rsid w:val="000E1963"/>
    <w:rsid w:val="00107699"/>
    <w:rsid w:val="00116B02"/>
    <w:rsid w:val="00143961"/>
    <w:rsid w:val="001E0A95"/>
    <w:rsid w:val="001E4B5E"/>
    <w:rsid w:val="00217BD2"/>
    <w:rsid w:val="00257155"/>
    <w:rsid w:val="00365C74"/>
    <w:rsid w:val="00392C5C"/>
    <w:rsid w:val="00573B16"/>
    <w:rsid w:val="006B304A"/>
    <w:rsid w:val="006E681C"/>
    <w:rsid w:val="00731B96"/>
    <w:rsid w:val="0076562C"/>
    <w:rsid w:val="008B1688"/>
    <w:rsid w:val="008D50D6"/>
    <w:rsid w:val="009318CC"/>
    <w:rsid w:val="00955895"/>
    <w:rsid w:val="009C3D09"/>
    <w:rsid w:val="009E20CD"/>
    <w:rsid w:val="00A12697"/>
    <w:rsid w:val="00A71C11"/>
    <w:rsid w:val="00D71317"/>
    <w:rsid w:val="00D75EE6"/>
    <w:rsid w:val="00E805E2"/>
    <w:rsid w:val="00EA0402"/>
    <w:rsid w:val="00EB722A"/>
    <w:rsid w:val="00F51F34"/>
    <w:rsid w:val="00F639BC"/>
    <w:rsid w:val="00F82CEF"/>
    <w:rsid w:val="00F873F0"/>
    <w:rsid w:val="00FB5EE1"/>
    <w:rsid w:val="00FB6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EF99"/>
  <w15:chartTrackingRefBased/>
  <w15:docId w15:val="{3F1CDEB1-0D25-4CAD-8E48-D9C9C47D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6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562C"/>
    <w:pPr>
      <w:ind w:left="720"/>
      <w:contextualSpacing/>
    </w:pPr>
  </w:style>
  <w:style w:type="character" w:styleId="Marquedecommentaire">
    <w:name w:val="annotation reference"/>
    <w:basedOn w:val="Policepardfaut"/>
    <w:uiPriority w:val="99"/>
    <w:semiHidden/>
    <w:unhideWhenUsed/>
    <w:rsid w:val="006E681C"/>
    <w:rPr>
      <w:sz w:val="16"/>
      <w:szCs w:val="16"/>
    </w:rPr>
  </w:style>
  <w:style w:type="paragraph" w:styleId="Commentaire">
    <w:name w:val="annotation text"/>
    <w:basedOn w:val="Normal"/>
    <w:link w:val="CommentaireCar"/>
    <w:uiPriority w:val="99"/>
    <w:semiHidden/>
    <w:unhideWhenUsed/>
    <w:rsid w:val="006E681C"/>
    <w:pPr>
      <w:spacing w:line="240" w:lineRule="auto"/>
    </w:pPr>
    <w:rPr>
      <w:sz w:val="20"/>
      <w:szCs w:val="20"/>
    </w:rPr>
  </w:style>
  <w:style w:type="character" w:customStyle="1" w:styleId="CommentaireCar">
    <w:name w:val="Commentaire Car"/>
    <w:basedOn w:val="Policepardfaut"/>
    <w:link w:val="Commentaire"/>
    <w:uiPriority w:val="99"/>
    <w:semiHidden/>
    <w:rsid w:val="006E681C"/>
    <w:rPr>
      <w:sz w:val="20"/>
      <w:szCs w:val="20"/>
    </w:rPr>
  </w:style>
  <w:style w:type="paragraph" w:styleId="Objetducommentaire">
    <w:name w:val="annotation subject"/>
    <w:basedOn w:val="Commentaire"/>
    <w:next w:val="Commentaire"/>
    <w:link w:val="ObjetducommentaireCar"/>
    <w:uiPriority w:val="99"/>
    <w:semiHidden/>
    <w:unhideWhenUsed/>
    <w:rsid w:val="006E681C"/>
    <w:rPr>
      <w:b/>
      <w:bCs/>
    </w:rPr>
  </w:style>
  <w:style w:type="character" w:customStyle="1" w:styleId="ObjetducommentaireCar">
    <w:name w:val="Objet du commentaire Car"/>
    <w:basedOn w:val="CommentaireCar"/>
    <w:link w:val="Objetducommentaire"/>
    <w:uiPriority w:val="99"/>
    <w:semiHidden/>
    <w:rsid w:val="006E681C"/>
    <w:rPr>
      <w:b/>
      <w:bCs/>
      <w:sz w:val="20"/>
      <w:szCs w:val="20"/>
    </w:rPr>
  </w:style>
  <w:style w:type="paragraph" w:styleId="Textedebulles">
    <w:name w:val="Balloon Text"/>
    <w:basedOn w:val="Normal"/>
    <w:link w:val="TextedebullesCar"/>
    <w:uiPriority w:val="99"/>
    <w:semiHidden/>
    <w:unhideWhenUsed/>
    <w:rsid w:val="006E68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6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891F-6747-403C-9B19-DB1024DE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3242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Ville et Eurometropole de Strasbourg</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HIEGEL-GOUJON Claire</dc:creator>
  <cp:keywords/>
  <dc:description/>
  <cp:lastModifiedBy>BRUN Killien</cp:lastModifiedBy>
  <cp:revision>3</cp:revision>
  <dcterms:created xsi:type="dcterms:W3CDTF">2022-11-10T15:11:00Z</dcterms:created>
  <dcterms:modified xsi:type="dcterms:W3CDTF">2022-11-10T15:11:00Z</dcterms:modified>
</cp:coreProperties>
</file>