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73F51" w14:textId="3EF26150" w:rsidR="00DC2150" w:rsidRPr="007812DE" w:rsidRDefault="00462C3A" w:rsidP="00DC2150">
      <w:pPr>
        <w:pStyle w:val="NormalWeb"/>
        <w:pBdr>
          <w:bottom w:val="single" w:sz="6" w:space="1" w:color="auto"/>
        </w:pBdr>
        <w:rPr>
          <w:rFonts w:ascii="SFBX1200" w:hAnsi="SFBX1200"/>
          <w:b/>
          <w:bCs/>
          <w:iCs/>
          <w:smallCaps/>
          <w:lang w:val="en-US"/>
        </w:rPr>
      </w:pPr>
      <w:r w:rsidRPr="007812DE">
        <w:rPr>
          <w:rFonts w:ascii="SFBX1200" w:hAnsi="SFBX1200"/>
          <w:b/>
          <w:bCs/>
          <w:iCs/>
          <w:smallCaps/>
          <w:lang w:val="en-US"/>
        </w:rPr>
        <w:t>Poster</w:t>
      </w:r>
      <w:r w:rsidR="00247241" w:rsidRPr="007812DE">
        <w:rPr>
          <w:rFonts w:ascii="SFBX1200" w:hAnsi="SFBX1200"/>
          <w:b/>
          <w:bCs/>
          <w:iCs/>
          <w:smallCaps/>
          <w:lang w:val="en-US"/>
        </w:rPr>
        <w:t xml:space="preserve"> presentation</w:t>
      </w:r>
    </w:p>
    <w:p w14:paraId="1DECD29F" w14:textId="3DD43BBD" w:rsidR="007A40E6" w:rsidRDefault="007A40E6" w:rsidP="00B253C4">
      <w:pPr>
        <w:pStyle w:val="NormalWeb"/>
        <w:pBdr>
          <w:bottom w:val="single" w:sz="6" w:space="1" w:color="auto"/>
        </w:pBdr>
        <w:jc w:val="center"/>
        <w:rPr>
          <w:rFonts w:ascii="SFBX1200" w:hAnsi="SFBX1200"/>
          <w:b/>
          <w:bCs/>
          <w:lang w:val="en-US"/>
        </w:rPr>
      </w:pPr>
    </w:p>
    <w:p w14:paraId="6C135C99" w14:textId="77777777" w:rsidR="007A40E6" w:rsidRPr="007A40E6" w:rsidRDefault="007A40E6" w:rsidP="00B253C4">
      <w:pPr>
        <w:pStyle w:val="NormalWeb"/>
        <w:jc w:val="center"/>
        <w:rPr>
          <w:rFonts w:ascii="SFBX1200" w:hAnsi="SFBX1200"/>
          <w:b/>
          <w:bCs/>
          <w:sz w:val="2"/>
          <w:szCs w:val="2"/>
          <w:lang w:val="en-US"/>
        </w:rPr>
      </w:pPr>
    </w:p>
    <w:p w14:paraId="2D13C650" w14:textId="3FDD0A9C" w:rsidR="00B253C4" w:rsidRPr="00B253C4" w:rsidRDefault="00B253C4" w:rsidP="00B253C4">
      <w:pPr>
        <w:pStyle w:val="NormalWeb"/>
        <w:jc w:val="center"/>
        <w:rPr>
          <w:b/>
          <w:bCs/>
          <w:lang w:val="en-US"/>
        </w:rPr>
      </w:pPr>
      <w:r w:rsidRPr="00B253C4">
        <w:rPr>
          <w:rFonts w:ascii="SFBX1200" w:hAnsi="SFBX1200"/>
          <w:b/>
          <w:bCs/>
          <w:lang w:val="en-US"/>
        </w:rPr>
        <w:t>Lower bound to the energy of complex atoms</w:t>
      </w:r>
    </w:p>
    <w:p w14:paraId="6AABB2C4" w14:textId="17784211" w:rsidR="00B253C4" w:rsidRPr="00B253C4" w:rsidRDefault="00B253C4" w:rsidP="003D5C52">
      <w:pPr>
        <w:pStyle w:val="NormalWeb"/>
        <w:jc w:val="center"/>
        <w:rPr>
          <w:lang w:val="en-US"/>
        </w:rPr>
      </w:pPr>
      <w:r w:rsidRPr="00B253C4">
        <w:rPr>
          <w:rFonts w:ascii="SFTI1000" w:hAnsi="SFTI1000"/>
          <w:i/>
          <w:iCs/>
          <w:sz w:val="20"/>
          <w:szCs w:val="20"/>
          <w:lang w:val="en-US"/>
        </w:rPr>
        <w:t>by</w:t>
      </w:r>
      <w:r w:rsidRPr="00B253C4">
        <w:rPr>
          <w:rFonts w:ascii="SFTI1000" w:hAnsi="SFTI1000"/>
          <w:sz w:val="20"/>
          <w:szCs w:val="20"/>
          <w:lang w:val="en-US"/>
        </w:rPr>
        <w:t xml:space="preserve"> </w:t>
      </w:r>
      <w:r w:rsidRPr="00B253C4">
        <w:rPr>
          <w:rFonts w:ascii="SFRM1000" w:hAnsi="SFRM1000"/>
          <w:sz w:val="20"/>
          <w:szCs w:val="20"/>
          <w:lang w:val="en-US"/>
        </w:rPr>
        <w:t>Peter Hertel</w:t>
      </w:r>
      <w:r w:rsidRPr="00B253C4">
        <w:rPr>
          <w:rFonts w:ascii="SFRM0700" w:hAnsi="SFRM0700"/>
          <w:position w:val="8"/>
          <w:sz w:val="14"/>
          <w:szCs w:val="14"/>
          <w:lang w:val="en-US"/>
        </w:rPr>
        <w:t>1</w:t>
      </w:r>
      <w:r w:rsidRPr="00B253C4">
        <w:rPr>
          <w:rFonts w:ascii="SFRM1000" w:hAnsi="SFRM1000"/>
          <w:sz w:val="20"/>
          <w:szCs w:val="20"/>
          <w:lang w:val="en-US"/>
        </w:rPr>
        <w:t xml:space="preserve">, </w:t>
      </w:r>
      <w:r w:rsidRPr="003D5C52">
        <w:rPr>
          <w:rFonts w:ascii="SFRM1000" w:hAnsi="SFRM1000"/>
          <w:sz w:val="20"/>
          <w:szCs w:val="20"/>
          <w:lang w:val="en-US"/>
        </w:rPr>
        <w:t>Elliott H. Lieb</w:t>
      </w:r>
      <w:r w:rsidRPr="003D5C52">
        <w:rPr>
          <w:rFonts w:ascii="SFRM0700" w:hAnsi="SFRM0700"/>
          <w:position w:val="8"/>
          <w:sz w:val="14"/>
          <w:szCs w:val="14"/>
          <w:lang w:val="en-US"/>
        </w:rPr>
        <w:t>2</w:t>
      </w:r>
      <w:r w:rsidRPr="003D5C52">
        <w:rPr>
          <w:rFonts w:ascii="CMMI7" w:hAnsi="CMMI7"/>
          <w:position w:val="8"/>
          <w:sz w:val="14"/>
          <w:szCs w:val="14"/>
          <w:lang w:val="en-US"/>
        </w:rPr>
        <w:t>,</w:t>
      </w:r>
      <w:r w:rsidRPr="003D5C52">
        <w:rPr>
          <w:rFonts w:ascii="CMSY7" w:hAnsi="CMSY7"/>
          <w:position w:val="8"/>
          <w:sz w:val="14"/>
          <w:szCs w:val="14"/>
          <w:lang w:val="en-US"/>
        </w:rPr>
        <w:t>∗</w:t>
      </w:r>
      <w:r w:rsidR="003D5C52" w:rsidRPr="003D5C52">
        <w:rPr>
          <w:rFonts w:ascii="CMSY7" w:hAnsi="CMSY7"/>
          <w:position w:val="8"/>
          <w:sz w:val="14"/>
          <w:szCs w:val="14"/>
          <w:lang w:val="en-US"/>
        </w:rPr>
        <w:t>,</w:t>
      </w:r>
      <w:r w:rsidR="003D5C52" w:rsidRPr="003D5C52">
        <w:rPr>
          <w:rFonts w:ascii="CMSY8" w:hAnsi="CMSY8"/>
          <w:position w:val="8"/>
          <w:sz w:val="16"/>
          <w:szCs w:val="16"/>
          <w:lang w:val="en-US"/>
        </w:rPr>
        <w:t>†</w:t>
      </w:r>
      <w:r w:rsidRPr="00B253C4">
        <w:rPr>
          <w:rFonts w:ascii="SFRM1000" w:hAnsi="SFRM1000"/>
          <w:sz w:val="20"/>
          <w:szCs w:val="20"/>
          <w:lang w:val="en-US"/>
        </w:rPr>
        <w:t>,</w:t>
      </w:r>
      <w:r w:rsidR="007A40E6">
        <w:rPr>
          <w:rFonts w:ascii="SFRM1000" w:hAnsi="SFRM1000"/>
          <w:sz w:val="20"/>
          <w:szCs w:val="20"/>
          <w:lang w:val="en-US"/>
        </w:rPr>
        <w:t xml:space="preserve"> </w:t>
      </w:r>
      <w:r w:rsidR="007A40E6">
        <w:rPr>
          <w:rFonts w:ascii="SFRM1000" w:hAnsi="SFRM1000"/>
          <w:i/>
          <w:iCs/>
          <w:sz w:val="20"/>
          <w:szCs w:val="20"/>
          <w:lang w:val="en-US"/>
        </w:rPr>
        <w:t xml:space="preserve">and </w:t>
      </w:r>
      <w:r w:rsidRPr="00B253C4">
        <w:rPr>
          <w:rFonts w:ascii="SFRM1000" w:hAnsi="SFRM1000"/>
          <w:sz w:val="20"/>
          <w:szCs w:val="20"/>
          <w:lang w:val="en-US"/>
        </w:rPr>
        <w:t>Walter Thirring</w:t>
      </w:r>
      <w:r w:rsidRPr="00B253C4">
        <w:rPr>
          <w:rFonts w:ascii="SFRM0700" w:hAnsi="SFRM0700"/>
          <w:position w:val="8"/>
          <w:sz w:val="14"/>
          <w:szCs w:val="14"/>
          <w:lang w:val="en-US"/>
        </w:rPr>
        <w:t>1</w:t>
      </w:r>
    </w:p>
    <w:p w14:paraId="57F602E3" w14:textId="490A1A4F" w:rsidR="00B253C4" w:rsidRPr="007A40E6" w:rsidRDefault="00B253C4" w:rsidP="007A40E6">
      <w:pPr>
        <w:pStyle w:val="NormalWeb"/>
        <w:jc w:val="center"/>
        <w:rPr>
          <w:i/>
          <w:iCs/>
          <w:lang w:val="en-US"/>
        </w:rPr>
      </w:pPr>
      <w:r w:rsidRPr="007A40E6">
        <w:rPr>
          <w:rFonts w:ascii="SFRM0600" w:hAnsi="SFRM0600"/>
          <w:i/>
          <w:iCs/>
          <w:position w:val="8"/>
          <w:sz w:val="12"/>
          <w:szCs w:val="12"/>
          <w:lang w:val="en-US"/>
        </w:rPr>
        <w:t>1</w:t>
      </w:r>
      <w:r w:rsidRPr="007A40E6">
        <w:rPr>
          <w:rFonts w:ascii="SFTI0900" w:hAnsi="SFTI0900"/>
          <w:i/>
          <w:iCs/>
          <w:sz w:val="18"/>
          <w:szCs w:val="18"/>
          <w:lang w:val="en-US"/>
        </w:rPr>
        <w:t>Institut für Theoretische Physik der Universität Wien, A-1090 Wien, Boltzmanngasse 5, Austria</w:t>
      </w:r>
      <w:r w:rsidRPr="007A40E6">
        <w:rPr>
          <w:rFonts w:ascii="SFTI0900" w:hAnsi="SFTI0900"/>
          <w:i/>
          <w:iCs/>
          <w:sz w:val="18"/>
          <w:szCs w:val="18"/>
          <w:lang w:val="en-US"/>
        </w:rPr>
        <w:br/>
      </w:r>
      <w:r w:rsidRPr="007A40E6">
        <w:rPr>
          <w:rFonts w:ascii="SFRM0600" w:hAnsi="SFRM0600"/>
          <w:i/>
          <w:iCs/>
          <w:position w:val="8"/>
          <w:sz w:val="12"/>
          <w:szCs w:val="12"/>
          <w:lang w:val="en-US"/>
        </w:rPr>
        <w:t>2</w:t>
      </w:r>
      <w:r w:rsidRPr="007A40E6">
        <w:rPr>
          <w:rFonts w:ascii="SFTI0900" w:hAnsi="SFTI0900"/>
          <w:i/>
          <w:iCs/>
          <w:sz w:val="18"/>
          <w:szCs w:val="18"/>
          <w:lang w:val="en-US"/>
        </w:rPr>
        <w:t>Departments of Mathematics and Physics, Princeton University, Princeton, New Jersey 08540</w:t>
      </w:r>
    </w:p>
    <w:p w14:paraId="13D997B5" w14:textId="3E266928" w:rsidR="00B253C4" w:rsidRPr="00B253C4" w:rsidRDefault="00B253C4" w:rsidP="007A40E6">
      <w:pPr>
        <w:pStyle w:val="NormalWeb"/>
        <w:ind w:firstLine="426"/>
        <w:jc w:val="both"/>
        <w:rPr>
          <w:lang w:val="en-US"/>
        </w:rPr>
      </w:pPr>
      <w:r w:rsidRPr="00B253C4">
        <w:rPr>
          <w:rFonts w:ascii="SFRM1000" w:hAnsi="SFRM1000"/>
          <w:sz w:val="20"/>
          <w:szCs w:val="20"/>
          <w:lang w:val="en-US"/>
        </w:rPr>
        <w:t xml:space="preserve">There are methods available for calculating rather precise lower bounds for the energy of simple atoms or molecules. If complex atoms or molecules are to be investigated, these methods become inapplicable, or impracticable. Here we propose a new method which, for the above cases, promises to become as accurate as the Hartree-Fock procedure for the upper bound. Although applicable to a wider class of problems, we shall demonstrate it for an atom with </w:t>
      </w:r>
      <w:r w:rsidRPr="007A40E6">
        <w:rPr>
          <w:rFonts w:ascii="CMMI10" w:hAnsi="CMMI10"/>
          <w:i/>
          <w:iCs/>
          <w:sz w:val="20"/>
          <w:szCs w:val="20"/>
          <w:lang w:val="en-US"/>
        </w:rPr>
        <w:t>N</w:t>
      </w:r>
      <w:r w:rsidRPr="00B253C4">
        <w:rPr>
          <w:rFonts w:ascii="CMMI10" w:hAnsi="CMMI10"/>
          <w:sz w:val="20"/>
          <w:szCs w:val="20"/>
          <w:lang w:val="en-US"/>
        </w:rPr>
        <w:t xml:space="preserve"> </w:t>
      </w:r>
      <w:r w:rsidRPr="00B253C4">
        <w:rPr>
          <w:rFonts w:ascii="SFRM1000" w:hAnsi="SFRM1000"/>
          <w:sz w:val="20"/>
          <w:szCs w:val="20"/>
          <w:lang w:val="en-US"/>
        </w:rPr>
        <w:t xml:space="preserve">electrons. </w:t>
      </w:r>
    </w:p>
    <w:p w14:paraId="1D9DBB0B" w14:textId="77777777" w:rsidR="00B253C4" w:rsidRPr="00B253C4" w:rsidRDefault="00B253C4" w:rsidP="00B253C4">
      <w:pPr>
        <w:pStyle w:val="NormalWeb"/>
        <w:spacing w:line="276" w:lineRule="auto"/>
        <w:rPr>
          <w:b/>
          <w:bCs/>
          <w:lang w:val="en-US"/>
        </w:rPr>
      </w:pPr>
      <w:r w:rsidRPr="00B253C4">
        <w:rPr>
          <w:rFonts w:ascii="SFBX0900" w:hAnsi="SFBX0900"/>
          <w:b/>
          <w:bCs/>
          <w:sz w:val="18"/>
          <w:szCs w:val="18"/>
          <w:lang w:val="en-US"/>
        </w:rPr>
        <w:t xml:space="preserve">References </w:t>
      </w:r>
    </w:p>
    <w:p w14:paraId="143D167F" w14:textId="244E7EDF" w:rsidR="00B253C4" w:rsidRPr="00247241" w:rsidRDefault="00B253C4" w:rsidP="0052732C">
      <w:pPr>
        <w:pStyle w:val="NormalWeb"/>
        <w:numPr>
          <w:ilvl w:val="0"/>
          <w:numId w:val="2"/>
        </w:numPr>
        <w:spacing w:line="276" w:lineRule="auto"/>
        <w:ind w:left="567"/>
        <w:contextualSpacing/>
        <w:rPr>
          <w:rFonts w:ascii="SFRM0900" w:hAnsi="SFRM0900"/>
          <w:sz w:val="18"/>
          <w:szCs w:val="18"/>
        </w:rPr>
      </w:pPr>
      <w:r w:rsidRPr="00247241">
        <w:rPr>
          <w:rFonts w:ascii="SFRM0900" w:hAnsi="SFRM0900"/>
          <w:sz w:val="18"/>
          <w:szCs w:val="18"/>
        </w:rPr>
        <w:t xml:space="preserve">T. Tietz, </w:t>
      </w:r>
      <w:r w:rsidRPr="00247241">
        <w:rPr>
          <w:rFonts w:ascii="SFTI0900" w:hAnsi="SFTI0900"/>
          <w:i/>
          <w:iCs/>
          <w:sz w:val="18"/>
          <w:szCs w:val="18"/>
        </w:rPr>
        <w:t>J. Chem. Phys.</w:t>
      </w:r>
      <w:r w:rsidRPr="00247241">
        <w:rPr>
          <w:rFonts w:ascii="SFTI0900" w:hAnsi="SFTI0900"/>
          <w:sz w:val="18"/>
          <w:szCs w:val="18"/>
        </w:rPr>
        <w:t xml:space="preserve"> </w:t>
      </w:r>
      <w:r w:rsidRPr="00247241">
        <w:rPr>
          <w:rFonts w:ascii="SFRM0900" w:hAnsi="SFRM0900"/>
          <w:sz w:val="18"/>
          <w:szCs w:val="18"/>
        </w:rPr>
        <w:t xml:space="preserve">25, 787 (1956). </w:t>
      </w:r>
    </w:p>
    <w:p w14:paraId="612B2174" w14:textId="4D0E6DCF" w:rsidR="00B253C4" w:rsidRDefault="00B253C4" w:rsidP="0052732C">
      <w:pPr>
        <w:pStyle w:val="NormalWeb"/>
        <w:numPr>
          <w:ilvl w:val="0"/>
          <w:numId w:val="2"/>
        </w:numPr>
        <w:spacing w:line="276" w:lineRule="auto"/>
        <w:ind w:left="567"/>
        <w:contextualSpacing/>
        <w:rPr>
          <w:rFonts w:ascii="SFRM0900" w:hAnsi="SFRM0900"/>
          <w:sz w:val="18"/>
          <w:szCs w:val="18"/>
          <w:lang w:val="en-US"/>
        </w:rPr>
      </w:pPr>
      <w:r w:rsidRPr="00B253C4">
        <w:rPr>
          <w:rFonts w:ascii="SFRM0900" w:hAnsi="SFRM0900"/>
          <w:sz w:val="18"/>
          <w:szCs w:val="18"/>
          <w:lang w:val="en-US"/>
        </w:rPr>
        <w:t xml:space="preserve">R. O. Mueller, A. R. P. Rau, and L. Spruch, </w:t>
      </w:r>
      <w:r w:rsidRPr="007A40E6">
        <w:rPr>
          <w:rFonts w:ascii="SFTI0900" w:hAnsi="SFTI0900"/>
          <w:i/>
          <w:iCs/>
          <w:sz w:val="18"/>
          <w:szCs w:val="18"/>
          <w:lang w:val="en-US"/>
        </w:rPr>
        <w:t>Phys. Rev. A</w:t>
      </w:r>
      <w:r w:rsidRPr="00B253C4">
        <w:rPr>
          <w:rFonts w:ascii="SFTI0900" w:hAnsi="SFTI0900"/>
          <w:sz w:val="18"/>
          <w:szCs w:val="18"/>
          <w:lang w:val="en-US"/>
        </w:rPr>
        <w:t xml:space="preserve"> </w:t>
      </w:r>
      <w:r w:rsidRPr="00B253C4">
        <w:rPr>
          <w:rFonts w:ascii="SFRM0900" w:hAnsi="SFRM0900"/>
          <w:sz w:val="18"/>
          <w:szCs w:val="18"/>
          <w:lang w:val="en-US"/>
        </w:rPr>
        <w:t xml:space="preserve">8, 1186 (1973). </w:t>
      </w:r>
    </w:p>
    <w:p w14:paraId="1A7028C5" w14:textId="77777777" w:rsidR="007A40E6" w:rsidRDefault="007A40E6" w:rsidP="007A40E6">
      <w:pPr>
        <w:pStyle w:val="NormalWeb"/>
        <w:spacing w:line="276" w:lineRule="auto"/>
        <w:ind w:firstLine="142"/>
        <w:contextualSpacing/>
        <w:rPr>
          <w:rFonts w:ascii="SFRM0900" w:hAnsi="SFRM0900"/>
          <w:sz w:val="18"/>
          <w:szCs w:val="18"/>
          <w:lang w:val="en-US"/>
        </w:rPr>
      </w:pPr>
    </w:p>
    <w:p w14:paraId="101033A1" w14:textId="18654A44" w:rsidR="003D5C52" w:rsidRPr="0052732C" w:rsidRDefault="003D5C52" w:rsidP="003D5C52">
      <w:pPr>
        <w:pStyle w:val="NormalWeb"/>
        <w:contextualSpacing/>
        <w:rPr>
          <w:lang w:val="en-US"/>
        </w:rPr>
      </w:pPr>
      <w:r w:rsidRPr="0052732C">
        <w:rPr>
          <w:rFonts w:ascii="CMSY8" w:hAnsi="CMSY8"/>
          <w:color w:val="0000FF"/>
          <w:position w:val="8"/>
          <w:sz w:val="16"/>
          <w:szCs w:val="16"/>
          <w:lang w:val="en-US"/>
        </w:rPr>
        <w:t>†</w:t>
      </w:r>
      <w:r w:rsidR="00683859">
        <w:rPr>
          <w:rFonts w:ascii="SFRM0900" w:hAnsi="SFRM0900"/>
          <w:i/>
          <w:iCs/>
          <w:sz w:val="18"/>
          <w:szCs w:val="18"/>
          <w:lang w:val="en-US"/>
        </w:rPr>
        <w:t>Speaker</w:t>
      </w:r>
    </w:p>
    <w:p w14:paraId="0E1642B5" w14:textId="6C96DB7E" w:rsidR="00B253C4" w:rsidRDefault="003D5C52" w:rsidP="003D5C52">
      <w:pPr>
        <w:pStyle w:val="NormalWeb"/>
        <w:pBdr>
          <w:bottom w:val="single" w:sz="6" w:space="1" w:color="auto"/>
        </w:pBdr>
        <w:contextualSpacing/>
      </w:pPr>
      <w:r>
        <w:rPr>
          <w:rFonts w:ascii="SFRM0900" w:hAnsi="SFRM0900"/>
          <w:i/>
          <w:iCs/>
          <w:sz w:val="18"/>
          <w:szCs w:val="18"/>
          <w:vertAlign w:val="superscript"/>
          <w:lang w:val="en-US"/>
        </w:rPr>
        <w:t>*</w:t>
      </w:r>
      <w:r>
        <w:rPr>
          <w:rFonts w:ascii="SFRM0900" w:hAnsi="SFRM0900"/>
          <w:i/>
          <w:iCs/>
          <w:sz w:val="18"/>
          <w:szCs w:val="18"/>
          <w:lang w:val="en-US"/>
        </w:rPr>
        <w:t xml:space="preserve"> Co</w:t>
      </w:r>
      <w:r w:rsidR="00BF6C65">
        <w:rPr>
          <w:rFonts w:ascii="SFRM0900" w:hAnsi="SFRM0900"/>
          <w:i/>
          <w:iCs/>
          <w:sz w:val="18"/>
          <w:szCs w:val="18"/>
          <w:lang w:val="en-US"/>
        </w:rPr>
        <w:t>rresponding author</w:t>
      </w:r>
      <w:r w:rsidR="0052732C">
        <w:rPr>
          <w:rFonts w:ascii="SFRM0900" w:hAnsi="SFRM0900"/>
          <w:i/>
          <w:iCs/>
          <w:sz w:val="18"/>
          <w:szCs w:val="18"/>
          <w:lang w:val="en-US"/>
        </w:rPr>
        <w:t>(s)</w:t>
      </w:r>
      <w:r w:rsidR="00B253C4">
        <w:rPr>
          <w:rFonts w:ascii="SFRM0900" w:hAnsi="SFRM0900"/>
          <w:i/>
          <w:iCs/>
          <w:sz w:val="18"/>
          <w:szCs w:val="18"/>
          <w:lang w:val="en-US"/>
        </w:rPr>
        <w:t>:</w:t>
      </w:r>
      <w:r w:rsidR="007A40E6">
        <w:rPr>
          <w:rFonts w:ascii="SFRM0900" w:hAnsi="SFRM0900"/>
          <w:i/>
          <w:iCs/>
          <w:sz w:val="18"/>
          <w:szCs w:val="18"/>
          <w:lang w:val="en-US"/>
        </w:rPr>
        <w:t xml:space="preserve"> </w:t>
      </w:r>
      <w:hyperlink r:id="rId5" w:history="1">
        <w:r w:rsidR="007A40E6" w:rsidRPr="00EB68C3">
          <w:rPr>
            <w:rStyle w:val="Lienhypertexte"/>
            <w:rFonts w:ascii="SFRM0900" w:hAnsi="SFRM0900"/>
            <w:sz w:val="18"/>
            <w:szCs w:val="18"/>
            <w:lang w:val="en-US"/>
          </w:rPr>
          <w:t>lieb@math.princeton.edu</w:t>
        </w:r>
      </w:hyperlink>
    </w:p>
    <w:p w14:paraId="03456029" w14:textId="77777777" w:rsidR="00263BDE" w:rsidRDefault="00263BDE" w:rsidP="003D5C52">
      <w:pPr>
        <w:pStyle w:val="NormalWeb"/>
        <w:pBdr>
          <w:bottom w:val="single" w:sz="6" w:space="1" w:color="auto"/>
        </w:pBdr>
        <w:contextualSpacing/>
        <w:rPr>
          <w:rFonts w:ascii="SFRM0900" w:hAnsi="SFRM0900"/>
          <w:sz w:val="18"/>
          <w:szCs w:val="18"/>
          <w:lang w:val="en-US"/>
        </w:rPr>
      </w:pPr>
    </w:p>
    <w:p w14:paraId="09C892C0" w14:textId="77777777" w:rsidR="007A40E6" w:rsidRDefault="007A40E6" w:rsidP="00B253C4">
      <w:pPr>
        <w:pStyle w:val="NormalWeb"/>
        <w:pBdr>
          <w:bottom w:val="single" w:sz="6" w:space="1" w:color="auto"/>
        </w:pBdr>
        <w:spacing w:line="276" w:lineRule="auto"/>
        <w:rPr>
          <w:rFonts w:ascii="SFRM0900" w:hAnsi="SFRM0900"/>
          <w:sz w:val="18"/>
          <w:szCs w:val="18"/>
          <w:lang w:val="en-US"/>
        </w:rPr>
      </w:pPr>
    </w:p>
    <w:p w14:paraId="3D96A719" w14:textId="77777777" w:rsidR="007A40E6" w:rsidRPr="00B253C4" w:rsidRDefault="007A40E6" w:rsidP="00B253C4">
      <w:pPr>
        <w:pStyle w:val="NormalWeb"/>
        <w:spacing w:line="276" w:lineRule="auto"/>
        <w:rPr>
          <w:rFonts w:ascii="SFRM0900" w:hAnsi="SFRM0900"/>
          <w:sz w:val="18"/>
          <w:szCs w:val="18"/>
          <w:lang w:val="en-US"/>
        </w:rPr>
      </w:pPr>
    </w:p>
    <w:p w14:paraId="11B78A0A" w14:textId="77777777" w:rsidR="008957E8" w:rsidRPr="00B253C4" w:rsidRDefault="008957E8">
      <w:pPr>
        <w:rPr>
          <w:lang w:val="en-US"/>
        </w:rPr>
      </w:pPr>
    </w:p>
    <w:sectPr w:rsidR="008957E8" w:rsidRPr="00B253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FBX1200">
    <w:altName w:val="Cambria"/>
    <w:panose1 w:val="020B0604020202020204"/>
    <w:charset w:val="00"/>
    <w:family w:val="roman"/>
    <w:notTrueType/>
    <w:pitch w:val="default"/>
  </w:font>
  <w:font w:name="SFTI100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SFRM0700">
    <w:altName w:val="Cambria"/>
    <w:panose1 w:val="020B0604020202020204"/>
    <w:charset w:val="00"/>
    <w:family w:val="roman"/>
    <w:notTrueType/>
    <w:pitch w:val="default"/>
  </w:font>
  <w:font w:name="CMMI7">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SY8">
    <w:altName w:val="Cambria"/>
    <w:panose1 w:val="020B0604020202020204"/>
    <w:charset w:val="00"/>
    <w:family w:val="roman"/>
    <w:notTrueType/>
    <w:pitch w:val="default"/>
  </w:font>
  <w:font w:name="SFRM0600">
    <w:altName w:val="Cambria"/>
    <w:panose1 w:val="020B0604020202020204"/>
    <w:charset w:val="00"/>
    <w:family w:val="roman"/>
    <w:notTrueType/>
    <w:pitch w:val="default"/>
  </w:font>
  <w:font w:name="SFTI090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SFBX0900">
    <w:altName w:val="Cambria"/>
    <w:panose1 w:val="020B0604020202020204"/>
    <w:charset w:val="00"/>
    <w:family w:val="roman"/>
    <w:notTrueType/>
    <w:pitch w:val="default"/>
  </w:font>
  <w:font w:name="SFRM090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60076"/>
    <w:multiLevelType w:val="hybridMultilevel"/>
    <w:tmpl w:val="B672AC32"/>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4055B0"/>
    <w:multiLevelType w:val="hybridMultilevel"/>
    <w:tmpl w:val="05D63650"/>
    <w:lvl w:ilvl="0" w:tplc="67F69DAE">
      <w:start w:val="1"/>
      <w:numFmt w:val="decimal"/>
      <w:lvlText w:val="[%1]"/>
      <w:lvlJc w:val="left"/>
      <w:pPr>
        <w:ind w:left="86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C397CA8"/>
    <w:multiLevelType w:val="hybridMultilevel"/>
    <w:tmpl w:val="4E16031C"/>
    <w:lvl w:ilvl="0" w:tplc="971C9D76">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num w:numId="1" w16cid:durableId="21982227">
    <w:abstractNumId w:val="0"/>
  </w:num>
  <w:num w:numId="2" w16cid:durableId="1304233962">
    <w:abstractNumId w:val="1"/>
  </w:num>
  <w:num w:numId="3" w16cid:durableId="649362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C4"/>
    <w:rsid w:val="00040014"/>
    <w:rsid w:val="00247241"/>
    <w:rsid w:val="00263BDE"/>
    <w:rsid w:val="003978BF"/>
    <w:rsid w:val="003D5C52"/>
    <w:rsid w:val="00462C3A"/>
    <w:rsid w:val="004F4D7B"/>
    <w:rsid w:val="0052732C"/>
    <w:rsid w:val="005351A5"/>
    <w:rsid w:val="00683859"/>
    <w:rsid w:val="006D4725"/>
    <w:rsid w:val="007812DE"/>
    <w:rsid w:val="007A40E6"/>
    <w:rsid w:val="008957E8"/>
    <w:rsid w:val="009F5060"/>
    <w:rsid w:val="00B00146"/>
    <w:rsid w:val="00B253C4"/>
    <w:rsid w:val="00BF6C65"/>
    <w:rsid w:val="00DC2150"/>
    <w:rsid w:val="00DC270C"/>
    <w:rsid w:val="00DC69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0AE2B42"/>
  <w15:chartTrackingRefBased/>
  <w15:docId w15:val="{A32E47A0-BC3C-C340-BC25-4912FCA91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53C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53C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53C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53C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53C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53C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53C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53C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53C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53C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53C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53C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53C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53C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53C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53C4"/>
    <w:rPr>
      <w:rFonts w:eastAsiaTheme="majorEastAsia" w:cstheme="majorBidi"/>
      <w:color w:val="272727" w:themeColor="text1" w:themeTint="D8"/>
    </w:rPr>
  </w:style>
  <w:style w:type="paragraph" w:styleId="Titre">
    <w:name w:val="Title"/>
    <w:basedOn w:val="Normal"/>
    <w:next w:val="Normal"/>
    <w:link w:val="TitreCar"/>
    <w:uiPriority w:val="10"/>
    <w:qFormat/>
    <w:rsid w:val="00B253C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53C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53C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53C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53C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B253C4"/>
    <w:rPr>
      <w:i/>
      <w:iCs/>
      <w:color w:val="404040" w:themeColor="text1" w:themeTint="BF"/>
    </w:rPr>
  </w:style>
  <w:style w:type="paragraph" w:styleId="Paragraphedeliste">
    <w:name w:val="List Paragraph"/>
    <w:basedOn w:val="Normal"/>
    <w:uiPriority w:val="34"/>
    <w:qFormat/>
    <w:rsid w:val="00B253C4"/>
    <w:pPr>
      <w:ind w:left="720"/>
      <w:contextualSpacing/>
    </w:pPr>
  </w:style>
  <w:style w:type="character" w:styleId="Accentuationintense">
    <w:name w:val="Intense Emphasis"/>
    <w:basedOn w:val="Policepardfaut"/>
    <w:uiPriority w:val="21"/>
    <w:qFormat/>
    <w:rsid w:val="00B253C4"/>
    <w:rPr>
      <w:i/>
      <w:iCs/>
      <w:color w:val="0F4761" w:themeColor="accent1" w:themeShade="BF"/>
    </w:rPr>
  </w:style>
  <w:style w:type="paragraph" w:styleId="Citationintense">
    <w:name w:val="Intense Quote"/>
    <w:basedOn w:val="Normal"/>
    <w:next w:val="Normal"/>
    <w:link w:val="CitationintenseCar"/>
    <w:uiPriority w:val="30"/>
    <w:qFormat/>
    <w:rsid w:val="00B2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53C4"/>
    <w:rPr>
      <w:i/>
      <w:iCs/>
      <w:color w:val="0F4761" w:themeColor="accent1" w:themeShade="BF"/>
    </w:rPr>
  </w:style>
  <w:style w:type="character" w:styleId="Rfrenceintense">
    <w:name w:val="Intense Reference"/>
    <w:basedOn w:val="Policepardfaut"/>
    <w:uiPriority w:val="32"/>
    <w:qFormat/>
    <w:rsid w:val="00B253C4"/>
    <w:rPr>
      <w:b/>
      <w:bCs/>
      <w:smallCaps/>
      <w:color w:val="0F4761" w:themeColor="accent1" w:themeShade="BF"/>
      <w:spacing w:val="5"/>
    </w:rPr>
  </w:style>
  <w:style w:type="paragraph" w:styleId="NormalWeb">
    <w:name w:val="Normal (Web)"/>
    <w:basedOn w:val="Normal"/>
    <w:uiPriority w:val="99"/>
    <w:unhideWhenUsed/>
    <w:rsid w:val="00B253C4"/>
    <w:pPr>
      <w:spacing w:before="100" w:beforeAutospacing="1" w:after="100" w:afterAutospacing="1"/>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unhideWhenUsed/>
    <w:rsid w:val="007A40E6"/>
    <w:rPr>
      <w:color w:val="467886" w:themeColor="hyperlink"/>
      <w:u w:val="single"/>
    </w:rPr>
  </w:style>
  <w:style w:type="character" w:styleId="Mentionnonrsolue">
    <w:name w:val="Unresolved Mention"/>
    <w:basedOn w:val="Policepardfaut"/>
    <w:uiPriority w:val="99"/>
    <w:semiHidden/>
    <w:unhideWhenUsed/>
    <w:rsid w:val="007A40E6"/>
    <w:rPr>
      <w:color w:val="605E5C"/>
      <w:shd w:val="clear" w:color="auto" w:fill="E1DFDD"/>
    </w:rPr>
  </w:style>
  <w:style w:type="character" w:styleId="Textedelespacerserv">
    <w:name w:val="Placeholder Text"/>
    <w:basedOn w:val="Policepardfaut"/>
    <w:uiPriority w:val="99"/>
    <w:semiHidden/>
    <w:rsid w:val="003D5C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60616">
      <w:bodyDiv w:val="1"/>
      <w:marLeft w:val="0"/>
      <w:marRight w:val="0"/>
      <w:marTop w:val="0"/>
      <w:marBottom w:val="0"/>
      <w:divBdr>
        <w:top w:val="none" w:sz="0" w:space="0" w:color="auto"/>
        <w:left w:val="none" w:sz="0" w:space="0" w:color="auto"/>
        <w:bottom w:val="none" w:sz="0" w:space="0" w:color="auto"/>
        <w:right w:val="none" w:sz="0" w:space="0" w:color="auto"/>
      </w:divBdr>
    </w:div>
    <w:div w:id="618798300">
      <w:bodyDiv w:val="1"/>
      <w:marLeft w:val="0"/>
      <w:marRight w:val="0"/>
      <w:marTop w:val="0"/>
      <w:marBottom w:val="0"/>
      <w:divBdr>
        <w:top w:val="none" w:sz="0" w:space="0" w:color="auto"/>
        <w:left w:val="none" w:sz="0" w:space="0" w:color="auto"/>
        <w:bottom w:val="none" w:sz="0" w:space="0" w:color="auto"/>
        <w:right w:val="none" w:sz="0" w:space="0" w:color="auto"/>
      </w:divBdr>
      <w:divsChild>
        <w:div w:id="1755473768">
          <w:marLeft w:val="0"/>
          <w:marRight w:val="0"/>
          <w:marTop w:val="0"/>
          <w:marBottom w:val="0"/>
          <w:divBdr>
            <w:top w:val="none" w:sz="0" w:space="0" w:color="auto"/>
            <w:left w:val="none" w:sz="0" w:space="0" w:color="auto"/>
            <w:bottom w:val="none" w:sz="0" w:space="0" w:color="auto"/>
            <w:right w:val="none" w:sz="0" w:space="0" w:color="auto"/>
          </w:divBdr>
          <w:divsChild>
            <w:div w:id="1341273908">
              <w:marLeft w:val="0"/>
              <w:marRight w:val="0"/>
              <w:marTop w:val="0"/>
              <w:marBottom w:val="0"/>
              <w:divBdr>
                <w:top w:val="none" w:sz="0" w:space="0" w:color="auto"/>
                <w:left w:val="none" w:sz="0" w:space="0" w:color="auto"/>
                <w:bottom w:val="none" w:sz="0" w:space="0" w:color="auto"/>
                <w:right w:val="none" w:sz="0" w:space="0" w:color="auto"/>
              </w:divBdr>
              <w:divsChild>
                <w:div w:id="1492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2680">
      <w:bodyDiv w:val="1"/>
      <w:marLeft w:val="0"/>
      <w:marRight w:val="0"/>
      <w:marTop w:val="0"/>
      <w:marBottom w:val="0"/>
      <w:divBdr>
        <w:top w:val="none" w:sz="0" w:space="0" w:color="auto"/>
        <w:left w:val="none" w:sz="0" w:space="0" w:color="auto"/>
        <w:bottom w:val="none" w:sz="0" w:space="0" w:color="auto"/>
        <w:right w:val="none" w:sz="0" w:space="0" w:color="auto"/>
      </w:divBdr>
      <w:divsChild>
        <w:div w:id="1258904216">
          <w:marLeft w:val="0"/>
          <w:marRight w:val="0"/>
          <w:marTop w:val="0"/>
          <w:marBottom w:val="0"/>
          <w:divBdr>
            <w:top w:val="none" w:sz="0" w:space="0" w:color="auto"/>
            <w:left w:val="none" w:sz="0" w:space="0" w:color="auto"/>
            <w:bottom w:val="none" w:sz="0" w:space="0" w:color="auto"/>
            <w:right w:val="none" w:sz="0" w:space="0" w:color="auto"/>
          </w:divBdr>
          <w:divsChild>
            <w:div w:id="36199666">
              <w:marLeft w:val="0"/>
              <w:marRight w:val="0"/>
              <w:marTop w:val="0"/>
              <w:marBottom w:val="0"/>
              <w:divBdr>
                <w:top w:val="none" w:sz="0" w:space="0" w:color="auto"/>
                <w:left w:val="none" w:sz="0" w:space="0" w:color="auto"/>
                <w:bottom w:val="none" w:sz="0" w:space="0" w:color="auto"/>
                <w:right w:val="none" w:sz="0" w:space="0" w:color="auto"/>
              </w:divBdr>
              <w:divsChild>
                <w:div w:id="19072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0362">
      <w:bodyDiv w:val="1"/>
      <w:marLeft w:val="0"/>
      <w:marRight w:val="0"/>
      <w:marTop w:val="0"/>
      <w:marBottom w:val="0"/>
      <w:divBdr>
        <w:top w:val="none" w:sz="0" w:space="0" w:color="auto"/>
        <w:left w:val="none" w:sz="0" w:space="0" w:color="auto"/>
        <w:bottom w:val="none" w:sz="0" w:space="0" w:color="auto"/>
        <w:right w:val="none" w:sz="0" w:space="0" w:color="auto"/>
      </w:divBdr>
      <w:divsChild>
        <w:div w:id="951549432">
          <w:marLeft w:val="0"/>
          <w:marRight w:val="0"/>
          <w:marTop w:val="0"/>
          <w:marBottom w:val="0"/>
          <w:divBdr>
            <w:top w:val="none" w:sz="0" w:space="0" w:color="auto"/>
            <w:left w:val="none" w:sz="0" w:space="0" w:color="auto"/>
            <w:bottom w:val="none" w:sz="0" w:space="0" w:color="auto"/>
            <w:right w:val="none" w:sz="0" w:space="0" w:color="auto"/>
          </w:divBdr>
          <w:divsChild>
            <w:div w:id="1713189806">
              <w:marLeft w:val="0"/>
              <w:marRight w:val="0"/>
              <w:marTop w:val="0"/>
              <w:marBottom w:val="0"/>
              <w:divBdr>
                <w:top w:val="none" w:sz="0" w:space="0" w:color="auto"/>
                <w:left w:val="none" w:sz="0" w:space="0" w:color="auto"/>
                <w:bottom w:val="none" w:sz="0" w:space="0" w:color="auto"/>
                <w:right w:val="none" w:sz="0" w:space="0" w:color="auto"/>
              </w:divBdr>
              <w:divsChild>
                <w:div w:id="17595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eb@math.princeton.ed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156</Words>
  <Characters>864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Thibaud Etienne</dc:creator>
  <cp:keywords/>
  <dc:description/>
  <cp:lastModifiedBy>Thibaud Etienne</cp:lastModifiedBy>
  <cp:revision>8</cp:revision>
  <dcterms:created xsi:type="dcterms:W3CDTF">2025-02-24T11:48:00Z</dcterms:created>
  <dcterms:modified xsi:type="dcterms:W3CDTF">2025-02-24T13:36:00Z</dcterms:modified>
</cp:coreProperties>
</file>