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l31ppstm5sj" w:id="0"/>
      <w:bookmarkEnd w:id="0"/>
      <w:r w:rsidDel="00000000" w:rsidR="00000000" w:rsidRPr="00000000">
        <w:rPr>
          <w:rtl w:val="0"/>
        </w:rPr>
        <w:t xml:space="preserve">Comprendre le lexique utilisé chez Dendreo</w:t>
      </w:r>
    </w:p>
    <w:p w:rsidR="00000000" w:rsidDel="00000000" w:rsidP="00000000" w:rsidRDefault="00000000" w:rsidRPr="00000000" w14:paraId="00000002">
      <w:pPr>
        <w:rPr/>
      </w:pPr>
      <w:r w:rsidDel="00000000" w:rsidR="00000000" w:rsidRPr="00000000">
        <w:rPr>
          <w:rtl w:val="0"/>
        </w:rPr>
        <w:t xml:space="preserve">Vous trouverez ci-dessous les différents termes et acronymes utilisés par Dendreo afin de mieux comprendre à quoi correspond chaque notion :</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b w:val="1"/>
          <w:bCs w:val="1"/>
          <w:i w:val="1"/>
          <w:iCs w:val="1"/>
          <w:rtl w:val="0"/>
        </w:rPr>
        <w:t xml:space="preserve">OF</w:t>
      </w:r>
      <w:r w:rsidDel="00000000" w:rsidR="00000000" w:rsidRPr="00000000">
        <w:rPr>
          <w:rtl w:val="0"/>
        </w:rPr>
        <w:t xml:space="preserve"> : Organisme de Formation, ou département en charge de la Formation au sein d'une Entreprise.</w:t>
      </w:r>
    </w:p>
    <w:p w:rsidR="00000000" w:rsidDel="00000000" w:rsidP="00000000" w:rsidRDefault="00000000" w:rsidRPr="00000000" w14:paraId="00000005">
      <w:pPr>
        <w:numPr>
          <w:ilvl w:val="0"/>
          <w:numId w:val="1"/>
        </w:numPr>
        <w:ind w:left="720" w:hanging="360"/>
      </w:pPr>
      <w:r w:rsidDel="00000000" w:rsidR="00000000" w:rsidRPr="00000000">
        <w:rPr>
          <w:b w:val="1"/>
          <w:bCs w:val="1"/>
          <w:i w:val="1"/>
          <w:iCs w:val="1"/>
          <w:rtl w:val="0"/>
        </w:rPr>
        <w:t xml:space="preserve">ADF</w:t>
      </w:r>
      <w:r w:rsidDel="00000000" w:rsidR="00000000" w:rsidRPr="00000000">
        <w:rPr>
          <w:rtl w:val="0"/>
        </w:rPr>
        <w:t xml:space="preserve"> : Action de Formation, synonyme de "session de Formation". Une ADF peut également être constituée de plusieurs Modules. Une Action de Formation est la planification d'un ou de plusieurs Modules de Formation. Elle peut être INTRA ou INTER, elle est planifiée dans le temps, on peut y inscrire des Participants, y staffer un ou plusieurs Formateurs, etc.</w:t>
      </w:r>
    </w:p>
    <w:p w:rsidR="00000000" w:rsidDel="00000000" w:rsidP="00000000" w:rsidRDefault="00000000" w:rsidRPr="00000000" w14:paraId="00000006">
      <w:pPr>
        <w:numPr>
          <w:ilvl w:val="0"/>
          <w:numId w:val="1"/>
        </w:numPr>
        <w:ind w:left="720" w:hanging="360"/>
      </w:pPr>
      <w:r w:rsidDel="00000000" w:rsidR="00000000" w:rsidRPr="00000000">
        <w:rPr>
          <w:b w:val="1"/>
          <w:bCs w:val="1"/>
          <w:i w:val="1"/>
          <w:iCs w:val="1"/>
          <w:rtl w:val="0"/>
        </w:rPr>
        <w:t xml:space="preserve">INTER</w:t>
      </w:r>
      <w:r w:rsidDel="00000000" w:rsidR="00000000" w:rsidRPr="00000000">
        <w:rPr>
          <w:rtl w:val="0"/>
        </w:rPr>
        <w:t xml:space="preserve"> : une Formation INTER (ou </w:t>
      </w:r>
      <w:r w:rsidDel="00000000" w:rsidR="00000000" w:rsidRPr="00000000">
        <w:rPr>
          <w:b w:val="1"/>
          <w:bCs w:val="1"/>
          <w:rtl w:val="0"/>
        </w:rPr>
        <w:t xml:space="preserve">inter-entreprises</w:t>
      </w:r>
      <w:r w:rsidDel="00000000" w:rsidR="00000000" w:rsidRPr="00000000">
        <w:rPr>
          <w:rtl w:val="0"/>
        </w:rPr>
        <w:t xml:space="preserve">) réunit des Participants de plusieurs Entreprises et des Particuliers. Une Formation INTER est typiquement une Formation directement extraite de votre Catalogue, dont le prix par Participant est fixe et public.</w:t>
      </w:r>
    </w:p>
    <w:p w:rsidR="00000000" w:rsidDel="00000000" w:rsidP="00000000" w:rsidRDefault="00000000" w:rsidRPr="00000000" w14:paraId="00000007">
      <w:pPr>
        <w:numPr>
          <w:ilvl w:val="0"/>
          <w:numId w:val="1"/>
        </w:numPr>
        <w:ind w:left="720" w:hanging="360"/>
      </w:pPr>
      <w:r w:rsidDel="00000000" w:rsidR="00000000" w:rsidRPr="00000000">
        <w:rPr>
          <w:b w:val="1"/>
          <w:bCs w:val="1"/>
          <w:i w:val="1"/>
          <w:iCs w:val="1"/>
          <w:rtl w:val="0"/>
        </w:rPr>
        <w:t xml:space="preserve">INTRA</w:t>
      </w:r>
      <w:r w:rsidDel="00000000" w:rsidR="00000000" w:rsidRPr="00000000">
        <w:rPr>
          <w:rtl w:val="0"/>
        </w:rPr>
        <w:t xml:space="preserve"> : Une Formation INTRA (ou </w:t>
      </w:r>
      <w:r w:rsidDel="00000000" w:rsidR="00000000" w:rsidRPr="00000000">
        <w:rPr>
          <w:b w:val="1"/>
          <w:bCs w:val="1"/>
          <w:rtl w:val="0"/>
        </w:rPr>
        <w:t xml:space="preserve">intra-entreprise</w:t>
      </w:r>
      <w:r w:rsidDel="00000000" w:rsidR="00000000" w:rsidRPr="00000000">
        <w:rPr>
          <w:rtl w:val="0"/>
        </w:rPr>
        <w:t xml:space="preserve">) se déroule pour les Participants d'une seule Entreprise. Le prix est en général forfaitaire (peu importe le nombre de Participants), il peut cependant également être défini par jour, par séance ou même par Participant. Une Formation INTRA est souvent plus ciblée et personnalisée pour les besoins de l'Entreprise, et les Participants ont souvent des niveaux plus homogènes. Il est donc commun qu'une Formation INTRA faite sur mesure soit composée de plusieurs Modules de votre Catalogue, voire de Modules spécifiquement créés pour l'occasion.</w:t>
      </w:r>
    </w:p>
    <w:p w:rsidR="00000000" w:rsidDel="00000000" w:rsidP="00000000" w:rsidRDefault="00000000" w:rsidRPr="00000000" w14:paraId="00000008">
      <w:pPr>
        <w:numPr>
          <w:ilvl w:val="0"/>
          <w:numId w:val="1"/>
        </w:numPr>
        <w:ind w:left="720" w:hanging="360"/>
      </w:pPr>
      <w:r w:rsidDel="00000000" w:rsidR="00000000" w:rsidRPr="00000000">
        <w:rPr>
          <w:b w:val="1"/>
          <w:bCs w:val="1"/>
          <w:i w:val="1"/>
          <w:iCs w:val="1"/>
          <w:rtl w:val="0"/>
        </w:rPr>
        <w:t xml:space="preserve">Créneau</w:t>
      </w:r>
      <w:r w:rsidDel="00000000" w:rsidR="00000000" w:rsidRPr="00000000">
        <w:rPr>
          <w:rtl w:val="0"/>
        </w:rPr>
        <w:t xml:space="preserve"> : les Créneaux de Formation sont des découpages de sessions du Module de votre Action de Formation. Vous pouvez en ajouter autant que vous le souhaitez. La durée de votre Action de Formation est calculée sur le total de la durée des Créneaux de celle-ci. Il n'est pas possible d'inscrire ou de désinscrire les Participants par créneau (les inscriptions se font par Module).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Pour en savoir plus, consultez la rubrique </w:t>
      </w:r>
      <w:hyperlink r:id="rId6">
        <w:r w:rsidDel="00000000" w:rsidR="00000000" w:rsidRPr="00000000">
          <w:rPr>
            <w:b w:val="1"/>
            <w:bCs w:val="1"/>
            <w:color w:val="1155cc"/>
            <w:u w:val="single"/>
            <w:rtl w:val="0"/>
          </w:rPr>
          <w:t xml:space="preserve">Actions de Formation</w:t>
        </w:r>
      </w:hyperlink>
      <w:r w:rsidDel="00000000" w:rsidR="00000000" w:rsidRPr="00000000">
        <w:rPr>
          <w:rtl w:val="0"/>
        </w:rPr>
        <w:t xml:space="preserve"> de la documentation.</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i w:val="1"/>
          <w:iCs w:val="1"/>
          <w:rtl w:val="0"/>
        </w:rPr>
        <w:t xml:space="preserve">Formation</w:t>
      </w:r>
      <w:r w:rsidDel="00000000" w:rsidR="00000000" w:rsidRPr="00000000">
        <w:rPr>
          <w:rtl w:val="0"/>
        </w:rPr>
        <w:t xml:space="preserve"> : une Formation peut désigner un </w:t>
      </w:r>
      <w:r w:rsidDel="00000000" w:rsidR="00000000" w:rsidRPr="00000000">
        <w:rPr>
          <w:b w:val="1"/>
          <w:bCs w:val="1"/>
          <w:rtl w:val="0"/>
        </w:rPr>
        <w:t xml:space="preserve">Module</w:t>
      </w:r>
      <w:r w:rsidDel="00000000" w:rsidR="00000000" w:rsidRPr="00000000">
        <w:rPr>
          <w:rtl w:val="0"/>
        </w:rPr>
        <w:t xml:space="preserve"> de Formation ou une </w:t>
      </w:r>
      <w:r w:rsidDel="00000000" w:rsidR="00000000" w:rsidRPr="00000000">
        <w:rPr>
          <w:b w:val="1"/>
          <w:bCs w:val="1"/>
          <w:rtl w:val="0"/>
        </w:rPr>
        <w:t xml:space="preserve">Action de Formation</w:t>
      </w:r>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pPr>
      <w:r w:rsidDel="00000000" w:rsidR="00000000" w:rsidRPr="00000000">
        <w:rPr>
          <w:b w:val="1"/>
          <w:bCs w:val="1"/>
          <w:i w:val="1"/>
          <w:iCs w:val="1"/>
          <w:rtl w:val="0"/>
        </w:rPr>
        <w:t xml:space="preserve">Module</w:t>
      </w:r>
      <w:r w:rsidDel="00000000" w:rsidR="00000000" w:rsidRPr="00000000">
        <w:rPr>
          <w:rtl w:val="0"/>
        </w:rPr>
        <w:t xml:space="preserve"> : un Module de Formation, parfois aussi appelé simplement </w:t>
      </w:r>
      <w:r w:rsidDel="00000000" w:rsidR="00000000" w:rsidRPr="00000000">
        <w:rPr>
          <w:b w:val="1"/>
          <w:bCs w:val="1"/>
          <w:i w:val="1"/>
          <w:iCs w:val="1"/>
          <w:rtl w:val="0"/>
        </w:rPr>
        <w:t xml:space="preserve">Formation</w:t>
      </w:r>
      <w:r w:rsidDel="00000000" w:rsidR="00000000" w:rsidRPr="00000000">
        <w:rPr>
          <w:rtl w:val="0"/>
        </w:rPr>
        <w:t xml:space="preserve">, constitue les "briques" de base de votre Catalogue. Il s'agit du contenu de la Formation que vous dispensez (formation type). Ce Module a un mode d'organisation, des informations par défaut et un contenu (Modalités pédagogiques, Public visé, Pré-requis, Modalités d'évaluation et de suivi, Objectifs de la formation, etc.). Vos Modules sont regroupés dans votre </w:t>
      </w:r>
      <w:hyperlink r:id="rId7">
        <w:r w:rsidDel="00000000" w:rsidR="00000000" w:rsidRPr="00000000">
          <w:rPr>
            <w:color w:val="1155cc"/>
            <w:u w:val="single"/>
            <w:rtl w:val="0"/>
          </w:rPr>
          <w:t xml:space="preserve">Catalogue de Formations</w:t>
        </w:r>
      </w:hyperlink>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pPr>
      <w:r w:rsidDel="00000000" w:rsidR="00000000" w:rsidRPr="00000000">
        <w:rPr>
          <w:b w:val="1"/>
          <w:bCs w:val="1"/>
          <w:i w:val="1"/>
          <w:iCs w:val="1"/>
          <w:rtl w:val="0"/>
        </w:rPr>
        <w:t xml:space="preserve">Catalogue</w:t>
      </w:r>
      <w:r w:rsidDel="00000000" w:rsidR="00000000" w:rsidRPr="00000000">
        <w:rPr>
          <w:rtl w:val="0"/>
        </w:rPr>
        <w:t xml:space="preserve"> : le Catalogue de Formations regroupe les Modules de Formation (ou Formations) que vous dispensez régulièrement au sein de votre OF.</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Pour en savoir plus, consultez la rubrique </w:t>
      </w:r>
      <w:hyperlink r:id="rId8">
        <w:r w:rsidDel="00000000" w:rsidR="00000000" w:rsidRPr="00000000">
          <w:rPr>
            <w:b w:val="1"/>
            <w:bCs w:val="1"/>
            <w:color w:val="1155cc"/>
            <w:u w:val="single"/>
            <w:rtl w:val="0"/>
          </w:rPr>
          <w:t xml:space="preserve">Catalogue de Formation</w:t>
        </w:r>
      </w:hyperlink>
      <w:r w:rsidDel="00000000" w:rsidR="00000000" w:rsidRPr="00000000">
        <w:rPr>
          <w:rtl w:val="0"/>
        </w:rPr>
        <w:t xml:space="preserve"> de la documentation.</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i w:val="1"/>
          <w:iCs w:val="1"/>
          <w:rtl w:val="0"/>
        </w:rPr>
        <w:t xml:space="preserve">Catalogue en ligne</w:t>
      </w:r>
      <w:r w:rsidDel="00000000" w:rsidR="00000000" w:rsidRPr="00000000">
        <w:rPr>
          <w:rtl w:val="0"/>
        </w:rPr>
        <w:t xml:space="preserve"> : aussi appelé </w:t>
      </w:r>
      <w:r w:rsidDel="00000000" w:rsidR="00000000" w:rsidRPr="00000000">
        <w:rPr>
          <w:b w:val="1"/>
          <w:bCs w:val="1"/>
          <w:i w:val="1"/>
          <w:iCs w:val="1"/>
          <w:rtl w:val="0"/>
        </w:rPr>
        <w:t xml:space="preserve">Catalogue Public</w:t>
      </w:r>
      <w:r w:rsidDel="00000000" w:rsidR="00000000" w:rsidRPr="00000000">
        <w:rPr>
          <w:rtl w:val="0"/>
        </w:rPr>
        <w:t xml:space="preserve">, c'est une option de Dendreo permettant de publier publiquement tout ou une partie de votre Catalogue et des futures Actions de Formation associées sur votre site Internet, afin de permettre à vos visiteurs de se pré-inscrire en ligne.</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Pour en savoir plus, consultez la rubrique </w:t>
      </w:r>
      <w:hyperlink r:id="rId9">
        <w:r w:rsidDel="00000000" w:rsidR="00000000" w:rsidRPr="00000000">
          <w:rPr>
            <w:b w:val="1"/>
            <w:bCs w:val="1"/>
            <w:color w:val="1155cc"/>
            <w:u w:val="single"/>
            <w:rtl w:val="0"/>
          </w:rPr>
          <w:t xml:space="preserve">Catalogue Public</w:t>
        </w:r>
      </w:hyperlink>
      <w:r w:rsidDel="00000000" w:rsidR="00000000" w:rsidRPr="00000000">
        <w:rPr>
          <w:rtl w:val="0"/>
        </w:rPr>
        <w:t xml:space="preserve"> de la documentation.</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i w:val="1"/>
          <w:iCs w:val="1"/>
          <w:rtl w:val="0"/>
        </w:rPr>
        <w:t xml:space="preserve">CRM</w:t>
      </w:r>
      <w:r w:rsidDel="00000000" w:rsidR="00000000" w:rsidRPr="00000000">
        <w:rPr>
          <w:rtl w:val="0"/>
        </w:rPr>
        <w:t xml:space="preserve"> : Customer Relationship Management, il s'agit de votre </w:t>
      </w:r>
      <w:hyperlink r:id="rId10">
        <w:r w:rsidDel="00000000" w:rsidR="00000000" w:rsidRPr="00000000">
          <w:rPr>
            <w:color w:val="1155cc"/>
            <w:u w:val="single"/>
            <w:rtl w:val="0"/>
          </w:rPr>
          <w:t xml:space="preserve">Annuaire</w:t>
        </w:r>
      </w:hyperlink>
      <w:r w:rsidDel="00000000" w:rsidR="00000000" w:rsidRPr="00000000">
        <w:rPr>
          <w:rtl w:val="0"/>
        </w:rPr>
        <w:t xml:space="preserve">. Il regroupe l'ensemble de vos fiches Entreprise (clientes et prospectes), des Contacts, des Participants, des Formateurs (internes et externe à votre Centre de Formation) et des Financeurs. C'est le CRM qui vous permet de :</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Lier vos Entreprises entre elles (maisons mères, </w:t>
      </w:r>
      <w:hyperlink r:id="rId11">
        <w:r w:rsidDel="00000000" w:rsidR="00000000" w:rsidRPr="00000000">
          <w:rPr>
            <w:color w:val="1155cc"/>
            <w:u w:val="single"/>
            <w:rtl w:val="0"/>
          </w:rPr>
          <w:t xml:space="preserve">Groupes d'Entreprises</w:t>
        </w:r>
      </w:hyperlink>
      <w:r w:rsidDel="00000000" w:rsidR="00000000" w:rsidRPr="00000000">
        <w:rPr>
          <w:rtl w:val="0"/>
        </w:rPr>
        <w:t xml:space="preserve">) ;</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Lier les Contacts aux Entreprises (vos interlocuteurs au sein des Entreprises) ;</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Rattacher les Participants aux Entreprises et indiquer leur Statut (salarié, agent public, etc.) ;</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Créer des Particuliers (personnes en recherche d'emploi, libéraux, auto-entrepreneurs, personnes qui auto-financent leur Formation avec leur CPF, etc.) ;</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Accéder à la base de données des Financeurs (base publique pour l'ensemble des clients Dendreo) et de créer vos Contacts directs (liste privée uniquement visible par votre Organisme de Formation).</w:t>
      </w:r>
    </w:p>
    <w:p w:rsidR="00000000" w:rsidDel="00000000" w:rsidP="00000000" w:rsidRDefault="00000000" w:rsidRPr="00000000" w14:paraId="0000001C">
      <w:pPr>
        <w:numPr>
          <w:ilvl w:val="0"/>
          <w:numId w:val="1"/>
        </w:numPr>
        <w:ind w:left="720" w:hanging="360"/>
      </w:pPr>
      <w:r w:rsidDel="00000000" w:rsidR="00000000" w:rsidRPr="00000000">
        <w:rPr>
          <w:b w:val="1"/>
          <w:bCs w:val="1"/>
          <w:i w:val="1"/>
          <w:iCs w:val="1"/>
          <w:rtl w:val="0"/>
        </w:rPr>
        <w:t xml:space="preserve">Administrateur</w:t>
      </w:r>
      <w:r w:rsidDel="00000000" w:rsidR="00000000" w:rsidRPr="00000000">
        <w:rPr>
          <w:rtl w:val="0"/>
        </w:rPr>
        <w:t xml:space="preserve"> : c'est la personne ayant accès à Dendreo pour gérer l'activité de Formation de votre OF. Plusieurs Administrateurs peuvent avoir </w:t>
      </w:r>
      <w:hyperlink r:id="rId12">
        <w:r w:rsidDel="00000000" w:rsidR="00000000" w:rsidRPr="00000000">
          <w:rPr>
            <w:color w:val="1155cc"/>
            <w:u w:val="single"/>
            <w:rtl w:val="0"/>
          </w:rPr>
          <w:t xml:space="preserve">des droits d'accès différents</w:t>
        </w:r>
      </w:hyperlink>
      <w:r w:rsidDel="00000000" w:rsidR="00000000" w:rsidRPr="00000000">
        <w:rPr>
          <w:rtl w:val="0"/>
        </w:rPr>
        <w:t xml:space="preserve">.</w:t>
      </w:r>
    </w:p>
    <w:p w:rsidR="00000000" w:rsidDel="00000000" w:rsidP="00000000" w:rsidRDefault="00000000" w:rsidRPr="00000000" w14:paraId="0000001D">
      <w:pPr>
        <w:numPr>
          <w:ilvl w:val="0"/>
          <w:numId w:val="1"/>
        </w:numPr>
        <w:ind w:left="720" w:hanging="360"/>
      </w:pPr>
      <w:r w:rsidDel="00000000" w:rsidR="00000000" w:rsidRPr="00000000">
        <w:rPr>
          <w:b w:val="1"/>
          <w:bCs w:val="1"/>
          <w:i w:val="1"/>
          <w:iCs w:val="1"/>
          <w:rtl w:val="0"/>
        </w:rPr>
        <w:t xml:space="preserve">Entreprise</w:t>
      </w:r>
      <w:r w:rsidDel="00000000" w:rsidR="00000000" w:rsidRPr="00000000">
        <w:rPr>
          <w:rtl w:val="0"/>
        </w:rPr>
        <w:t xml:space="preserve"> : un client, un prospect, une société, toute personne morale avec qui vous traitez. Une Entreprise regroupe des Contacts et des Participants.</w:t>
      </w:r>
    </w:p>
    <w:p w:rsidR="00000000" w:rsidDel="00000000" w:rsidP="00000000" w:rsidRDefault="00000000" w:rsidRPr="00000000" w14:paraId="0000001E">
      <w:pPr>
        <w:numPr>
          <w:ilvl w:val="0"/>
          <w:numId w:val="1"/>
        </w:numPr>
        <w:ind w:left="720" w:hanging="360"/>
      </w:pPr>
      <w:r w:rsidDel="00000000" w:rsidR="00000000" w:rsidRPr="00000000">
        <w:rPr>
          <w:b w:val="1"/>
          <w:bCs w:val="1"/>
          <w:i w:val="1"/>
          <w:iCs w:val="1"/>
          <w:rtl w:val="0"/>
        </w:rPr>
        <w:t xml:space="preserve">Contact</w:t>
      </w:r>
      <w:r w:rsidDel="00000000" w:rsidR="00000000" w:rsidRPr="00000000">
        <w:rPr>
          <w:rtl w:val="0"/>
        </w:rPr>
        <w:t xml:space="preserve"> : toute personne physique au sein d'une Entreprise. Ne sont considérées comme Contacts que les personnes avec qui vous interagissez administrativement ou commercialement. Une personne physique au sein d'une Entreprise que vous allez former est un Participant. Tout Contact est lié à une Entreprise.</w:t>
      </w:r>
    </w:p>
    <w:p w:rsidR="00000000" w:rsidDel="00000000" w:rsidP="00000000" w:rsidRDefault="00000000" w:rsidRPr="00000000" w14:paraId="0000001F">
      <w:pPr>
        <w:numPr>
          <w:ilvl w:val="0"/>
          <w:numId w:val="1"/>
        </w:numPr>
        <w:ind w:left="720" w:hanging="360"/>
      </w:pPr>
      <w:r w:rsidDel="00000000" w:rsidR="00000000" w:rsidRPr="00000000">
        <w:rPr>
          <w:b w:val="1"/>
          <w:bCs w:val="1"/>
          <w:i w:val="1"/>
          <w:iCs w:val="1"/>
          <w:rtl w:val="0"/>
        </w:rPr>
        <w:t xml:space="preserve">Participant</w:t>
      </w:r>
      <w:r w:rsidDel="00000000" w:rsidR="00000000" w:rsidRPr="00000000">
        <w:rPr>
          <w:rtl w:val="0"/>
        </w:rPr>
        <w:t xml:space="preserve"> : synonyme de stagiaires, il s'agit de chaque personne qui participe à vos Formations. Tout Participant est lié à une Entreprise.</w:t>
      </w:r>
    </w:p>
    <w:p w:rsidR="00000000" w:rsidDel="00000000" w:rsidP="00000000" w:rsidRDefault="00000000" w:rsidRPr="00000000" w14:paraId="00000020">
      <w:pPr>
        <w:numPr>
          <w:ilvl w:val="0"/>
          <w:numId w:val="1"/>
        </w:numPr>
        <w:ind w:left="720" w:hanging="360"/>
      </w:pPr>
      <w:r w:rsidDel="00000000" w:rsidR="00000000" w:rsidRPr="00000000">
        <w:rPr>
          <w:b w:val="1"/>
          <w:bCs w:val="1"/>
          <w:i w:val="1"/>
          <w:iCs w:val="1"/>
          <w:rtl w:val="0"/>
        </w:rPr>
        <w:t xml:space="preserve">Particulier</w:t>
      </w:r>
      <w:r w:rsidDel="00000000" w:rsidR="00000000" w:rsidRPr="00000000">
        <w:rPr>
          <w:rtl w:val="0"/>
        </w:rPr>
        <w:t xml:space="preserve"> : personne physique qui est à la fois une Entreprise, un Contact et un Participant. Une profession libérale ou une personne sans emploi est typiquement un Particulier dans Dendreo.</w:t>
      </w:r>
    </w:p>
    <w:p w:rsidR="00000000" w:rsidDel="00000000" w:rsidP="00000000" w:rsidRDefault="00000000" w:rsidRPr="00000000" w14:paraId="00000021">
      <w:pPr>
        <w:numPr>
          <w:ilvl w:val="0"/>
          <w:numId w:val="1"/>
        </w:numPr>
        <w:ind w:left="720" w:hanging="360"/>
      </w:pPr>
      <w:r w:rsidDel="00000000" w:rsidR="00000000" w:rsidRPr="00000000">
        <w:rPr>
          <w:b w:val="1"/>
          <w:bCs w:val="1"/>
          <w:i w:val="1"/>
          <w:iCs w:val="1"/>
          <w:rtl w:val="0"/>
        </w:rPr>
        <w:t xml:space="preserve">Formateur</w:t>
      </w:r>
      <w:r w:rsidDel="00000000" w:rsidR="00000000" w:rsidRPr="00000000">
        <w:rPr>
          <w:rtl w:val="0"/>
        </w:rPr>
        <w:t xml:space="preserve"> : personne qui dispense la Formation, parfois appelée </w:t>
      </w:r>
      <w:r w:rsidDel="00000000" w:rsidR="00000000" w:rsidRPr="00000000">
        <w:rPr>
          <w:b w:val="1"/>
          <w:bCs w:val="1"/>
          <w:i w:val="1"/>
          <w:iCs w:val="1"/>
          <w:rtl w:val="0"/>
        </w:rPr>
        <w:t xml:space="preserve">Intervenant</w:t>
      </w:r>
      <w:r w:rsidDel="00000000" w:rsidR="00000000" w:rsidRPr="00000000">
        <w:rPr>
          <w:rtl w:val="0"/>
        </w:rPr>
        <w:t xml:space="preserve">.</w:t>
      </w:r>
    </w:p>
    <w:p w:rsidR="00000000" w:rsidDel="00000000" w:rsidP="00000000" w:rsidRDefault="00000000" w:rsidRPr="00000000" w14:paraId="00000022">
      <w:pPr>
        <w:numPr>
          <w:ilvl w:val="0"/>
          <w:numId w:val="1"/>
        </w:numPr>
        <w:ind w:left="720" w:hanging="360"/>
      </w:pPr>
      <w:r w:rsidDel="00000000" w:rsidR="00000000" w:rsidRPr="00000000">
        <w:rPr>
          <w:b w:val="1"/>
          <w:bCs w:val="1"/>
          <w:i w:val="1"/>
          <w:iCs w:val="1"/>
          <w:rtl w:val="0"/>
        </w:rPr>
        <w:t xml:space="preserve">Client</w:t>
      </w:r>
      <w:r w:rsidDel="00000000" w:rsidR="00000000" w:rsidRPr="00000000">
        <w:rPr>
          <w:rtl w:val="0"/>
        </w:rPr>
        <w:t xml:space="preserve"> : cf. Contact, Entreprise ou Particulier selon les cas.</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Pour en savoir plus, consultez la rubrique </w:t>
      </w:r>
      <w:hyperlink r:id="rId13">
        <w:r w:rsidDel="00000000" w:rsidR="00000000" w:rsidRPr="00000000">
          <w:rPr>
            <w:b w:val="1"/>
            <w:bCs w:val="1"/>
            <w:color w:val="1155cc"/>
            <w:u w:val="single"/>
            <w:rtl w:val="0"/>
          </w:rPr>
          <w:t xml:space="preserve">CRM</w:t>
        </w:r>
      </w:hyperlink>
      <w:r w:rsidDel="00000000" w:rsidR="00000000" w:rsidRPr="00000000">
        <w:rPr>
          <w:rtl w:val="0"/>
        </w:rPr>
        <w:t xml:space="preserve"> de la documentation.</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i w:val="1"/>
          <w:iCs w:val="1"/>
          <w:rtl w:val="0"/>
        </w:rPr>
        <w:t xml:space="preserve">OPCA</w:t>
      </w:r>
      <w:r w:rsidDel="00000000" w:rsidR="00000000" w:rsidRPr="00000000">
        <w:rPr>
          <w:rtl w:val="0"/>
        </w:rPr>
        <w:t xml:space="preserve"> : Organismes Paritaires Collecteurs Agréés (remplacés par les OPCO).</w:t>
      </w:r>
    </w:p>
    <w:p w:rsidR="00000000" w:rsidDel="00000000" w:rsidP="00000000" w:rsidRDefault="00000000" w:rsidRPr="00000000" w14:paraId="00000027">
      <w:pPr>
        <w:numPr>
          <w:ilvl w:val="0"/>
          <w:numId w:val="1"/>
        </w:numPr>
        <w:ind w:left="720" w:hanging="360"/>
      </w:pPr>
      <w:r w:rsidDel="00000000" w:rsidR="00000000" w:rsidRPr="00000000">
        <w:rPr>
          <w:b w:val="1"/>
          <w:bCs w:val="1"/>
          <w:i w:val="1"/>
          <w:iCs w:val="1"/>
          <w:rtl w:val="0"/>
        </w:rPr>
        <w:t xml:space="preserve">OPCO</w:t>
      </w:r>
      <w:r w:rsidDel="00000000" w:rsidR="00000000" w:rsidRPr="00000000">
        <w:rPr>
          <w:rtl w:val="0"/>
        </w:rPr>
        <w:t xml:space="preserve"> : Opérateurs de Compétences (remplacent les OPCA).</w:t>
      </w:r>
    </w:p>
    <w:p w:rsidR="00000000" w:rsidDel="00000000" w:rsidP="00000000" w:rsidRDefault="00000000" w:rsidRPr="00000000" w14:paraId="00000028">
      <w:pPr>
        <w:numPr>
          <w:ilvl w:val="0"/>
          <w:numId w:val="1"/>
        </w:numPr>
        <w:ind w:left="720" w:hanging="360"/>
      </w:pPr>
      <w:r w:rsidDel="00000000" w:rsidR="00000000" w:rsidRPr="00000000">
        <w:rPr>
          <w:b w:val="1"/>
          <w:bCs w:val="1"/>
          <w:i w:val="1"/>
          <w:iCs w:val="1"/>
          <w:rtl w:val="0"/>
        </w:rPr>
        <w:t xml:space="preserve">Financeur</w:t>
      </w:r>
      <w:r w:rsidDel="00000000" w:rsidR="00000000" w:rsidRPr="00000000">
        <w:rPr>
          <w:rtl w:val="0"/>
        </w:rPr>
        <w:t xml:space="preserve"> : c'est l'entité à laquelle vous allez facturer tout ou une partie de l'Action de Formation. Il peut s'agir de l'Entreprise ou du Particulier ayant suivi la Formation ou d'un Financeur externe. Un Financeur externe peut être un OPCO ou tout autre organisme pouvant financer des Participants pour vos Formations (autre que l'Entreprise du Participant).</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Pour en savoir plus, consultez la rubrique </w:t>
      </w:r>
      <w:hyperlink r:id="rId14">
        <w:r w:rsidDel="00000000" w:rsidR="00000000" w:rsidRPr="00000000">
          <w:rPr>
            <w:b w:val="1"/>
            <w:bCs w:val="1"/>
            <w:color w:val="1155cc"/>
            <w:u w:val="single"/>
            <w:rtl w:val="0"/>
          </w:rPr>
          <w:t xml:space="preserve">Facturation et Financement</w:t>
        </w:r>
      </w:hyperlink>
      <w:r w:rsidDel="00000000" w:rsidR="00000000" w:rsidRPr="00000000">
        <w:rPr>
          <w:rtl w:val="0"/>
        </w:rPr>
        <w:t xml:space="preserve"> de la documentation.</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b w:val="1"/>
          <w:bCs w:val="1"/>
          <w:i w:val="1"/>
          <w:iCs w:val="1"/>
          <w:rtl w:val="0"/>
        </w:rPr>
        <w:t xml:space="preserve">BPF</w:t>
      </w:r>
      <w:r w:rsidDel="00000000" w:rsidR="00000000" w:rsidRPr="00000000">
        <w:rPr>
          <w:rtl w:val="0"/>
        </w:rPr>
        <w:t xml:space="preserve"> : le Bilan Pédagogique et Financier est la déclaration d'activité d'un Organisme de formation, qui retrace l'ensemble des Actions de Formation réalisées sur une année comptable. Cette déclaration, qui s'effectue exclusivement sur le site </w:t>
      </w:r>
      <w:hyperlink r:id="rId15">
        <w:r w:rsidDel="00000000" w:rsidR="00000000" w:rsidRPr="00000000">
          <w:rPr>
            <w:color w:val="1155cc"/>
            <w:u w:val="single"/>
            <w:rtl w:val="0"/>
          </w:rPr>
          <w:t xml:space="preserve">Mon Activité Formation</w:t>
        </w:r>
      </w:hyperlink>
      <w:r w:rsidDel="00000000" w:rsidR="00000000" w:rsidRPr="00000000">
        <w:rPr>
          <w:rtl w:val="0"/>
        </w:rPr>
        <w:t xml:space="preserve">, est une obligation pour tous les Organismes de Formation et doit être transmise au plus tard le </w:t>
      </w:r>
      <w:r w:rsidDel="00000000" w:rsidR="00000000" w:rsidRPr="00000000">
        <w:rPr>
          <w:b w:val="1"/>
          <w:bCs w:val="1"/>
          <w:rtl w:val="0"/>
        </w:rPr>
        <w:t xml:space="preserve">31 mai de chaque année</w:t>
      </w:r>
      <w:r w:rsidDel="00000000" w:rsidR="00000000" w:rsidRPr="00000000">
        <w:rPr>
          <w:rtl w:val="0"/>
        </w:rPr>
        <w:t xml:space="preserve">.</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Pour en savoir plus, consultez la rubrique </w:t>
      </w:r>
      <w:hyperlink r:id="rId16">
        <w:r w:rsidDel="00000000" w:rsidR="00000000" w:rsidRPr="00000000">
          <w:rPr>
            <w:b w:val="1"/>
            <w:bCs w:val="1"/>
            <w:color w:val="1155cc"/>
            <w:u w:val="single"/>
            <w:rtl w:val="0"/>
          </w:rPr>
          <w:t xml:space="preserve">BPF</w:t>
        </w:r>
      </w:hyperlink>
      <w:r w:rsidDel="00000000" w:rsidR="00000000" w:rsidRPr="00000000">
        <w:rPr>
          <w:rtl w:val="0"/>
        </w:rPr>
        <w:t xml:space="preserve"> de la documentation.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hyperlink" Target="https://doc.dendreo.com/article/95-groupe-entreprises" TargetMode="External"/><Relationship Id="rId10" Type="http://schemas.openxmlformats.org/officeDocument/2006/relationships/hyperlink" Target="https://pro.dendreo.com/redirect/entreprises" TargetMode="External"/><Relationship Id="rId13" Type="http://schemas.openxmlformats.org/officeDocument/2006/relationships/hyperlink" Target="https://doc.dendreo.com/article/256-introduction-au-crm" TargetMode="External"/><Relationship Id="rId12" Type="http://schemas.openxmlformats.org/officeDocument/2006/relationships/hyperlink" Target="https://doc.dendreo.com/article/215-ajouter-nouvel-utilisateu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dendreo.com/article/188-introduction-au-catalogue-public" TargetMode="External"/><Relationship Id="rId15" Type="http://schemas.openxmlformats.org/officeDocument/2006/relationships/hyperlink" Target="https://www.monactiviteformation.emploi.gouv.fr/" TargetMode="External"/><Relationship Id="rId14" Type="http://schemas.openxmlformats.org/officeDocument/2006/relationships/hyperlink" Target="https://doc.dendreo.com/article/100-introfactures" TargetMode="External"/><Relationship Id="rId16" Type="http://schemas.openxmlformats.org/officeDocument/2006/relationships/hyperlink" Target="https://doc.dendreo.com/article/31-introduction-au-bilan-pedagogique-et-financier" TargetMode="External"/><Relationship Id="rId5" Type="http://schemas.openxmlformats.org/officeDocument/2006/relationships/styles" Target="styles.xml"/><Relationship Id="rId6" Type="http://schemas.openxmlformats.org/officeDocument/2006/relationships/hyperlink" Target="https://doc.dendreo.com/article/286-introduction-aux-actions-de-formations" TargetMode="External"/><Relationship Id="rId7" Type="http://schemas.openxmlformats.org/officeDocument/2006/relationships/hyperlink" Target="https://pro.dendreo.com/redirect/modules" TargetMode="External"/><Relationship Id="rId8" Type="http://schemas.openxmlformats.org/officeDocument/2006/relationships/hyperlink" Target="https://doc.dendreo.com/article/410-introduction-au-catalog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