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81"/>
        <w:gridCol w:w="6122"/>
      </w:tblGrid>
      <w:tr>
        <w:tc>
          <w:tcPr>
            <w:tcW w:type="dxa" w:w="4081"/>
            <w:tcMar>
              <w:top w:type="dxa" w:w="0"/>
              <w:left w:type="dxa" w:w="0"/>
              <w:bottom w:type="dxa" w:w="0"/>
              <w:right w:type="dxa" w:w="226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638300" cy="466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2"/>
            <w:tcMar>
              <w:top w:type="dxa" w:w="0"/>
              <w:left w:type="dxa" w:w="226"/>
              <w:bottom w:type="dxa" w:w="0"/>
              <w:right w:type="dxa" w:w="0"/>
            </w:tcMar>
            <w:vAlign w:val="center"/>
          </w:tcPr>
          <w:p>
            <w:pPr>
              <w:spacing w:after="25" w:before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9"/>
                <w:szCs w:val="29"/>
              </w:rPr>
              <w:t xml:space="preserve">INVENTAIRE DES BALLES</w:t>
            </w:r>
          </w:p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8"/>
                <w:szCs w:val="18"/>
              </w:rPr>
              <w:t xml:space="preserve">Saison 2026-2027   ·   28 septembre 2026</w:t>
            </w:r>
          </w:p>
        </w:tc>
      </w:tr>
    </w:tbl>
    <w:p>
      <w:pPr>
        <w:pBdr>
          <w:bottom w:val="single" w:color="8A9E28" w:sz="8" w:space="4"/>
        </w:pBdr>
        <w:spacing w:after="100" w:before="0" w:line="230"/>
      </w:pPr>
      <w:r>
        <w:rPr>
          <w:rFonts w:ascii="Calibri" w:cs="Calibri" w:eastAsia="Calibri" w:hAnsi="Calibri"/>
          <w:color w:val="2E2E2E"/>
          <w:sz w:val="6"/>
          <w:szCs w:val="6"/>
        </w:rPr>
        <w:t xml:space="preserve"/>
      </w:r>
    </w:p>
    <w:p>
      <w:pPr>
        <w:spacing w:after="60" w:before="0" w:line="240"/>
      </w:pPr>
      <w:r>
        <w:rPr>
          <w:rFonts w:ascii="Calibri" w:cs="Calibri" w:eastAsia="Calibri" w:hAnsi="Calibri"/>
          <w:color w:val="2E2E2E"/>
          <w:sz w:val="19"/>
          <w:szCs w:val="19"/>
        </w:rPr>
        <w:t xml:space="preserve">État des paniers et des seaux au début de la saison. Ce relevé sert d’état de référence : c’est à partir de ces quantités que sont comptées les balles manquantes à la fin de chaque période.</w:t>
      </w:r>
    </w:p>
    <w:p>
      <w:pPr>
        <w:spacing w:after="90" w:before="220" w:line="240"/>
      </w:pPr>
      <w:r>
        <w:rPr>
          <w:rFonts w:ascii="Calibri" w:cs="Calibri" w:eastAsia="Calibri" w:hAnsi="Calibri"/>
          <w:b/>
          <w:bCs/>
          <w:color w:val="C0392B"/>
          <w:sz w:val="23"/>
          <w:szCs w:val="23"/>
        </w:rPr>
        <w:t xml:space="preserve">Balles dures — paniers individuels</w:t>
      </w:r>
    </w:p>
    <w:tbl>
      <w:tblPr>
        <w:tblW w:type="dxa" w:w="10202"/>
        <w:tblBorders>
          <w:top w:val="single" w:color="8A9E28" w:sz="6"/>
          <w:left w:val="single" w:color="8A9E28" w:sz="6"/>
          <w:bottom w:val="single" w:color="8A9E28" w:sz="6"/>
          <w:right w:val="single" w:color="8A9E28" w:sz="6"/>
          <w:insideH w:val="single" w:color="D5D5D5" w:sz="4"/>
          <w:insideV w:val="single" w:color="D5D5D5" w:sz="4"/>
        </w:tblBorders>
      </w:tblPr>
      <w:tblGrid>
        <w:gridCol w:w="1700"/>
        <w:gridCol w:w="3514"/>
        <w:gridCol w:w="2607"/>
        <w:gridCol w:w="2381"/>
      </w:tblGrid>
      <w:tr>
        <w:trPr>
          <w:tblHeader/>
          <w:trHeight w:val="510" w:hRule="atLeast"/>
        </w:trPr>
        <w:tc>
          <w:tcPr>
            <w:tcW w:type="dxa" w:w="1700"/>
            <w:shd w:fill="8A9E28" w:color="auto" w:val="clear"/>
            <w:tcMar>
              <w:top w:type="dxa" w:w="73"/>
              <w:left w:type="dxa" w:w="141"/>
              <w:bottom w:type="dxa" w:w="73"/>
              <w:right w:type="dxa" w:w="141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Marquage</w:t>
            </w:r>
          </w:p>
        </w:tc>
        <w:tc>
          <w:tcPr>
            <w:tcW w:type="dxa" w:w="3514"/>
            <w:shd w:fill="8A9E28" w:color="auto" w:val="clear"/>
            <w:tcMar>
              <w:top w:type="dxa" w:w="73"/>
              <w:left w:type="dxa" w:w="141"/>
              <w:bottom w:type="dxa" w:w="73"/>
              <w:right w:type="dxa" w:w="141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Panier de</w:t>
            </w:r>
          </w:p>
        </w:tc>
        <w:tc>
          <w:tcPr>
            <w:tcW w:type="dxa" w:w="2607"/>
            <w:shd w:fill="8A9E28" w:color="auto" w:val="clear"/>
            <w:tcMar>
              <w:top w:type="dxa" w:w="73"/>
              <w:left w:type="dxa" w:w="141"/>
              <w:bottom w:type="dxa" w:w="73"/>
              <w:right w:type="dxa" w:w="141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 de balles</w:t>
            </w:r>
          </w:p>
        </w:tc>
        <w:tc>
          <w:tcPr>
            <w:tcW w:type="dxa" w:w="2381"/>
            <w:shd w:fill="8A9E28" w:color="auto" w:val="clear"/>
            <w:tcMar>
              <w:top w:type="dxa" w:w="73"/>
              <w:left w:type="dxa" w:w="141"/>
              <w:bottom w:type="dxa" w:w="73"/>
              <w:right w:type="dxa" w:w="141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Nombre</w:t>
            </w:r>
          </w:p>
        </w:tc>
      </w:tr>
      <w:tr>
        <w:trPr>
          <w:cantSplit/>
          <w:trHeight w:val="453" w:hRule="atLeast"/>
        </w:trPr>
        <w:tc>
          <w:tcPr>
            <w:tcW w:type="dxa" w:w="1700"/>
            <w:shd w:fill="FFFFFF" w:color="auto" w:val="clear"/>
            <w:tcMar>
              <w:top w:type="dxa" w:w="73"/>
              <w:left w:type="dxa" w:w="141"/>
              <w:bottom w:type="dxa" w:w="73"/>
              <w:right w:type="dxa" w:w="141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E</w:t>
            </w:r>
          </w:p>
        </w:tc>
        <w:tc>
          <w:tcPr>
            <w:tcW w:type="dxa" w:w="3514"/>
            <w:shd w:fill="FFFFFF" w:color="auto" w:val="clear"/>
            <w:tcMar>
              <w:top w:type="dxa" w:w="73"/>
              <w:left w:type="dxa" w:w="141"/>
              <w:bottom w:type="dxa" w:w="73"/>
              <w:right w:type="dxa" w:w="141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9"/>
                <w:szCs w:val="19"/>
              </w:rPr>
              <w:t xml:space="preserve">Elias Taieb</w:t>
            </w:r>
          </w:p>
        </w:tc>
        <w:tc>
          <w:tcPr>
            <w:tcW w:type="dxa" w:w="2607"/>
            <w:shd w:fill="FFFFFF" w:color="auto" w:val="clear"/>
            <w:tcMar>
              <w:top w:type="dxa" w:w="73"/>
              <w:left w:type="dxa" w:w="141"/>
              <w:bottom w:type="dxa" w:w="73"/>
              <w:right w:type="dxa" w:w="141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9"/>
                <w:szCs w:val="19"/>
              </w:rPr>
              <w:t xml:space="preserve">Balles dures</w:t>
            </w:r>
          </w:p>
        </w:tc>
        <w:tc>
          <w:tcPr>
            <w:tcW w:type="dxa" w:w="2381"/>
            <w:shd w:fill="FFFFFF" w:color="auto" w:val="clear"/>
            <w:tcMar>
              <w:top w:type="dxa" w:w="73"/>
              <w:left w:type="dxa" w:w="141"/>
              <w:bottom w:type="dxa" w:w="73"/>
              <w:right w:type="dxa" w:w="141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9"/>
                <w:szCs w:val="19"/>
              </w:rPr>
              <w:t xml:space="preserve">60</w:t>
            </w:r>
          </w:p>
        </w:tc>
      </w:tr>
      <w:tr>
        <w:trPr>
          <w:cantSplit/>
          <w:trHeight w:val="453" w:hRule="atLeast"/>
        </w:trPr>
        <w:tc>
          <w:tcPr>
            <w:tcW w:type="dxa" w:w="1700"/>
            <w:shd w:fill="FAFAF6" w:color="auto" w:val="clear"/>
            <w:tcMar>
              <w:top w:type="dxa" w:w="73"/>
              <w:left w:type="dxa" w:w="141"/>
              <w:bottom w:type="dxa" w:w="73"/>
              <w:right w:type="dxa" w:w="141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T</w:t>
            </w:r>
          </w:p>
        </w:tc>
        <w:tc>
          <w:tcPr>
            <w:tcW w:type="dxa" w:w="3514"/>
            <w:shd w:fill="FAFAF6" w:color="auto" w:val="clear"/>
            <w:tcMar>
              <w:top w:type="dxa" w:w="73"/>
              <w:left w:type="dxa" w:w="141"/>
              <w:bottom w:type="dxa" w:w="73"/>
              <w:right w:type="dxa" w:w="141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9"/>
                <w:szCs w:val="19"/>
              </w:rPr>
              <w:t xml:space="preserve">Taha Yassine</w:t>
            </w:r>
          </w:p>
        </w:tc>
        <w:tc>
          <w:tcPr>
            <w:tcW w:type="dxa" w:w="2607"/>
            <w:shd w:fill="FAFAF6" w:color="auto" w:val="clear"/>
            <w:tcMar>
              <w:top w:type="dxa" w:w="73"/>
              <w:left w:type="dxa" w:w="141"/>
              <w:bottom w:type="dxa" w:w="73"/>
              <w:right w:type="dxa" w:w="141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9"/>
                <w:szCs w:val="19"/>
              </w:rPr>
              <w:t xml:space="preserve">Balles dures</w:t>
            </w:r>
          </w:p>
        </w:tc>
        <w:tc>
          <w:tcPr>
            <w:tcW w:type="dxa" w:w="2381"/>
            <w:shd w:fill="FAFAF6" w:color="auto" w:val="clear"/>
            <w:tcMar>
              <w:top w:type="dxa" w:w="73"/>
              <w:left w:type="dxa" w:w="141"/>
              <w:bottom w:type="dxa" w:w="73"/>
              <w:right w:type="dxa" w:w="141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9"/>
                <w:szCs w:val="19"/>
              </w:rPr>
              <w:t xml:space="preserve">60</w:t>
            </w:r>
          </w:p>
        </w:tc>
      </w:tr>
      <w:tr>
        <w:trPr>
          <w:cantSplit/>
          <w:trHeight w:val="453" w:hRule="atLeast"/>
        </w:trPr>
        <w:tc>
          <w:tcPr>
            <w:tcW w:type="dxa" w:w="1700"/>
            <w:shd w:fill="FFFFFF" w:color="auto" w:val="clear"/>
            <w:tcMar>
              <w:top w:type="dxa" w:w="73"/>
              <w:left w:type="dxa" w:w="141"/>
              <w:bottom w:type="dxa" w:w="73"/>
              <w:right w:type="dxa" w:w="141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Y</w:t>
            </w:r>
          </w:p>
        </w:tc>
        <w:tc>
          <w:tcPr>
            <w:tcW w:type="dxa" w:w="3514"/>
            <w:shd w:fill="FFFFFF" w:color="auto" w:val="clear"/>
            <w:tcMar>
              <w:top w:type="dxa" w:w="73"/>
              <w:left w:type="dxa" w:w="141"/>
              <w:bottom w:type="dxa" w:w="73"/>
              <w:right w:type="dxa" w:w="141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9"/>
                <w:szCs w:val="19"/>
              </w:rPr>
              <w:t xml:space="preserve">Yassine Cherqi</w:t>
            </w:r>
          </w:p>
        </w:tc>
        <w:tc>
          <w:tcPr>
            <w:tcW w:type="dxa" w:w="2607"/>
            <w:shd w:fill="FFFFFF" w:color="auto" w:val="clear"/>
            <w:tcMar>
              <w:top w:type="dxa" w:w="73"/>
              <w:left w:type="dxa" w:w="141"/>
              <w:bottom w:type="dxa" w:w="73"/>
              <w:right w:type="dxa" w:w="141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9"/>
                <w:szCs w:val="19"/>
              </w:rPr>
              <w:t xml:space="preserve">Balles dures</w:t>
            </w:r>
          </w:p>
        </w:tc>
        <w:tc>
          <w:tcPr>
            <w:tcW w:type="dxa" w:w="2381"/>
            <w:shd w:fill="FFFFFF" w:color="auto" w:val="clear"/>
            <w:tcMar>
              <w:top w:type="dxa" w:w="73"/>
              <w:left w:type="dxa" w:w="141"/>
              <w:bottom w:type="dxa" w:w="73"/>
              <w:right w:type="dxa" w:w="141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9"/>
                <w:szCs w:val="19"/>
              </w:rPr>
              <w:t xml:space="preserve">60</w:t>
            </w:r>
          </w:p>
        </w:tc>
      </w:tr>
      <w:tr>
        <w:trPr>
          <w:cantSplit/>
          <w:trHeight w:val="453" w:hRule="atLeast"/>
        </w:trPr>
        <w:tc>
          <w:tcPr>
            <w:tcW w:type="dxa" w:w="1700"/>
            <w:shd w:fill="FAFAF6" w:color="auto" w:val="clear"/>
            <w:tcMar>
              <w:top w:type="dxa" w:w="73"/>
              <w:left w:type="dxa" w:w="141"/>
              <w:bottom w:type="dxa" w:w="73"/>
              <w:right w:type="dxa" w:w="141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M</w:t>
            </w:r>
          </w:p>
        </w:tc>
        <w:tc>
          <w:tcPr>
            <w:tcW w:type="dxa" w:w="3514"/>
            <w:shd w:fill="FAFAF6" w:color="auto" w:val="clear"/>
            <w:tcMar>
              <w:top w:type="dxa" w:w="73"/>
              <w:left w:type="dxa" w:w="141"/>
              <w:bottom w:type="dxa" w:w="73"/>
              <w:right w:type="dxa" w:w="141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9"/>
                <w:szCs w:val="19"/>
              </w:rPr>
              <w:t xml:space="preserve">Mario Loyo</w:t>
            </w:r>
          </w:p>
        </w:tc>
        <w:tc>
          <w:tcPr>
            <w:tcW w:type="dxa" w:w="2607"/>
            <w:shd w:fill="FAFAF6" w:color="auto" w:val="clear"/>
            <w:tcMar>
              <w:top w:type="dxa" w:w="73"/>
              <w:left w:type="dxa" w:w="141"/>
              <w:bottom w:type="dxa" w:w="73"/>
              <w:right w:type="dxa" w:w="141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9"/>
                <w:szCs w:val="19"/>
              </w:rPr>
              <w:t xml:space="preserve">Balles dures</w:t>
            </w:r>
          </w:p>
        </w:tc>
        <w:tc>
          <w:tcPr>
            <w:tcW w:type="dxa" w:w="2381"/>
            <w:shd w:fill="FAFAF6" w:color="auto" w:val="clear"/>
            <w:tcMar>
              <w:top w:type="dxa" w:w="73"/>
              <w:left w:type="dxa" w:w="141"/>
              <w:bottom w:type="dxa" w:w="73"/>
              <w:right w:type="dxa" w:w="141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9"/>
                <w:szCs w:val="19"/>
              </w:rPr>
              <w:t xml:space="preserve">60</w:t>
            </w:r>
          </w:p>
        </w:tc>
      </w:tr>
      <w:tr>
        <w:trPr>
          <w:cantSplit/>
          <w:trHeight w:val="453" w:hRule="atLeast"/>
        </w:trPr>
        <w:tc>
          <w:tcPr>
            <w:tcW w:type="dxa" w:w="1700"/>
            <w:shd w:fill="FFFFFF" w:color="auto" w:val="clear"/>
            <w:tcMar>
              <w:top w:type="dxa" w:w="73"/>
              <w:left w:type="dxa" w:w="141"/>
              <w:bottom w:type="dxa" w:w="73"/>
              <w:right w:type="dxa" w:w="141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J</w:t>
            </w:r>
          </w:p>
        </w:tc>
        <w:tc>
          <w:tcPr>
            <w:tcW w:type="dxa" w:w="3514"/>
            <w:shd w:fill="FFFFFF" w:color="auto" w:val="clear"/>
            <w:tcMar>
              <w:top w:type="dxa" w:w="73"/>
              <w:left w:type="dxa" w:w="141"/>
              <w:bottom w:type="dxa" w:w="73"/>
              <w:right w:type="dxa" w:w="141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9"/>
                <w:szCs w:val="19"/>
              </w:rPr>
              <w:t xml:space="preserve">Julien Chibli</w:t>
            </w:r>
          </w:p>
        </w:tc>
        <w:tc>
          <w:tcPr>
            <w:tcW w:type="dxa" w:w="2607"/>
            <w:shd w:fill="FFFFFF" w:color="auto" w:val="clear"/>
            <w:tcMar>
              <w:top w:type="dxa" w:w="73"/>
              <w:left w:type="dxa" w:w="141"/>
              <w:bottom w:type="dxa" w:w="73"/>
              <w:right w:type="dxa" w:w="141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9"/>
                <w:szCs w:val="19"/>
              </w:rPr>
              <w:t xml:space="preserve">Balles dures</w:t>
            </w:r>
          </w:p>
        </w:tc>
        <w:tc>
          <w:tcPr>
            <w:tcW w:type="dxa" w:w="2381"/>
            <w:shd w:fill="FFFFFF" w:color="auto" w:val="clear"/>
            <w:tcMar>
              <w:top w:type="dxa" w:w="73"/>
              <w:left w:type="dxa" w:w="141"/>
              <w:bottom w:type="dxa" w:w="73"/>
              <w:right w:type="dxa" w:w="141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9"/>
                <w:szCs w:val="19"/>
              </w:rPr>
              <w:t xml:space="preserve">60</w:t>
            </w:r>
          </w:p>
        </w:tc>
      </w:tr>
      <w:tr>
        <w:trPr>
          <w:cantSplit/>
          <w:trHeight w:val="453" w:hRule="atLeast"/>
        </w:trPr>
        <w:tc>
          <w:tcPr>
            <w:tcW w:type="dxa" w:w="1700"/>
            <w:shd w:fill="FAFAF6" w:color="auto" w:val="clear"/>
            <w:tcMar>
              <w:top w:type="dxa" w:w="73"/>
              <w:left w:type="dxa" w:w="141"/>
              <w:bottom w:type="dxa" w:w="73"/>
              <w:right w:type="dxa" w:w="141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T</w:t>
            </w:r>
          </w:p>
        </w:tc>
        <w:tc>
          <w:tcPr>
            <w:tcW w:type="dxa" w:w="3514"/>
            <w:shd w:fill="FAFAF6" w:color="auto" w:val="clear"/>
            <w:tcMar>
              <w:top w:type="dxa" w:w="73"/>
              <w:left w:type="dxa" w:w="141"/>
              <w:bottom w:type="dxa" w:w="73"/>
              <w:right w:type="dxa" w:w="141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9"/>
                <w:szCs w:val="19"/>
              </w:rPr>
              <w:t xml:space="preserve">Thibault Duchêne</w:t>
            </w:r>
          </w:p>
        </w:tc>
        <w:tc>
          <w:tcPr>
            <w:tcW w:type="dxa" w:w="2607"/>
            <w:shd w:fill="FAFAF6" w:color="auto" w:val="clear"/>
            <w:tcMar>
              <w:top w:type="dxa" w:w="73"/>
              <w:left w:type="dxa" w:w="141"/>
              <w:bottom w:type="dxa" w:w="73"/>
              <w:right w:type="dxa" w:w="141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9"/>
                <w:szCs w:val="19"/>
              </w:rPr>
              <w:t xml:space="preserve">Balles dures</w:t>
            </w:r>
          </w:p>
        </w:tc>
        <w:tc>
          <w:tcPr>
            <w:tcW w:type="dxa" w:w="2381"/>
            <w:shd w:fill="FAFAF6" w:color="auto" w:val="clear"/>
            <w:tcMar>
              <w:top w:type="dxa" w:w="73"/>
              <w:left w:type="dxa" w:w="141"/>
              <w:bottom w:type="dxa" w:w="73"/>
              <w:right w:type="dxa" w:w="141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9"/>
                <w:szCs w:val="19"/>
              </w:rPr>
              <w:t xml:space="preserve">60</w:t>
            </w:r>
          </w:p>
        </w:tc>
      </w:tr>
      <w:tr>
        <w:trPr>
          <w:cantSplit/>
          <w:trHeight w:val="453" w:hRule="atLeast"/>
        </w:trPr>
        <w:tc>
          <w:tcPr>
            <w:tcW w:type="dxa" w:w="1700"/>
            <w:shd w:fill="FFFFFF" w:color="auto" w:val="clear"/>
            <w:tcMar>
              <w:top w:type="dxa" w:w="73"/>
              <w:left w:type="dxa" w:w="141"/>
              <w:bottom w:type="dxa" w:w="73"/>
              <w:right w:type="dxa" w:w="141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A</w:t>
            </w:r>
          </w:p>
        </w:tc>
        <w:tc>
          <w:tcPr>
            <w:tcW w:type="dxa" w:w="3514"/>
            <w:shd w:fill="FFFFFF" w:color="auto" w:val="clear"/>
            <w:tcMar>
              <w:top w:type="dxa" w:w="73"/>
              <w:left w:type="dxa" w:w="141"/>
              <w:bottom w:type="dxa" w:w="73"/>
              <w:right w:type="dxa" w:w="141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9"/>
                <w:szCs w:val="19"/>
              </w:rPr>
              <w:t xml:space="preserve">Panier commun « A »</w:t>
            </w:r>
          </w:p>
        </w:tc>
        <w:tc>
          <w:tcPr>
            <w:tcW w:type="dxa" w:w="2607"/>
            <w:shd w:fill="FFFFFF" w:color="auto" w:val="clear"/>
            <w:tcMar>
              <w:top w:type="dxa" w:w="73"/>
              <w:left w:type="dxa" w:w="141"/>
              <w:bottom w:type="dxa" w:w="73"/>
              <w:right w:type="dxa" w:w="141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9"/>
                <w:szCs w:val="19"/>
              </w:rPr>
              <w:t xml:space="preserve">Balles dures</w:t>
            </w:r>
          </w:p>
        </w:tc>
        <w:tc>
          <w:tcPr>
            <w:tcW w:type="dxa" w:w="2381"/>
            <w:shd w:fill="FFFFFF" w:color="auto" w:val="clear"/>
            <w:tcMar>
              <w:top w:type="dxa" w:w="73"/>
              <w:left w:type="dxa" w:w="141"/>
              <w:bottom w:type="dxa" w:w="73"/>
              <w:right w:type="dxa" w:w="141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9"/>
                <w:szCs w:val="19"/>
              </w:rPr>
              <w:t xml:space="preserve">60</w:t>
            </w:r>
          </w:p>
        </w:tc>
      </w:tr>
      <w:tr>
        <w:trPr>
          <w:cantSplit/>
          <w:trHeight w:val="453" w:hRule="atLeast"/>
        </w:trPr>
        <w:tc>
          <w:tcPr>
            <w:tcW w:type="dxa" w:w="1700"/>
            <w:shd w:fill="FAFAF6" w:color="auto" w:val="clear"/>
            <w:tcMar>
              <w:top w:type="dxa" w:w="73"/>
              <w:left w:type="dxa" w:w="141"/>
              <w:bottom w:type="dxa" w:w="73"/>
              <w:right w:type="dxa" w:w="141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A</w:t>
            </w:r>
          </w:p>
        </w:tc>
        <w:tc>
          <w:tcPr>
            <w:tcW w:type="dxa" w:w="3514"/>
            <w:shd w:fill="FAFAF6" w:color="auto" w:val="clear"/>
            <w:tcMar>
              <w:top w:type="dxa" w:w="73"/>
              <w:left w:type="dxa" w:w="141"/>
              <w:bottom w:type="dxa" w:w="73"/>
              <w:right w:type="dxa" w:w="141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9"/>
                <w:szCs w:val="19"/>
              </w:rPr>
              <w:t xml:space="preserve">Panier commun « A »</w:t>
            </w:r>
          </w:p>
        </w:tc>
        <w:tc>
          <w:tcPr>
            <w:tcW w:type="dxa" w:w="2607"/>
            <w:shd w:fill="FAFAF6" w:color="auto" w:val="clear"/>
            <w:tcMar>
              <w:top w:type="dxa" w:w="73"/>
              <w:left w:type="dxa" w:w="141"/>
              <w:bottom w:type="dxa" w:w="73"/>
              <w:right w:type="dxa" w:w="141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9"/>
                <w:szCs w:val="19"/>
              </w:rPr>
              <w:t xml:space="preserve">Balles dures</w:t>
            </w:r>
          </w:p>
        </w:tc>
        <w:tc>
          <w:tcPr>
            <w:tcW w:type="dxa" w:w="2381"/>
            <w:shd w:fill="FAFAF6" w:color="auto" w:val="clear"/>
            <w:tcMar>
              <w:top w:type="dxa" w:w="73"/>
              <w:left w:type="dxa" w:w="141"/>
              <w:bottom w:type="dxa" w:w="73"/>
              <w:right w:type="dxa" w:w="141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9"/>
                <w:szCs w:val="19"/>
              </w:rPr>
              <w:t xml:space="preserve">60</w:t>
            </w:r>
          </w:p>
        </w:tc>
      </w:tr>
      <w:tr>
        <w:trPr>
          <w:cantSplit/>
          <w:trHeight w:val="510" w:hRule="atLeast"/>
        </w:trPr>
        <w:tc>
          <w:tcPr>
            <w:tcW w:type="dxa" w:w="7821"/>
            <w:gridSpan w:val="3"/>
            <w:shd w:fill="F0F2E0" w:color="auto" w:val="clear"/>
            <w:tcMar>
              <w:top w:type="dxa" w:w="73"/>
              <w:left w:type="dxa" w:w="141"/>
              <w:bottom w:type="dxa" w:w="73"/>
              <w:right w:type="dxa" w:w="141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9"/>
                <w:szCs w:val="19"/>
              </w:rPr>
              <w:t xml:space="preserve">Total balles dures — 8 paniers</w:t>
            </w:r>
          </w:p>
        </w:tc>
        <w:tc>
          <w:tcPr>
            <w:tcW w:type="dxa" w:w="2381"/>
            <w:shd w:fill="F0F2E0" w:color="auto" w:val="clear"/>
            <w:tcMar>
              <w:top w:type="dxa" w:w="73"/>
              <w:left w:type="dxa" w:w="141"/>
              <w:bottom w:type="dxa" w:w="73"/>
              <w:right w:type="dxa" w:w="141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480</w:t>
            </w:r>
          </w:p>
        </w:tc>
      </w:tr>
    </w:tbl>
    <w:p>
      <w:pPr>
        <w:spacing w:after="0" w:before="70" w:line="230"/>
      </w:pPr>
      <w:r>
        <w:rPr>
          <w:rFonts w:ascii="Calibri" w:cs="Calibri" w:eastAsia="Calibri" w:hAnsi="Calibri"/>
          <w:color w:val="6E6E6E"/>
          <w:sz w:val="17"/>
          <w:szCs w:val="17"/>
        </w:rPr>
        <w:t xml:space="preserve">Chaque panier contient 60 balles neuves, marquées de la lettre du panier. Les deux paniers « A » sont communs aux moniteurs qui n’ont pas de panier individuel. </w:t>
      </w:r>
      <w:r>
        <w:rPr>
          <w:rFonts w:ascii="Calibri" w:cs="Calibri" w:eastAsia="Calibri" w:hAnsi="Calibri"/>
          <w:b/>
          <w:bCs/>
          <w:color w:val="C0392B"/>
          <w:sz w:val="17"/>
          <w:szCs w:val="17"/>
        </w:rPr>
        <w:t xml:space="preserve">Attention : la lettre T est actuellement portée par deux paniers (Taha et Thibault) — à distinguer avant le premier comptage.</w:t>
      </w:r>
    </w:p>
    <w:p>
      <w:pPr>
        <w:spacing w:after="90" w:before="220" w:line="240"/>
      </w:pPr>
      <w:r>
        <w:rPr>
          <w:rFonts w:ascii="Calibri" w:cs="Calibri" w:eastAsia="Calibri" w:hAnsi="Calibri"/>
          <w:b/>
          <w:bCs/>
          <w:color w:val="C0392B"/>
          <w:sz w:val="23"/>
          <w:szCs w:val="23"/>
        </w:rPr>
        <w:t xml:space="preserve">Balles rouges — seaux communs</w:t>
      </w:r>
    </w:p>
    <w:tbl>
      <w:tblPr>
        <w:tblW w:type="dxa" w:w="10202"/>
        <w:tblBorders>
          <w:top w:val="single" w:color="8A9E28" w:sz="6"/>
          <w:left w:val="single" w:color="8A9E28" w:sz="6"/>
          <w:bottom w:val="single" w:color="8A9E28" w:sz="6"/>
          <w:right w:val="single" w:color="8A9E28" w:sz="6"/>
          <w:insideH w:val="single" w:color="D5D5D5" w:sz="4"/>
          <w:insideV w:val="single" w:color="D5D5D5" w:sz="4"/>
        </w:tblBorders>
      </w:tblPr>
      <w:tblGrid>
        <w:gridCol w:w="1700"/>
        <w:gridCol w:w="3514"/>
        <w:gridCol w:w="2607"/>
        <w:gridCol w:w="2381"/>
      </w:tblGrid>
      <w:tr>
        <w:trPr>
          <w:tblHeader/>
          <w:trHeight w:val="510" w:hRule="atLeast"/>
        </w:trPr>
        <w:tc>
          <w:tcPr>
            <w:tcW w:type="dxa" w:w="1700"/>
            <w:shd w:fill="8A9E28" w:color="auto" w:val="clear"/>
            <w:tcMar>
              <w:top w:type="dxa" w:w="73"/>
              <w:left w:type="dxa" w:w="141"/>
              <w:bottom w:type="dxa" w:w="73"/>
              <w:right w:type="dxa" w:w="141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Seau</w:t>
            </w:r>
          </w:p>
        </w:tc>
        <w:tc>
          <w:tcPr>
            <w:tcW w:type="dxa" w:w="3514"/>
            <w:shd w:fill="8A9E28" w:color="auto" w:val="clear"/>
            <w:tcMar>
              <w:top w:type="dxa" w:w="73"/>
              <w:left w:type="dxa" w:w="141"/>
              <w:bottom w:type="dxa" w:w="73"/>
              <w:right w:type="dxa" w:w="141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Attribution</w:t>
            </w:r>
          </w:p>
        </w:tc>
        <w:tc>
          <w:tcPr>
            <w:tcW w:type="dxa" w:w="2607"/>
            <w:shd w:fill="8A9E28" w:color="auto" w:val="clear"/>
            <w:tcMar>
              <w:top w:type="dxa" w:w="73"/>
              <w:left w:type="dxa" w:w="141"/>
              <w:bottom w:type="dxa" w:w="73"/>
              <w:right w:type="dxa" w:w="141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 de balles</w:t>
            </w:r>
          </w:p>
        </w:tc>
        <w:tc>
          <w:tcPr>
            <w:tcW w:type="dxa" w:w="2381"/>
            <w:shd w:fill="8A9E28" w:color="auto" w:val="clear"/>
            <w:tcMar>
              <w:top w:type="dxa" w:w="73"/>
              <w:left w:type="dxa" w:w="141"/>
              <w:bottom w:type="dxa" w:w="73"/>
              <w:right w:type="dxa" w:w="141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Nombre</w:t>
            </w:r>
          </w:p>
        </w:tc>
      </w:tr>
      <w:tr>
        <w:trPr>
          <w:cantSplit/>
          <w:trHeight w:val="453" w:hRule="atLeast"/>
        </w:trPr>
        <w:tc>
          <w:tcPr>
            <w:tcW w:type="dxa" w:w="1700"/>
            <w:shd w:fill="FFFFFF" w:color="auto" w:val="clear"/>
            <w:tcMar>
              <w:top w:type="dxa" w:w="73"/>
              <w:left w:type="dxa" w:w="141"/>
              <w:bottom w:type="dxa" w:w="73"/>
              <w:right w:type="dxa" w:w="141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1</w:t>
            </w:r>
          </w:p>
        </w:tc>
        <w:tc>
          <w:tcPr>
            <w:tcW w:type="dxa" w:w="3514"/>
            <w:shd w:fill="FFFFFF" w:color="auto" w:val="clear"/>
            <w:tcMar>
              <w:top w:type="dxa" w:w="73"/>
              <w:left w:type="dxa" w:w="141"/>
              <w:bottom w:type="dxa" w:w="73"/>
              <w:right w:type="dxa" w:w="141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9"/>
                <w:szCs w:val="19"/>
              </w:rPr>
              <w:t xml:space="preserve">Seau commun</w:t>
            </w:r>
          </w:p>
        </w:tc>
        <w:tc>
          <w:tcPr>
            <w:tcW w:type="dxa" w:w="2607"/>
            <w:shd w:fill="FFFFFF" w:color="auto" w:val="clear"/>
            <w:tcMar>
              <w:top w:type="dxa" w:w="73"/>
              <w:left w:type="dxa" w:w="141"/>
              <w:bottom w:type="dxa" w:w="73"/>
              <w:right w:type="dxa" w:w="141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9"/>
                <w:szCs w:val="19"/>
              </w:rPr>
              <w:t xml:space="preserve">Balles rouges</w:t>
            </w:r>
          </w:p>
        </w:tc>
        <w:tc>
          <w:tcPr>
            <w:tcW w:type="dxa" w:w="2381"/>
            <w:shd w:fill="FFFFFF" w:color="auto" w:val="clear"/>
            <w:tcMar>
              <w:top w:type="dxa" w:w="73"/>
              <w:left w:type="dxa" w:w="141"/>
              <w:bottom w:type="dxa" w:w="73"/>
              <w:right w:type="dxa" w:w="141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9"/>
                <w:szCs w:val="19"/>
              </w:rPr>
              <w:t xml:space="preserve">40</w:t>
            </w:r>
          </w:p>
        </w:tc>
      </w:tr>
      <w:tr>
        <w:trPr>
          <w:cantSplit/>
          <w:trHeight w:val="453" w:hRule="atLeast"/>
        </w:trPr>
        <w:tc>
          <w:tcPr>
            <w:tcW w:type="dxa" w:w="1700"/>
            <w:shd w:fill="FAFAF6" w:color="auto" w:val="clear"/>
            <w:tcMar>
              <w:top w:type="dxa" w:w="73"/>
              <w:left w:type="dxa" w:w="141"/>
              <w:bottom w:type="dxa" w:w="73"/>
              <w:right w:type="dxa" w:w="141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2</w:t>
            </w:r>
          </w:p>
        </w:tc>
        <w:tc>
          <w:tcPr>
            <w:tcW w:type="dxa" w:w="3514"/>
            <w:shd w:fill="FAFAF6" w:color="auto" w:val="clear"/>
            <w:tcMar>
              <w:top w:type="dxa" w:w="73"/>
              <w:left w:type="dxa" w:w="141"/>
              <w:bottom w:type="dxa" w:w="73"/>
              <w:right w:type="dxa" w:w="141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9"/>
                <w:szCs w:val="19"/>
              </w:rPr>
              <w:t xml:space="preserve">Seau commun</w:t>
            </w:r>
          </w:p>
        </w:tc>
        <w:tc>
          <w:tcPr>
            <w:tcW w:type="dxa" w:w="2607"/>
            <w:shd w:fill="FAFAF6" w:color="auto" w:val="clear"/>
            <w:tcMar>
              <w:top w:type="dxa" w:w="73"/>
              <w:left w:type="dxa" w:w="141"/>
              <w:bottom w:type="dxa" w:w="73"/>
              <w:right w:type="dxa" w:w="141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9"/>
                <w:szCs w:val="19"/>
              </w:rPr>
              <w:t xml:space="preserve">Balles rouges</w:t>
            </w:r>
          </w:p>
        </w:tc>
        <w:tc>
          <w:tcPr>
            <w:tcW w:type="dxa" w:w="2381"/>
            <w:shd w:fill="FAFAF6" w:color="auto" w:val="clear"/>
            <w:tcMar>
              <w:top w:type="dxa" w:w="73"/>
              <w:left w:type="dxa" w:w="141"/>
              <w:bottom w:type="dxa" w:w="73"/>
              <w:right w:type="dxa" w:w="141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9"/>
                <w:szCs w:val="19"/>
              </w:rPr>
              <w:t xml:space="preserve">40</w:t>
            </w:r>
          </w:p>
        </w:tc>
      </w:tr>
      <w:tr>
        <w:trPr>
          <w:cantSplit/>
          <w:trHeight w:val="453" w:hRule="atLeast"/>
        </w:trPr>
        <w:tc>
          <w:tcPr>
            <w:tcW w:type="dxa" w:w="1700"/>
            <w:shd w:fill="FFFFFF" w:color="auto" w:val="clear"/>
            <w:tcMar>
              <w:top w:type="dxa" w:w="73"/>
              <w:left w:type="dxa" w:w="141"/>
              <w:bottom w:type="dxa" w:w="73"/>
              <w:right w:type="dxa" w:w="141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3</w:t>
            </w:r>
          </w:p>
        </w:tc>
        <w:tc>
          <w:tcPr>
            <w:tcW w:type="dxa" w:w="3514"/>
            <w:shd w:fill="FFFFFF" w:color="auto" w:val="clear"/>
            <w:tcMar>
              <w:top w:type="dxa" w:w="73"/>
              <w:left w:type="dxa" w:w="141"/>
              <w:bottom w:type="dxa" w:w="73"/>
              <w:right w:type="dxa" w:w="141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9"/>
                <w:szCs w:val="19"/>
              </w:rPr>
              <w:t xml:space="preserve">Seau commun</w:t>
            </w:r>
          </w:p>
        </w:tc>
        <w:tc>
          <w:tcPr>
            <w:tcW w:type="dxa" w:w="2607"/>
            <w:shd w:fill="FFFFFF" w:color="auto" w:val="clear"/>
            <w:tcMar>
              <w:top w:type="dxa" w:w="73"/>
              <w:left w:type="dxa" w:w="141"/>
              <w:bottom w:type="dxa" w:w="73"/>
              <w:right w:type="dxa" w:w="141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9"/>
                <w:szCs w:val="19"/>
              </w:rPr>
              <w:t xml:space="preserve">Balles rouges</w:t>
            </w:r>
          </w:p>
        </w:tc>
        <w:tc>
          <w:tcPr>
            <w:tcW w:type="dxa" w:w="2381"/>
            <w:shd w:fill="FFFFFF" w:color="auto" w:val="clear"/>
            <w:tcMar>
              <w:top w:type="dxa" w:w="73"/>
              <w:left w:type="dxa" w:w="141"/>
              <w:bottom w:type="dxa" w:w="73"/>
              <w:right w:type="dxa" w:w="141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9"/>
                <w:szCs w:val="19"/>
              </w:rPr>
              <w:t xml:space="preserve">40</w:t>
            </w:r>
          </w:p>
        </w:tc>
      </w:tr>
      <w:tr>
        <w:trPr>
          <w:cantSplit/>
          <w:trHeight w:val="510" w:hRule="atLeast"/>
        </w:trPr>
        <w:tc>
          <w:tcPr>
            <w:tcW w:type="dxa" w:w="7821"/>
            <w:gridSpan w:val="3"/>
            <w:shd w:fill="F0F2E0" w:color="auto" w:val="clear"/>
            <w:tcMar>
              <w:top w:type="dxa" w:w="73"/>
              <w:left w:type="dxa" w:w="141"/>
              <w:bottom w:type="dxa" w:w="73"/>
              <w:right w:type="dxa" w:w="141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9"/>
                <w:szCs w:val="19"/>
              </w:rPr>
              <w:t xml:space="preserve">Total balles rouges — 3 seaux</w:t>
            </w:r>
          </w:p>
        </w:tc>
        <w:tc>
          <w:tcPr>
            <w:tcW w:type="dxa" w:w="2381"/>
            <w:shd w:fill="F0F2E0" w:color="auto" w:val="clear"/>
            <w:tcMar>
              <w:top w:type="dxa" w:w="73"/>
              <w:left w:type="dxa" w:w="141"/>
              <w:bottom w:type="dxa" w:w="73"/>
              <w:right w:type="dxa" w:w="141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120</w:t>
            </w:r>
          </w:p>
        </w:tc>
      </w:tr>
    </w:tbl>
    <w:p>
      <w:pPr>
        <w:spacing w:after="0" w:before="70" w:line="230"/>
      </w:pPr>
      <w:r>
        <w:rPr>
          <w:rFonts w:ascii="Calibri" w:cs="Calibri" w:eastAsia="Calibri" w:hAnsi="Calibri"/>
          <w:color w:val="6E6E6E"/>
          <w:sz w:val="17"/>
          <w:szCs w:val="17"/>
        </w:rPr>
        <w:t xml:space="preserve">Pas de seau individuel : tous les moniteurs puisent dans les mêmes seaux. Les balles oranges et vertes ne sont pas encore inventoriées.</w:t>
      </w:r>
    </w:p>
    <w:p>
      <w:pPr>
        <w:spacing w:after="90" w:before="220" w:line="240"/>
      </w:pPr>
      <w:r>
        <w:rPr>
          <w:rFonts w:ascii="Calibri" w:cs="Calibri" w:eastAsia="Calibri" w:hAnsi="Calibri"/>
          <w:b/>
          <w:bCs/>
          <w:color w:val="C0392B"/>
          <w:sz w:val="23"/>
          <w:szCs w:val="23"/>
        </w:rPr>
        <w:t xml:space="preserve">Récapitulatif</w:t>
      </w:r>
    </w:p>
    <w:tbl>
      <w:tblPr>
        <w:tblW w:type="dxa" w:w="10202"/>
        <w:tblBorders>
          <w:top w:val="single" w:color="8A9E28" w:sz="6"/>
          <w:left w:val="single" w:color="8A9E28" w:sz="6"/>
          <w:bottom w:val="single" w:color="8A9E28" w:sz="6"/>
          <w:right w:val="single" w:color="8A9E28" w:sz="6"/>
          <w:insideH w:val="single" w:color="D5D5D5" w:sz="4"/>
          <w:insideV w:val="single" w:color="D5D5D5" w:sz="4"/>
        </w:tblBorders>
      </w:tblPr>
      <w:tblGrid>
        <w:gridCol w:w="1700"/>
        <w:gridCol w:w="3514"/>
        <w:gridCol w:w="2607"/>
        <w:gridCol w:w="2381"/>
      </w:tblGrid>
      <w:tr>
        <w:trPr>
          <w:tblHeader/>
          <w:trHeight w:val="510" w:hRule="atLeast"/>
        </w:trPr>
        <w:tc>
          <w:tcPr>
            <w:tcW w:type="dxa" w:w="1700"/>
            <w:shd w:fill="8A9E28" w:color="auto" w:val="clear"/>
            <w:tcMar>
              <w:top w:type="dxa" w:w="73"/>
              <w:left w:type="dxa" w:w="141"/>
              <w:bottom w:type="dxa" w:w="73"/>
              <w:right w:type="dxa" w:w="141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Qté</w:t>
            </w:r>
          </w:p>
        </w:tc>
        <w:tc>
          <w:tcPr>
            <w:tcW w:type="dxa" w:w="3514"/>
            <w:shd w:fill="8A9E28" w:color="auto" w:val="clear"/>
            <w:tcMar>
              <w:top w:type="dxa" w:w="73"/>
              <w:left w:type="dxa" w:w="141"/>
              <w:bottom w:type="dxa" w:w="73"/>
              <w:right w:type="dxa" w:w="141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Contenant</w:t>
            </w:r>
          </w:p>
        </w:tc>
        <w:tc>
          <w:tcPr>
            <w:tcW w:type="dxa" w:w="2607"/>
            <w:shd w:fill="8A9E28" w:color="auto" w:val="clear"/>
            <w:tcMar>
              <w:top w:type="dxa" w:w="73"/>
              <w:left w:type="dxa" w:w="141"/>
              <w:bottom w:type="dxa" w:w="73"/>
              <w:right w:type="dxa" w:w="141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 de balles</w:t>
            </w:r>
          </w:p>
        </w:tc>
        <w:tc>
          <w:tcPr>
            <w:tcW w:type="dxa" w:w="2381"/>
            <w:shd w:fill="8A9E28" w:color="auto" w:val="clear"/>
            <w:tcMar>
              <w:top w:type="dxa" w:w="73"/>
              <w:left w:type="dxa" w:w="141"/>
              <w:bottom w:type="dxa" w:w="73"/>
              <w:right w:type="dxa" w:w="141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Nombre</w:t>
            </w:r>
          </w:p>
        </w:tc>
      </w:tr>
      <w:tr>
        <w:trPr>
          <w:cantSplit/>
          <w:trHeight w:val="453" w:hRule="atLeast"/>
        </w:trPr>
        <w:tc>
          <w:tcPr>
            <w:tcW w:type="dxa" w:w="1700"/>
            <w:shd w:fill="FFFFFF" w:color="auto" w:val="clear"/>
            <w:tcMar>
              <w:top w:type="dxa" w:w="73"/>
              <w:left w:type="dxa" w:w="141"/>
              <w:bottom w:type="dxa" w:w="73"/>
              <w:right w:type="dxa" w:w="141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8</w:t>
            </w:r>
          </w:p>
        </w:tc>
        <w:tc>
          <w:tcPr>
            <w:tcW w:type="dxa" w:w="3514"/>
            <w:shd w:fill="FFFFFF" w:color="auto" w:val="clear"/>
            <w:tcMar>
              <w:top w:type="dxa" w:w="73"/>
              <w:left w:type="dxa" w:w="141"/>
              <w:bottom w:type="dxa" w:w="73"/>
              <w:right w:type="dxa" w:w="141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9"/>
                <w:szCs w:val="19"/>
              </w:rPr>
              <w:t xml:space="preserve">paniers de 60</w:t>
            </w:r>
          </w:p>
        </w:tc>
        <w:tc>
          <w:tcPr>
            <w:tcW w:type="dxa" w:w="2607"/>
            <w:shd w:fill="FFFFFF" w:color="auto" w:val="clear"/>
            <w:tcMar>
              <w:top w:type="dxa" w:w="73"/>
              <w:left w:type="dxa" w:w="141"/>
              <w:bottom w:type="dxa" w:w="73"/>
              <w:right w:type="dxa" w:w="141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9"/>
                <w:szCs w:val="19"/>
              </w:rPr>
              <w:t xml:space="preserve">Balles dures</w:t>
            </w:r>
          </w:p>
        </w:tc>
        <w:tc>
          <w:tcPr>
            <w:tcW w:type="dxa" w:w="2381"/>
            <w:shd w:fill="FFFFFF" w:color="auto" w:val="clear"/>
            <w:tcMar>
              <w:top w:type="dxa" w:w="73"/>
              <w:left w:type="dxa" w:w="141"/>
              <w:bottom w:type="dxa" w:w="73"/>
              <w:right w:type="dxa" w:w="141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9"/>
                <w:szCs w:val="19"/>
              </w:rPr>
              <w:t xml:space="preserve">480</w:t>
            </w:r>
          </w:p>
        </w:tc>
      </w:tr>
      <w:tr>
        <w:trPr>
          <w:cantSplit/>
          <w:trHeight w:val="453" w:hRule="atLeast"/>
        </w:trPr>
        <w:tc>
          <w:tcPr>
            <w:tcW w:type="dxa" w:w="1700"/>
            <w:shd w:fill="FAFAF6" w:color="auto" w:val="clear"/>
            <w:tcMar>
              <w:top w:type="dxa" w:w="73"/>
              <w:left w:type="dxa" w:w="141"/>
              <w:bottom w:type="dxa" w:w="73"/>
              <w:right w:type="dxa" w:w="141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3</w:t>
            </w:r>
          </w:p>
        </w:tc>
        <w:tc>
          <w:tcPr>
            <w:tcW w:type="dxa" w:w="3514"/>
            <w:shd w:fill="FAFAF6" w:color="auto" w:val="clear"/>
            <w:tcMar>
              <w:top w:type="dxa" w:w="73"/>
              <w:left w:type="dxa" w:w="141"/>
              <w:bottom w:type="dxa" w:w="73"/>
              <w:right w:type="dxa" w:w="141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9"/>
                <w:szCs w:val="19"/>
              </w:rPr>
              <w:t xml:space="preserve">seaux de 40</w:t>
            </w:r>
          </w:p>
        </w:tc>
        <w:tc>
          <w:tcPr>
            <w:tcW w:type="dxa" w:w="2607"/>
            <w:shd w:fill="FAFAF6" w:color="auto" w:val="clear"/>
            <w:tcMar>
              <w:top w:type="dxa" w:w="73"/>
              <w:left w:type="dxa" w:w="141"/>
              <w:bottom w:type="dxa" w:w="73"/>
              <w:right w:type="dxa" w:w="141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9"/>
                <w:szCs w:val="19"/>
              </w:rPr>
              <w:t xml:space="preserve">Balles rouges</w:t>
            </w:r>
          </w:p>
        </w:tc>
        <w:tc>
          <w:tcPr>
            <w:tcW w:type="dxa" w:w="2381"/>
            <w:shd w:fill="FAFAF6" w:color="auto" w:val="clear"/>
            <w:tcMar>
              <w:top w:type="dxa" w:w="73"/>
              <w:left w:type="dxa" w:w="141"/>
              <w:bottom w:type="dxa" w:w="73"/>
              <w:right w:type="dxa" w:w="141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9"/>
                <w:szCs w:val="19"/>
              </w:rPr>
              <w:t xml:space="preserve">120</w:t>
            </w:r>
          </w:p>
        </w:tc>
      </w:tr>
      <w:tr>
        <w:trPr>
          <w:cantSplit/>
          <w:trHeight w:val="510" w:hRule="atLeast"/>
        </w:trPr>
        <w:tc>
          <w:tcPr>
            <w:tcW w:type="dxa" w:w="7821"/>
            <w:gridSpan w:val="3"/>
            <w:shd w:fill="F0F2E0" w:color="auto" w:val="clear"/>
            <w:tcMar>
              <w:top w:type="dxa" w:w="73"/>
              <w:left w:type="dxa" w:w="141"/>
              <w:bottom w:type="dxa" w:w="73"/>
              <w:right w:type="dxa" w:w="141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9"/>
                <w:szCs w:val="19"/>
              </w:rPr>
              <w:t xml:space="preserve">Total des balles en circulation</w:t>
            </w:r>
          </w:p>
        </w:tc>
        <w:tc>
          <w:tcPr>
            <w:tcW w:type="dxa" w:w="2381"/>
            <w:shd w:fill="F0F2E0" w:color="auto" w:val="clear"/>
            <w:tcMar>
              <w:top w:type="dxa" w:w="73"/>
              <w:left w:type="dxa" w:w="141"/>
              <w:bottom w:type="dxa" w:w="73"/>
              <w:right w:type="dxa" w:w="141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600</w:t>
            </w:r>
          </w:p>
        </w:tc>
      </w:tr>
    </w:tbl>
    <w:p>
      <w:pPr>
        <w:spacing w:after="0" w:before="100" w:line="235"/>
      </w:pPr>
      <w:r>
        <w:rPr>
          <w:rFonts w:ascii="Calibri" w:cs="Calibri" w:eastAsia="Calibri" w:hAnsi="Calibri"/>
          <w:b/>
          <w:bCs/>
          <w:color w:val="2E2E2E"/>
          <w:sz w:val="18"/>
          <w:szCs w:val="18"/>
        </w:rPr>
        <w:t xml:space="preserve">Valeur de remplacement : </w:t>
      </w:r>
      <w:r>
        <w:rPr>
          <w:rFonts w:ascii="Calibri" w:cs="Calibri" w:eastAsia="Calibri" w:hAnsi="Calibri"/>
          <w:color w:val="2E2E2E"/>
          <w:sz w:val="18"/>
          <w:szCs w:val="18"/>
        </w:rPr>
        <w:t xml:space="preserve">480 balles dures à 1,95 € = </w:t>
      </w:r>
      <w:r>
        <w:rPr>
          <w:rFonts w:ascii="Calibri" w:cs="Calibri" w:eastAsia="Calibri" w:hAnsi="Calibri"/>
          <w:b/>
          <w:bCs/>
          <w:color w:val="C0392B"/>
          <w:sz w:val="18"/>
          <w:szCs w:val="18"/>
        </w:rPr>
        <w:t xml:space="preserve">936,00 €</w:t>
      </w:r>
      <w:r>
        <w:rPr>
          <w:rFonts w:ascii="Calibri" w:cs="Calibri" w:eastAsia="Calibri" w:hAnsi="Calibri"/>
          <w:color w:val="2E2E2E"/>
          <w:sz w:val="18"/>
          <w:szCs w:val="18"/>
        </w:rPr>
        <w:t xml:space="preserve">   ·   120 balles rouges à 1 € = </w:t>
      </w:r>
      <w:r>
        <w:rPr>
          <w:rFonts w:ascii="Calibri" w:cs="Calibri" w:eastAsia="Calibri" w:hAnsi="Calibri"/>
          <w:b/>
          <w:bCs/>
          <w:color w:val="C0392B"/>
          <w:sz w:val="18"/>
          <w:szCs w:val="18"/>
        </w:rPr>
        <w:t xml:space="preserve">120 €</w:t>
      </w:r>
    </w:p>
    <w:p>
      <w:pPr>
        <w:spacing w:after="0" w:before="120" w:line="230"/>
      </w:pPr>
      <w:r>
        <w:rPr>
          <w:rFonts w:ascii="Calibri" w:cs="Calibri" w:eastAsia="Calibri" w:hAnsi="Calibri"/>
          <w:i/>
          <w:iCs/>
          <w:color w:val="6E6E6E"/>
          <w:sz w:val="16"/>
          <w:szCs w:val="16"/>
        </w:rPr>
        <w:t xml:space="preserve">Inventaire réalisé par Thibault Duchêne. Prochain comptage à la fin de la période 1 (7 semaines).</w:t>
      </w:r>
    </w:p>
    <w:sectPr>
      <w:footerReference w:type="default" r:id="rId7"/>
      <w:pgSz w:w="11906" w:h="16838" w:orient="portrait"/>
      <w:pgMar w:top="680" w:right="850" w:bottom="566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E6E"/>
        <w:sz w:val="15"/>
        <w:szCs w:val="15"/>
      </w:rPr>
      <w:t xml:space="preserve">Lambermont Royal Tennis Club &amp; School  ·  Inventaire des balles  ·  Saison 2026-2027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2E2E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71bd9d5ccf492532903108b6b1cb8151290839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Inventaire des balles — saison 2026-2027</dc:title>
  <dc:creator>Lambermont Royal Tennis Club &amp; School</dc:creator>
  <cp:lastModifiedBy>Un-named</cp:lastModifiedBy>
  <cp:revision>1</cp:revision>
  <dcterms:created xsi:type="dcterms:W3CDTF">2026-09-28T11:08:01.717Z</dcterms:created>
  <dcterms:modified xsi:type="dcterms:W3CDTF">2026-09-28T11:08:01.717Z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