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190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sz w:val="28"/>
          <w:szCs w:val="28"/>
        </w:rPr>
        <w:t xml:space="preserve">Liste des matchs – Stage Toussaint 2026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Semaine du 26 au 30 octobre 2026 (week-ends inclus) – Groupes 9 &amp; 10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Tournoi : LE PARC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SET WAHIS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Maroussia 11.3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12.00-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Samy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-15.1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CASTLE CLUB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Florentin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10.00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12.45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Simon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ORÉE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PRIMEROSE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before="180"/>
      </w:pPr>
      <w:r>
        <w:rPr>
          <w:i/>
          <w:iCs/>
          <w:color w:val="595959"/>
          <w:sz w:val="15"/>
          <w:szCs w:val="15"/>
        </w:rPr>
        <w:t xml:space="preserve">NC = match à programmer (horaire non communiqué). Relevé AFT du 23/10/2026 ; tableaux Grade 3 (poules) inclus.</w:t>
      </w:r>
    </w:p>
    <w:sectPr>
      <w:pgSz w:w="11906" w:h="16838" w:orient="portrait"/>
      <w:pgMar w:top="720" w:right="680" w:bottom="7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2026-10-23T17:06:32.228Z</dcterms:created>
  <dcterms:modified xsi:type="dcterms:W3CDTF">2026-10-23T17:06:32.234Z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