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190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sz w:val="28"/>
          <w:szCs w:val="28"/>
        </w:rPr>
        <w:t xml:space="preserve">Liste des matchs – Stage Toussaint 2026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Semaine du 26 au 30 octobre 2026 (week-ends inclus) – Groupes 9 &amp; 10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Tournoi : LE PARC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SET WAHIS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Maroussia 11.3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12.00-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Samy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-15.1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19.00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CASTLE CLUB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Florentin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10.00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12.45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Simon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ORÉE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PRIMEROSE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before="180"/>
      </w:pPr>
      <w:r>
        <w:rPr>
          <w:i/>
          <w:iCs/>
          <w:color w:val="595959"/>
          <w:sz w:val="15"/>
          <w:szCs w:val="15"/>
        </w:rPr>
        <w:t xml:space="preserve">NC = match à programmer (horaire non communiqué). XXXXX = éliminé du tableau. Relevé AFT du 27/10/2026 ; tableaux Grade 3 (poules) inclus.</w:t>
      </w:r>
    </w:p>
    <w:sectPr>
      <w:pgSz w:w="11906" w:h="16838" w:orient="portrait"/>
      <w:pgMar w:top="720" w:right="680" w:bottom="7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2026-10-27T14:49:59.073Z</dcterms:created>
  <dcterms:modified xsi:type="dcterms:W3CDTF">2026-10-27T14:49:59.073Z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