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Guillaume De Schauwers</w:t>
      </w:r>
    </w:p>
    <w:p>
      <w:pPr>
        <w:pBdr>
          <w:bottom w:val="single" w:color="1F3864" w:sz="6" w:space="8"/>
        </w:pBdr>
        <w:spacing w:after="400"/>
      </w:pPr>
      <w:r>
        <w:rPr>
          <w:color w:val="595959"/>
          <w:sz w:val="22"/>
          <w:szCs w:val="22"/>
        </w:rPr>
        <w:t xml:space="preserve">Horaires — Cycle annuel 2026-2027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Samedi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 10h à 12h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2026-09-07T13:09:00.489Z</dcterms:created>
  <dcterms:modified xsi:type="dcterms:W3CDTF">2026-09-07T13:09:00.489Z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