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quatre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 : le BOA ascendant xxx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renard ne l’emporte ni par la force ni par la surprise, mais par la </w:t>
      </w:r>
      <w:r>
        <w:rPr>
          <w:b/>
          <w:bCs/>
        </w:rPr>
        <w:t xml:space="preserve">ruse</w:t>
      </w:r>
      <w:r>
        <w:t xml:space="preserve">. Il observe, il repère la faille, et il l’exploite.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</w:t>
      </w:r>
      <w:r>
        <w:rPr>
          <w:b/>
          <w:bCs/>
        </w:rPr>
        <w:t xml:space="preserve">joueur intelligent</w:t>
      </w:r>
      <w:r>
        <w:t xml:space="preserve">, celui qui va exploiter les </w:t>
      </w:r>
      <w:r>
        <w:rPr>
          <w:b/>
          <w:bCs/>
        </w:rPr>
        <w:t xml:space="preserve">faiblesses de l’adversaire</w:t>
      </w:r>
      <w:r>
        <w:t xml:space="preserve">. Le premier niveau est simple : aller jouer dans le point faible. Si ce point faible est le revers, on va </w:t>
      </w:r>
      <w:r>
        <w:rPr>
          <w:b/>
          <w:bCs/>
        </w:rPr>
        <w:t xml:space="preserve">pilonner le revers</w:t>
      </w:r>
      <w:r>
        <w:t xml:space="preserve">.</w:t>
      </w:r>
    </w:p>
    <w:p>
      <w:pPr>
        <w:spacing w:after="120" w:before="60" w:line="276"/>
        <w:jc w:val="both"/>
      </w:pPr>
      <w:r>
        <w:t xml:space="preserve">Mais le renard est encore plus intelligent que cela. Il remarque que le revers de l’adversaire peut être </w:t>
      </w:r>
      <w:r>
        <w:rPr>
          <w:b/>
          <w:bCs/>
        </w:rPr>
        <w:t xml:space="preserve">très fort si l’on joue tout dedans</w:t>
      </w:r>
      <w:r>
        <w:t xml:space="preserve">, et devenir </w:t>
      </w:r>
      <w:r>
        <w:rPr>
          <w:b/>
          <w:bCs/>
        </w:rPr>
        <w:t xml:space="preserve">beaucoup moins fort s’il est précédé d’un déplacement latéral</w:t>
      </w:r>
      <w:r>
        <w:t xml:space="preserve">. Il ne cherche donc pas seulement </w:t>
      </w:r>
      <w:r>
        <w:rPr>
          <w:i/>
          <w:iCs/>
        </w:rPr>
        <w:t xml:space="preserve">où</w:t>
      </w:r>
      <w:r>
        <w:t xml:space="preserve"> se trouve la faiblesse, mais </w:t>
      </w:r>
      <w:r>
        <w:rPr>
          <w:i/>
          <w:iCs/>
        </w:rPr>
        <w:t xml:space="preserve">dans quelles conditions</w:t>
      </w:r>
      <w:r>
        <w:t xml:space="preserve"> elle apparaît.</w:t>
      </w:r>
    </w:p>
    <w:p>
      <w:pPr>
        <w:spacing w:after="120" w:before="60" w:line="276"/>
        <w:jc w:val="both"/>
      </w:pPr>
      <w:r>
        <w:rPr>
          <w:b/>
          <w:bCs/>
        </w:rPr>
        <w:t xml:space="preserve">Exemple de mise en œuvre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Ouvrir le terrain côté coup droit pour provoquer le déplacement latéral.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Jouer ensuite deux ou trois balles dans le revers, désormais fragilisé.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L’agresser sur ce revers en montant à la volée.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il ne se contente pas de viser le point faible, il construit la situation qui le rend faible.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Un mur ne cède pas. Il ne cherche rien, il ne prend pas d’initiative : tout ce qu’on lui envoie revient.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Comme son nom l’indique, il </w:t>
      </w:r>
      <w:r>
        <w:rPr>
          <w:b/>
          <w:bCs/>
        </w:rPr>
        <w:t xml:space="preserve">renvoie la balle</w:t>
      </w:r>
      <w:r>
        <w:t xml:space="preserve"> et </w:t>
      </w:r>
      <w:r>
        <w:rPr>
          <w:b/>
          <w:bCs/>
        </w:rPr>
        <w:t xml:space="preserve">il ne rate pas</w:t>
      </w:r>
      <w:r>
        <w:t xml:space="preserve">. C’est un </w:t>
      </w:r>
      <w:r>
        <w:rPr>
          <w:b/>
          <w:bCs/>
        </w:rPr>
        <w:t xml:space="preserve">contreur</w:t>
      </w:r>
      <w:r>
        <w:t xml:space="preserve"> : si l’adversaire joue un peu plus vite, il s’appuie sur cette vitesse pour jouer vite à son tour. Il remet la balle </w:t>
      </w:r>
      <w:r>
        <w:rPr>
          <w:b/>
          <w:bCs/>
        </w:rPr>
        <w:t xml:space="preserve">sans beaucoup d’intention</w:t>
      </w:r>
      <w:r>
        <w:t xml:space="preserve"> et laisse davantage l’initiative à l’adversaire — mais il ne rate rien.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la régularité. C’est à l’adversaire de trouver la solution, et de prendre le risque de la chercher.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caméléon prend la couleur de son environnement. Il ne s’impose pas : il s’adapte à ce qu’il trouve en face.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Il </w:t>
      </w:r>
      <w:r>
        <w:rPr>
          <w:b/>
          <w:bCs/>
        </w:rPr>
        <w:t xml:space="preserve">ne va pas imposer son jeu</w:t>
      </w:r>
      <w:r>
        <w:t xml:space="preserve">, il va </w:t>
      </w:r>
      <w:r>
        <w:rPr>
          <w:b/>
          <w:bCs/>
        </w:rPr>
        <w:t xml:space="preserve">s’adapter au jeu de l’autre</w:t>
      </w:r>
      <w:r>
        <w:t xml:space="preserve">. Il doit donc être capable d’être tour à tour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boa,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lion,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magicien,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mur,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renard.</w:t>
      </w:r>
    </w:p>
    <w:p>
      <w:pPr>
        <w:spacing w:after="120" w:before="60" w:line="276"/>
        <w:jc w:val="both"/>
      </w:pPr>
      <w:r>
        <w:t xml:space="preserve">Il change en fonction du jeu de l’adversaire : c’est la confrontation qui décide du profil à endosser, et non une préférence fixée à l’avance.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Son exigence : </w:t>
            </w:r>
            <w:r>
              <w:rPr>
                <w:color w:val="262626"/>
                <w:sz w:val="20"/>
                <w:szCs w:val="20"/>
              </w:rPr>
              <w:t xml:space="preserve">le caméléon suppose de maîtriser tous les autres profils — c’est le plus complet, et le plus long à construire.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spacing w:after="120" w:before="60" w:line="276"/>
        <w:jc w:val="both"/>
      </w:pPr>
      <w:r>
        <w:t xml:space="preserve">L’objectif final est clair : </w:t>
      </w:r>
      <w:r>
        <w:rPr>
          <w:b/>
          <w:bCs/>
        </w:rPr>
        <w:t xml:space="preserve">on veut faire de nos joueurs de très bons boas</w:t>
      </w:r>
      <w:r>
        <w:t xml:space="preserve">. Mais il faut </w:t>
      </w:r>
      <w:r>
        <w:rPr>
          <w:b/>
          <w:bCs/>
        </w:rPr>
        <w:t xml:space="preserve">tenir compte de la personnalité de chaque joueur</w:t>
      </w:r>
      <w:r>
        <w:t xml:space="preserve"> : il ne s’agit pas de les enfermer dans un carcan tactique en leur disant « tu dois être un boa ».</w:t>
      </w:r>
    </w:p>
    <w:p>
      <w:pPr>
        <w:spacing w:after="120" w:before="60" w:line="276"/>
        <w:jc w:val="both"/>
      </w:pPr>
      <w:r>
        <w:t xml:space="preserve">Prenons un exemple. Un joueur est naturellement attiré par le jeu offensif, donc attiré vers le filet. </w:t>
      </w:r>
      <w:r>
        <w:rPr>
          <w:b/>
          <w:bCs/>
        </w:rPr>
        <w:t xml:space="preserve">Il ne faut surtout pas aller à l’encontre de cela</w:t>
      </w:r>
      <w:r>
        <w:t xml:space="preserve"> en lui disant « non, non, non, tu ne peux pas monter ». On va au contraire essayer d’en faire un </w:t>
      </w:r>
      <w:r>
        <w:rPr>
          <w:b/>
          <w:bCs/>
        </w:rPr>
        <w:t xml:space="preserve">boa ascendant lion</w:t>
      </w:r>
      <w:r>
        <w:t xml:space="preserve">.</w:t>
      </w:r>
    </w:p>
    <w:p>
      <w:pPr>
        <w:spacing w:after="120" w:before="60" w:line="276"/>
        <w:jc w:val="both"/>
      </w:pPr>
      <w:r>
        <w:t xml:space="preserve">Le même raisonnement vaut pour les autres profils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joueur qui utilise beaucoup l’amortie et la variation : on en fera un </w:t>
      </w:r>
      <w:r>
        <w:rPr>
          <w:b/>
          <w:bCs/>
        </w:rPr>
        <w:t xml:space="preserve">boa ascendant magicien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joueur qui lit le jeu et cherche la faille : on en fera un </w:t>
      </w:r>
      <w:r>
        <w:rPr>
          <w:b/>
          <w:bCs/>
        </w:rPr>
        <w:t xml:space="preserve">boa ascendant renard</w:t>
      </w:r>
      <w:r>
        <w:t xml:space="preserve">.</w:t>
      </w:r>
    </w:p>
    <w:p>
      <w:pPr>
        <w:spacing w:after="120" w:before="60" w:line="276"/>
        <w:jc w:val="both"/>
      </w:pPr>
      <w:r>
        <w:t xml:space="preserve">Ce ne sont donc pas des </w:t>
      </w:r>
      <w:r>
        <w:rPr>
          <w:i/>
          <w:iCs/>
        </w:rPr>
        <w:t xml:space="preserve">purs boas</w:t>
      </w:r>
      <w:r>
        <w:t xml:space="preserve">. Le boa reste le tronc commun — le volume agressif, la solidité, la capacité à conclure — mais la coloration vient de l’enfant. </w:t>
      </w:r>
      <w:r>
        <w:rPr>
          <w:b/>
          <w:bCs/>
        </w:rPr>
        <w:t xml:space="preserve">Il faut laisser libre cours à sa personnalité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formule : </w:t>
            </w:r>
            <w:r>
              <w:rPr>
                <w:color w:val="262626"/>
                <w:sz w:val="20"/>
                <w:szCs w:val="20"/>
              </w:rPr>
              <w:t xml:space="preserve">un BOA pour tous, une ascendance pour chacun. On construit le boa sans jamais contrarier ce vers quoi l’enfant va naturellement.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Évolution de l’apprentissage du BOA</w:t>
      </w:r>
    </w:p>
    <w:p>
      <w:pPr>
        <w:spacing w:after="120" w:before="60" w:line="276"/>
        <w:jc w:val="both"/>
      </w:pPr>
      <w:r>
        <w:t xml:space="preserve">Dès les premiers échelons de l’apprentissage, on a comme objectif d’</w:t>
      </w:r>
      <w:r>
        <w:rPr>
          <w:b/>
          <w:bCs/>
        </w:rPr>
        <w:t xml:space="preserve">en faire un boa</w:t>
      </w:r>
      <w:r>
        <w:t xml:space="preserve">. Pour cela, il doit être </w:t>
      </w:r>
      <w:r>
        <w:rPr>
          <w:b/>
          <w:bCs/>
        </w:rPr>
        <w:t xml:space="preserve">propre techniquement</w:t>
      </w:r>
      <w:r>
        <w:t xml:space="preserve">. Dès les premières séances, il faut donc lui apprendre les </w:t>
      </w:r>
      <w:r>
        <w:rPr>
          <w:b/>
          <w:bCs/>
        </w:rPr>
        <w:t xml:space="preserve">bonnes prises</w:t>
      </w:r>
      <w:r>
        <w:t xml:space="preserve">, les </w:t>
      </w:r>
      <w:r>
        <w:rPr>
          <w:b/>
          <w:bCs/>
        </w:rPr>
        <w:t xml:space="preserve">bons appuis</w:t>
      </w:r>
      <w:r>
        <w:t xml:space="preserve">, etc. : les jeux doivent être faits de manière correcte techniquement.</w:t>
      </w:r>
    </w:p>
    <w:p>
      <w:pPr>
        <w:spacing w:after="120" w:before="60" w:line="276"/>
        <w:jc w:val="both"/>
      </w:pPr>
      <w:r>
        <w:t xml:space="preserve">Le travail évolue en permanence, de façon à ce que l’enfant soit </w:t>
      </w:r>
      <w:r>
        <w:rPr>
          <w:b/>
          <w:bCs/>
        </w:rPr>
        <w:t xml:space="preserve">propre techniquement vers 12-14 ans au maximum</w:t>
      </w:r>
      <w:r>
        <w:t xml:space="preserve">. Après cela, il devient </w:t>
      </w:r>
      <w:r>
        <w:rPr>
          <w:b/>
          <w:bCs/>
        </w:rPr>
        <w:t xml:space="preserve">cognitivement plus difficile</w:t>
      </w:r>
      <w:r>
        <w:t xml:space="preserve"> de travailler la technique : c’est possible, mais cela prend plus de temps.</w:t>
      </w:r>
    </w:p>
    <w:p>
      <w:pPr>
        <w:spacing w:after="120" w:before="60" w:line="276"/>
        <w:jc w:val="both"/>
      </w:pPr>
      <w:r>
        <w:t xml:space="preserve">Lorsque le joueur est </w:t>
      </w:r>
      <w:r>
        <w:rPr>
          <w:b/>
          <w:bCs/>
        </w:rPr>
        <w:t xml:space="preserve">techniquement capable de mettre du volume avec intensité</w:t>
      </w:r>
      <w:r>
        <w:t xml:space="preserve">, on va commencer à travailler ses </w:t>
      </w:r>
      <w:r>
        <w:rPr>
          <w:b/>
          <w:bCs/>
        </w:rPr>
        <w:t xml:space="preserve">enchaînements vers l’avant</w:t>
      </w:r>
      <w:r>
        <w:t xml:space="preserve">, en générant tout d’abord l’</w:t>
      </w:r>
      <w:r>
        <w:rPr>
          <w:b/>
          <w:bCs/>
        </w:rPr>
        <w:t xml:space="preserve">accordéon</w:t>
      </w:r>
      <w:r>
        <w:t xml:space="preserve">, c’est-à-dire </w:t>
      </w:r>
      <w:r>
        <w:rPr>
          <w:b/>
          <w:bCs/>
        </w:rPr>
        <w:t xml:space="preserve">ne plus attendre la balle, mais chaque fois essayer de faire un pas vers elle</w:t>
      </w:r>
      <w:r>
        <w:t xml:space="preserve">. Cela produit deux effets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Cela améliore le transfert du poids du corps dans la balle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Cela permet également d’enlever du temps à l’adversaire</w:t>
      </w:r>
      <w:r>
        <w:t xml:space="preserve">.</w:t>
      </w:r>
    </w:p>
    <w:p>
      <w:pPr>
        <w:spacing w:after="120" w:before="60" w:line="276"/>
        <w:jc w:val="both"/>
      </w:pPr>
      <w:r>
        <w:t xml:space="preserve">Il faut </w:t>
      </w:r>
      <w:r>
        <w:rPr>
          <w:b/>
          <w:bCs/>
        </w:rPr>
        <w:t xml:space="preserve">générer l’automatisme d’avancer en faisant « l’accordéon »</w:t>
      </w:r>
      <w:r>
        <w:t xml:space="preserve">, tout en </w:t>
      </w:r>
      <w:r>
        <w:rPr>
          <w:b/>
          <w:bCs/>
        </w:rPr>
        <w:t xml:space="preserve">ne perdant pas la solidité acquise avant</w:t>
      </w:r>
      <w:r>
        <w:t xml:space="preserve"> !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avancer devient un automatisme — jamais au prix de la solidité déjà construite.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le joueur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repère : </w:t>
            </w:r>
            <w:r>
              <w:rPr>
                <w:color w:val="262626"/>
                <w:sz w:val="20"/>
                <w:szCs w:val="20"/>
              </w:rPr>
              <w:t xml:space="preserve">la position des segments à l’impact — préparée dès la fin de la préparation du geste.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le joueur.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d’une saison à l’autre.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« Fin de prépa » : préciser s’il s’agit de la fin de la phase de préparation du geste ou d’une échéance de la période.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2026-09-22T08:21:37.358Z</dcterms:created>
  <dcterms:modified xsi:type="dcterms:W3CDTF">2026-09-22T08:21:37.359Z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