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Thibault Duchene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3h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19h à 20h30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15h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19h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13h30 à 19h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19h</w:t>
            </w:r>
          </w:p>
        </w:tc>
      </w:tr>
    </w:tbl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18h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2026-09-07T13:18:07.895Z</dcterms:created>
  <dcterms:modified xsi:type="dcterms:W3CDTF">2026-09-07T13:18:07.895Z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