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L’image du produit final que l’on veut atteindre est le </w:t>
      </w:r>
      <w:r>
        <w:rPr>
          <w:b/>
          <w:bCs/>
        </w:rPr>
        <w:t xml:space="preserve">BOA</w:t>
      </w:r>
      <w:r>
        <w:t xml:space="preserve">. C’est la référence vers laquelle tend l’ensemble du travail : tout ce qui suit sert à y conduire.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Définitions — à compléter</w:t>
      </w:r>
    </w:p>
    <w:p>
      <w:pPr>
        <w:spacing w:after="120" w:before="60" w:line="276"/>
        <w:jc w:val="both"/>
      </w:pPr>
      <w:r>
        <w:t xml:space="preserve">Chaque terme sera défini et illustré : comportements caractéristiques, situations où le profil est pertinent, réponses à lui opposer, et forme que prend son BOA ascendant. Les définitions restent à écrire.</w:t>
      </w:r>
    </w:p>
    <w:tbl>
      <w:tblPr>
        <w:tblW w:type="dxa" w:w="9070"/>
        <w:tblBorders>
          <w:top w:val="single" w:color="C9D3E6" w:sz="2"/>
          <w:left w:val="single" w:color="C9D3E6" w:sz="2"/>
          <w:bottom w:val="single" w:color="C9D3E6" w:sz="2"/>
          <w:right w:val="single" w:color="C9D3E6" w:sz="2"/>
          <w:insideH w:val="single" w:color="C9D3E6" w:sz="2"/>
          <w:insideV w:val="single" w:color="C9D3E6" w:sz="2"/>
        </w:tblBorders>
      </w:tblPr>
      <w:tblGrid>
        <w:gridCol w:w="2400"/>
        <w:gridCol w:w="6670"/>
      </w:tblGrid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BOA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 — définition générale et ce que recouvre le sigle.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lion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renard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magicien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mur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c>
          <w:tcPr>
            <w:tcW w:type="dxa" w:w="2400"/>
            <w:shd w:fill="F2F5FA" w:color="auto" w:val="clear"/>
            <w:tcMar>
              <w:top w:type="dxa" w:w="160"/>
              <w:left w:type="dxa" w:w="16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Le caméléon</w:t>
            </w:r>
          </w:p>
        </w:tc>
        <w:tc>
          <w:tcPr>
            <w:tcW w:type="dxa" w:w="6670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r>
              <w:rPr>
                <w:i/>
                <w:iCs/>
                <w:color w:val="8C8C8C"/>
                <w:sz w:val="19"/>
                <w:szCs w:val="19"/>
              </w:rPr>
              <w:t xml:space="preserve">À compléter.</w:t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Tactique, technique et conduite des séances</dc:title>
  <dc:creator>Projet d’entraînement</dc:creator>
  <cp:lastModifiedBy>Un-named</cp:lastModifiedBy>
  <cp:revision>1</cp:revision>
  <dcterms:created xsi:type="dcterms:W3CDTF">2026-09-22T07:46:03.007Z</dcterms:created>
  <dcterms:modified xsi:type="dcterms:W3CDTF">2026-09-22T07:46:03.007Z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