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43815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 w:line="276"/>
        <w:jc w:val="center"/>
      </w:pPr>
      <w:r>
        <w:rPr>
          <w:rFonts w:ascii="Calibri" w:cs="Calibri" w:eastAsia="Calibri" w:hAnsi="Calibri"/>
          <w:b/>
          <w:bCs/>
          <w:color w:val="C0392B"/>
          <w:sz w:val="38"/>
          <w:szCs w:val="38"/>
        </w:rPr>
        <w:t xml:space="preserve">RÉUNION ANNUELLE DES MONITEURS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Saison 2026 – 2027</w:t>
      </w:r>
    </w:p>
    <w:p>
      <w:pPr>
        <w:spacing w:after="40" w:before="0" w:line="276"/>
        <w:jc w:val="center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Lundi 21 septembre 2026</w:t>
      </w:r>
    </w:p>
    <w:p>
      <w:pPr>
        <w:pBdr>
          <w:bottom w:val="single" w:color="8A9E28" w:sz="8" w:space="10"/>
        </w:pBdr>
        <w:spacing w:after="480" w:before="0" w:line="276"/>
        <w:jc w:val="center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Lambermont Royal Tennis Club &amp; School – Bruxelles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Ordre du jour</w:t>
      </w:r>
    </w:p>
    <w:p>
      <w:pPr>
        <w:spacing w:after="2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Ce document reprend l’ensemble des points abordés lors de la réunion. Gardez-le : il sert de référence pour toute la saison.</w:t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DDDD" w:sz="2"/>
          <w:insideV w:val="none" w:color="FFFFFF" w:sz="0"/>
        </w:tblBorders>
      </w:tblPr>
      <w:tblGrid>
        <w:gridCol w:w="680"/>
        <w:gridCol w:w="8957"/>
      </w:tblGrid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Bilan de la saison 2025-2026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inscriptions 2026-2027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Calendrier des cours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Balles et matériel : la cagnotte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Vacances et remplacements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Ponctualité, présences et League Cup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7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règles de base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8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Formations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9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vestimentaire et savoir-être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10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Esprit d’équipe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 kot : ordre et accès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cours privés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Assurances et responsabilité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 pédagogique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Remarques, suggestions, tour de table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Programmes, terrains et listes d’élèves</w:t>
            </w:r>
          </w:p>
        </w:tc>
      </w:tr>
    </w:tbl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Bilan de la saison 2025-2026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Tour de table sur la saison écoulée, cours et stages confondus : ce qui a bien fonctionné et ce que nous voulons améliorer.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points de vigilance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Surveillance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présence active sur le terrain du début à la fin des rotations et des cours. La sécurité des enfants passe avant tout le reste.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Pédagogie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des exercices préparés, variés et adaptés au niveau réel du groupe. On ne s’improvise pas en arrivant sur le terrain.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Usage du 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c’est le point qui revient le plus dans les retours des parents. Voir le point 7.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Implication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montrer une envie, une motivation d’être avec les enfants et de les faire progresser.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Organisation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document vous sera remis avant le début de chaque stage.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Obligation de le relire chaque semaine !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positifs à souligner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Bonne affluence, et de bons retours des parents en général.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à améliorer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semaine qui a suivi mon retour de vacances a été la pire de toute l’année.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Pour quelle raison ? Un relâchement pendant mon absence ? Vos suggestions ?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inscriptions 2026-2027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Nombre d’inscrits constant, avec un taux de réinscription supérieur à 80 %.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j’ai essayé de constituer les groupes les plus homogènes possibles. Il faudra voir si des changements s’imposent après le premier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N’attendez pas des semaines avant de me prévenir qu’il y a des soucis dans un groupe !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Calendrier des cours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nous suivons le calendrier des vacances scolaires francophones.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Remise du calendrier à chacun.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Balles et matériel : la cagnotte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système mis en place l’an dernier est reconduit. Une cagnotte démarre à 2 500 € en début de saison et sert à vous récompenser en fin d’année. Elle diminue à chaque négligence constatée.</w:t>
      </w:r>
    </w:p>
    <w:tbl>
      <w:tblPr>
        <w:tblW w:type="dxa" w:w="9637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6803"/>
        <w:gridCol w:w="2834"/>
      </w:tblGrid>
      <w:tr>
        <w:trPr>
          <w:tblHeader/>
        </w:trPr>
        <w:tc>
          <w:tcPr>
            <w:tcW w:type="dxa" w:w="6803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Ce qui fait baisser la cagnotte</w:t>
            </w:r>
          </w:p>
        </w:tc>
        <w:tc>
          <w:tcPr>
            <w:tcW w:type="dxa" w:w="2834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Montant déduit</w:t>
            </w:r>
          </w:p>
        </w:tc>
      </w:tr>
      <w:tr>
        <w:tc>
          <w:tcPr>
            <w:tcW w:type="dxa" w:w="6803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Chaque balle retrouvée traînant sur ou autour des terrains</w:t>
            </w:r>
          </w:p>
        </w:tc>
        <w:tc>
          <w:tcPr>
            <w:tcW w:type="dxa" w:w="2834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– 1 €</w:t>
            </w:r>
          </w:p>
        </w:tc>
      </w:tr>
      <w:tr>
        <w:tc>
          <w:tcPr>
            <w:tcW w:type="dxa" w:w="6803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Chaque matériel retrouvé dehors ou non rangé dans le kot</w:t>
            </w:r>
          </w:p>
        </w:tc>
        <w:tc>
          <w:tcPr>
            <w:tcW w:type="dxa" w:w="2834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– 5 €</w:t>
            </w:r>
          </w:p>
        </w:tc>
      </w:tr>
      <w:tr>
        <w:tc>
          <w:tcPr>
            <w:tcW w:type="dxa" w:w="6803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Moniteur qui n’est pas en tenue Babolat ou à l’effigie du club</w:t>
            </w:r>
          </w:p>
        </w:tc>
        <w:tc>
          <w:tcPr>
            <w:tcW w:type="dxa" w:w="2834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– 5 €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solde restant en fin de saison est réparti entre les moniteurs. Si le budget de 2 500 € venait à être dépassé — ce que je n’espère pas — nous passerions à un système où les balles deviennent payantes pour vous.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bilan chiffré de la cagnotte de la saison dernière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modalités exactes de répartition du solde en fin de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Vacances et remplacements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Prévenez le plus tôt possible, et toujours par écrit.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Proposez vous-même un remplaçant au sein de l’équipe : c’est à vous de trouver la solution, pas au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 remplacement n’est effectif qu’une fois confirmé par Marc.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remplaçant doit recevoir le programme du cours et la liste des élèves.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délai minimum de prévenance (une semaine ? deux ?)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Ponctualité, présences et League Cup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Arriver en avance, pas à l’heure : le cours commence à l’heure dite, pas au moment où vous ouvrez le kot.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League Cup : les deux moniteurs doivent être présents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ou prévenir en cas d’absence. C’est non négociable.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Toute absence non annoncée met un collègue en difficulté et se voit immédiatement côté parents.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nombre de minutes d’avance attendues avant le début du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dates des League Cup de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7.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règles de base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Sur 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rangé, hors de vue, pas d’utilisation pendant le cours. Sauf urgence réelle.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Ne pas quitter le terrain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pendant un cours : les enfants ne restent jamais seuls.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Commencer et terminer à l’heure.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cours qui déborde décale tout le monde.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Entre les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pauses restent courtes : le cours suivant commence à l’heure prévue.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Cigarettes : jamais devant les élèves, jamais sur les terrains, jamais en tenue de moniteur à l’entrée du club.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8.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Formations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club rembourse la formation et une hausse salariale suit l’obtention du niveau.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Question posée à chacun : qui s’engage à faire son niveau 1 cette saison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conditions exactes du remboursement (avance, remboursement après réussite, engagement de durée)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barème salarial par niveau de formation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dates et lieux des sessions de formation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9.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Tenue vestimentaire et savoir-être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La tenue est OBLIGATOIRE à chaque cours.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Babolat ou vêtements à l’effigie du club. Pas d’exception, pas d’oubli.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raquettes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raquettes qui se trouvent dans le kot sont réservées aux élèves. Elles ne sont pas là pour vous dépanner.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savoir-être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Vocabulaire et attitude corrects avec les élèves, les parents et les membres du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Vous représentez le club dès que vous franchissez la grille, pas seulement pendant votre heure de cours.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10.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Esprit d’équipe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se soutient : un collègue en difficulté sur un groupe, on l’aide.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partage ce qui fonctionne : exercices, jeux, façons de gérer un groupe difficile.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désaccords se règlent entre nous, jamais devant les élèves ou les parents.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canal de communication de l’équipe pour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 kot : ordre et accès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Rangement après chaque cours : paniers, cônes, filets, plots. Le kot se rend dans l’état où on l’a trouvé.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Pas d’affaires personnelles laissées sur place.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Rappel : tout matériel retrouvé non rangé coûte 5 € à la cagnotte.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qui dispose d’une clé, et règles de restitution en fin de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cours privés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Lorsqu’une demande de cours privé arrive au club, je transmets aux parents vos tarifs, votre niveau de formation et vos années d’expérience. Le choix leur revient ensuite.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15 € de l’heure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à remettre en cash, sous enveloppe, à Marc à la fin du mois.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L’enveloppe porte votre nom et le nombre d’heures jouées.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procédure de réservation des terrains pour les cours privés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chacun communique son tarif horaire pour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Assurances et responsabilité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Point resté ouvert l’an dernier. Nous le clôturons cette année.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Vérification de la responsabilité civile de chaque moniteur.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assurance individuelle est-elle obligatoire, ou la couverture du club suffit-elle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Qui a la responsabilité des enfants lorsque le cours se termine ?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 Jusqu’à quel moment, et jusqu’où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réponse obtenue auprès de la fédération / de l’assureur du club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document à faire signer par chaque moniteur, le cas échéant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 pédagogique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Nous parcourons ensemble le document « Thèmes des cours », qui donne la trame pédagogique de la saison par niveau.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joindre le document « Thèmes des cours » en annexe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Remarques, suggestions, tour de table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parole est à vous. Questions, propositions, difficultés rencontrées l’an dernier : c’est le moment.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Programmes, terrains et listes d’élèves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ATTENTION – LES TERRAINS ONT CHANGÉ.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Vérifiez votre affectation avant chaque cours : ce n’est plus celle de l’an dernier.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N’utilisez QUE la dernière version du programme que je vous envoie.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listes d’élèves peuvent encore bouger jusqu’au dernier moment : arrivées, départs, changements de groupe.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mise à jour est envoyée chaque matin, avant le début des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ancienne version = un élève qui attend sur le mauvais terrain. Supprimez les anciennes.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préciser le canal d’envoi des mises à jour (e-mail, WhatsApp, autre)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Et pour finir : le repas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réunion se termine autour d’un repas. Bonne saison à toutes et à tous !</w:t>
      </w:r>
    </w:p>
    <w:sectPr>
      <w:footerReference w:type="default" r:id="rId7"/>
      <w:pgSz w:w="11906" w:h="16838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6"/>
        <w:szCs w:val="16"/>
      </w:rPr>
      <w:t xml:space="preserve">Lambermont Royal Tennis Club &amp; School  ·  Réunion des moniteurs  ·  21 septembre 2026  ·  </w:t>
    </w:r>
    <w:r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53" w:hanging="226"/>
      </w:pPr>
      <w:rPr>
        <w:color w:val="8A9E28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907" w:hanging="226"/>
      </w:pPr>
      <w:rPr>
        <w:color w:val="8A9E28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Réunion annuelle des moniteurs – Saison 2026-2027</dc:title>
  <dc:creator>Lambermont Royal Tennis Club &amp; School</dc:creator>
  <dc:description>Support de réunion</dc:description>
  <cp:lastModifiedBy>Un-named</cp:lastModifiedBy>
  <cp:revision>1</cp:revision>
  <dcterms:created xsi:type="dcterms:W3CDTF">2026-09-16T09:59:27.526Z</dcterms:created>
  <dcterms:modified xsi:type="dcterms:W3CDTF">2026-09-16T09:59:27.527Z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