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Adrien</w:t>
      </w:r>
    </w:p>
    <w:p>
      <w:r>
        <w:t>Vendredi : Privé 14h – 15h30 (Taha) et Rassemblement 19h – 20h30</w:t>
      </w:r>
    </w:p>
    <w:p>
      <w:r>
        <w:t>Samedi : Jeu de jambes 11h – 12h et Collectif 13h30 – 15h</w:t>
      </w:r>
    </w:p>
    <w:p>
      <w:pPr>
        <w:spacing w:before="120" w:after="80"/>
      </w:pPr>
      <w:r>
        <w:rPr>
          <w:i/>
        </w:rPr>
        <w:t>Le cours privé (vendredi) est à payer directement à Taha.</w:t>
      </w:r>
    </w:p>
    <w:p>
      <w:pPr>
        <w:spacing w:before="0" w:after="280"/>
      </w:pPr>
      <w:r>
        <w:rPr>
          <w:i/>
        </w:rPr>
        <w:t>Le rassemblement du vendredi (19h – 20h30) n'est pas repris dans le tableau.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787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jeu de jambes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