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2605" w:rsidRPr="005A2605" w:rsidRDefault="005A2605" w:rsidP="005A2605">
      <w:pPr>
        <w:shd w:val="clear" w:color="auto" w:fill="FFFFFF"/>
        <w:spacing w:after="0" w:line="240" w:lineRule="auto"/>
        <w:jc w:val="center"/>
        <w:outlineLvl w:val="0"/>
        <w:rPr>
          <w:rFonts w:ascii="SFProDisplay" w:eastAsia="Times New Roman" w:hAnsi="SFProDisplay" w:cs="Times New Roman"/>
          <w:color w:val="212529"/>
          <w:kern w:val="36"/>
          <w:sz w:val="48"/>
          <w:szCs w:val="48"/>
          <w14:ligatures w14:val="none"/>
        </w:rPr>
      </w:pPr>
      <w:r w:rsidRPr="005A2605">
        <w:rPr>
          <w:rFonts w:ascii="SFProDisplay" w:eastAsia="Times New Roman" w:hAnsi="SFProDisplay" w:cs="Times New Roman"/>
          <w:b/>
          <w:bCs/>
          <w:color w:val="212529"/>
          <w:kern w:val="36"/>
          <w:sz w:val="33"/>
          <w:szCs w:val="33"/>
          <w14:ligatures w14:val="none"/>
        </w:rPr>
        <w:t>XÂY DỰNG VÀ RÀ SOÁT TỔNG HỢP KHUNG SRS RIKKEIFOOD</w:t>
      </w:r>
    </w:p>
    <w:p w:rsidR="00D73D1C" w:rsidRDefault="00D73D1C">
      <w:pPr>
        <w:rPr>
          <w:lang w:val="vi-VN"/>
        </w:rPr>
      </w:pPr>
    </w:p>
    <w:tbl>
      <w:tblPr>
        <w:tblW w:w="0" w:type="auto"/>
        <w:shd w:val="clear" w:color="auto" w:fill="FFFFFF"/>
        <w:tblCellMar>
          <w:left w:w="0" w:type="dxa"/>
          <w:right w:w="0" w:type="dxa"/>
        </w:tblCellMar>
        <w:tblLook w:val="04A0" w:firstRow="1" w:lastRow="0" w:firstColumn="1" w:lastColumn="0" w:noHBand="0" w:noVBand="1"/>
      </w:tblPr>
      <w:tblGrid>
        <w:gridCol w:w="1955"/>
        <w:gridCol w:w="4018"/>
        <w:gridCol w:w="3387"/>
      </w:tblGrid>
      <w:tr w:rsidR="0032104F" w:rsidRPr="0032104F" w:rsidTr="0032104F">
        <w:trPr>
          <w:tblHeader/>
        </w:trPr>
        <w:tc>
          <w:tcPr>
            <w:tcW w:w="195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Ghi chú</w:t>
            </w:r>
          </w:p>
        </w:tc>
        <w:tc>
          <w:tcPr>
            <w:tcW w:w="401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Loại yêu cầu (Chức năng/Phi chức năng)</w:t>
            </w:r>
          </w:p>
        </w:tc>
        <w:tc>
          <w:tcPr>
            <w:tcW w:w="338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Vị trí IEEE 830 đề xuất</w:t>
            </w:r>
          </w:p>
        </w:tc>
      </w:tr>
      <w:tr w:rsidR="0032104F" w:rsidRPr="0032104F" w:rsidTr="0032104F">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1</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Chức năng (Functional)</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3.2 Functional Requirements</w:t>
            </w:r>
          </w:p>
        </w:tc>
      </w:tr>
      <w:tr w:rsidR="0032104F" w:rsidRPr="0032104F" w:rsidTr="0032104F">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2</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Phi chức năng</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3.3 Performance Requirements</w:t>
            </w:r>
          </w:p>
        </w:tc>
      </w:tr>
      <w:tr w:rsidR="0032104F" w:rsidRPr="0032104F" w:rsidTr="0032104F">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3</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Chức năng</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3.2 Functional Requirements</w:t>
            </w:r>
          </w:p>
        </w:tc>
      </w:tr>
      <w:tr w:rsidR="0032104F" w:rsidRPr="0032104F" w:rsidTr="0032104F">
        <w:tc>
          <w:tcPr>
            <w:tcW w:w="19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4</w:t>
            </w:r>
          </w:p>
        </w:tc>
        <w:tc>
          <w:tcPr>
            <w:tcW w:w="401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Phi chức năng</w:t>
            </w:r>
          </w:p>
        </w:tc>
        <w:tc>
          <w:tcPr>
            <w:tcW w:w="338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3.6 Software System Attributes</w:t>
            </w:r>
          </w:p>
        </w:tc>
      </w:tr>
      <w:tr w:rsidR="0032104F" w:rsidRPr="0032104F" w:rsidTr="0032104F">
        <w:tc>
          <w:tcPr>
            <w:tcW w:w="19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5</w:t>
            </w:r>
          </w:p>
        </w:tc>
        <w:tc>
          <w:tcPr>
            <w:tcW w:w="401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Phi chức năng</w:t>
            </w:r>
          </w:p>
        </w:tc>
        <w:tc>
          <w:tcPr>
            <w:tcW w:w="338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3.6 Software System Attributes</w:t>
            </w:r>
          </w:p>
        </w:tc>
      </w:tr>
    </w:tbl>
    <w:p w:rsidR="005A2605" w:rsidRDefault="005A2605">
      <w:pPr>
        <w:rPr>
          <w:lang w:val="vi-VN"/>
        </w:rPr>
      </w:pPr>
    </w:p>
    <w:tbl>
      <w:tblPr>
        <w:tblW w:w="0" w:type="auto"/>
        <w:shd w:val="clear" w:color="auto" w:fill="FFFFFF"/>
        <w:tblCellMar>
          <w:left w:w="0" w:type="dxa"/>
          <w:right w:w="0" w:type="dxa"/>
        </w:tblCellMar>
        <w:tblLook w:val="04A0" w:firstRow="1" w:lastRow="0" w:firstColumn="1" w:lastColumn="0" w:noHBand="0" w:noVBand="1"/>
      </w:tblPr>
      <w:tblGrid>
        <w:gridCol w:w="3707"/>
        <w:gridCol w:w="3556"/>
        <w:gridCol w:w="2097"/>
      </w:tblGrid>
      <w:tr w:rsidR="0032104F" w:rsidRPr="0032104F" w:rsidTr="0032104F">
        <w:trPr>
          <w:tblHeader/>
        </w:trPr>
        <w:tc>
          <w:tcPr>
            <w:tcW w:w="37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Sơ đồ</w:t>
            </w:r>
          </w:p>
        </w:tc>
        <w:tc>
          <w:tcPr>
            <w:tcW w:w="35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Vị trí IEEE 830 đề xuất</w:t>
            </w:r>
          </w:p>
        </w:tc>
        <w:tc>
          <w:tcPr>
            <w:tcW w:w="209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Lý do</w:t>
            </w:r>
          </w:p>
        </w:tc>
      </w:tr>
      <w:tr w:rsidR="0032104F" w:rsidRPr="0032104F" w:rsidTr="0032104F">
        <w:tc>
          <w:tcPr>
            <w:tcW w:w="37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Use Case Diagram tổng thể</w:t>
            </w:r>
          </w:p>
        </w:tc>
        <w:tc>
          <w:tcPr>
            <w:tcW w:w="35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2.2 Product Functions</w:t>
            </w:r>
          </w:p>
        </w:tc>
        <w:tc>
          <w:tcPr>
            <w:tcW w:w="209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Đây là bức tranh tổng quan về các chức năng và Actor (Khách hàng, Nhân viên bếp). Nó giúp người đọc hiểu phạm vi sản phẩm, không đi vào chi tiết từng yêu cầu.</w:t>
            </w:r>
          </w:p>
        </w:tc>
      </w:tr>
      <w:tr w:rsidR="0032104F" w:rsidRPr="0032104F" w:rsidTr="0032104F">
        <w:tc>
          <w:tcPr>
            <w:tcW w:w="37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ERD Đơn hàng - Món ăn</w:t>
            </w:r>
          </w:p>
        </w:tc>
        <w:tc>
          <w:tcPr>
            <w:tcW w:w="35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3.4 Logical Database Requirements</w:t>
            </w:r>
          </w:p>
        </w:tc>
        <w:tc>
          <w:tcPr>
            <w:tcW w:w="209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Đây là mô tả logic về dữ liệu hệ thống lưu trữ (thực thể, quan hệ), thuộc yêu cầu cụ thể để Dev và QA tra cứu.</w:t>
            </w:r>
          </w:p>
        </w:tc>
      </w:tr>
    </w:tbl>
    <w:p w:rsidR="0032104F" w:rsidRDefault="0032104F">
      <w:pPr>
        <w:rPr>
          <w:lang w:val="vi-VN"/>
        </w:rPr>
      </w:pPr>
    </w:p>
    <w:tbl>
      <w:tblPr>
        <w:tblW w:w="0" w:type="auto"/>
        <w:shd w:val="clear" w:color="auto" w:fill="FFFFFF"/>
        <w:tblCellMar>
          <w:left w:w="0" w:type="dxa"/>
          <w:right w:w="0" w:type="dxa"/>
        </w:tblCellMar>
        <w:tblLook w:val="04A0" w:firstRow="1" w:lastRow="0" w:firstColumn="1" w:lastColumn="0" w:noHBand="0" w:noVBand="1"/>
      </w:tblPr>
      <w:tblGrid>
        <w:gridCol w:w="1903"/>
        <w:gridCol w:w="3108"/>
        <w:gridCol w:w="4349"/>
      </w:tblGrid>
      <w:tr w:rsidR="0032104F" w:rsidRPr="0032104F" w:rsidTr="0032104F">
        <w:trPr>
          <w:tblHeader/>
        </w:trPr>
        <w:tc>
          <w:tcPr>
            <w:tcW w:w="190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Ghi chú</w:t>
            </w:r>
          </w:p>
        </w:tc>
        <w:tc>
          <w:tcPr>
            <w:tcW w:w="31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Đặc tính vàng bị vi phạm</w:t>
            </w:r>
          </w:p>
        </w:tc>
        <w:tc>
          <w:tcPr>
            <w:tcW w:w="43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rsidR="0032104F" w:rsidRPr="0032104F" w:rsidRDefault="0032104F" w:rsidP="0032104F">
            <w:pPr>
              <w:spacing w:after="0" w:line="240" w:lineRule="auto"/>
              <w:jc w:val="center"/>
              <w:rPr>
                <w:rFonts w:ascii="SFProDisplay" w:eastAsia="Times New Roman" w:hAnsi="SFProDisplay" w:cs="Times New Roman"/>
                <w:b/>
                <w:bCs/>
                <w:color w:val="000000"/>
                <w:kern w:val="0"/>
                <w:sz w:val="24"/>
                <w:szCs w:val="24"/>
                <w14:ligatures w14:val="none"/>
              </w:rPr>
            </w:pPr>
            <w:r w:rsidRPr="0032104F">
              <w:rPr>
                <w:rFonts w:ascii="SFProDisplay" w:eastAsia="Times New Roman" w:hAnsi="SFProDisplay" w:cs="Times New Roman"/>
                <w:b/>
                <w:bCs/>
                <w:color w:val="FFFFFF"/>
                <w:kern w:val="0"/>
                <w:sz w:val="21"/>
                <w:szCs w:val="21"/>
                <w14:ligatures w14:val="none"/>
              </w:rPr>
              <w:t>Viết lại đạt chuẩn (có chỉ số/điều kiện cụ thể)</w:t>
            </w:r>
          </w:p>
        </w:tc>
      </w:tr>
      <w:tr w:rsidR="0032104F" w:rsidRPr="0032104F" w:rsidTr="0032104F">
        <w:tc>
          <w:tcPr>
            <w:tcW w:w="190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2</w:t>
            </w:r>
          </w:p>
        </w:tc>
        <w:tc>
          <w:tcPr>
            <w:tcW w:w="31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Pr>
                <w:rStyle w:val="Strong"/>
              </w:rPr>
              <w:t>Verifiable</w:t>
            </w:r>
            <w:r>
              <w:t>: "nhanh chóng" là từ cảm tính, không có ngưỡng để kiểm thử</w:t>
            </w:r>
          </w:p>
        </w:tc>
        <w:tc>
          <w:tcPr>
            <w:tcW w:w="43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t>Hệ thống phải hiển thị đầy đủ thực đơn trong tối đa 3 giây ở ít nhất 95% lượt quét mã QR, tính từ lúc quét xong đến lúc thực đơn hiển thị, trên kết nối di động tối thiểu 5 Mbps.</w:t>
            </w:r>
          </w:p>
        </w:tc>
      </w:tr>
      <w:tr w:rsidR="0032104F" w:rsidRPr="0032104F" w:rsidTr="0032104F">
        <w:tc>
          <w:tcPr>
            <w:tcW w:w="190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sidRPr="0032104F">
              <w:rPr>
                <w:rFonts w:ascii="SFProDisplay" w:eastAsia="Times New Roman" w:hAnsi="SFProDisplay" w:cs="Times New Roman"/>
                <w:color w:val="000000"/>
                <w:kern w:val="0"/>
                <w:sz w:val="21"/>
                <w:szCs w:val="21"/>
                <w14:ligatures w14:val="none"/>
              </w:rPr>
              <w:t>Ghi chú 4</w:t>
            </w:r>
          </w:p>
        </w:tc>
        <w:tc>
          <w:tcPr>
            <w:tcW w:w="31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rPr>
                <w:rStyle w:val="Strong"/>
              </w:rPr>
              <w:t>Verifiable</w:t>
            </w:r>
            <w:r>
              <w:t xml:space="preserve">: "hoạt động tốt", "phổ biến", "quá cũ" không đo được. Đồng thời vi phạm </w:t>
            </w:r>
            <w:r>
              <w:rPr>
                <w:rStyle w:val="Strong"/>
              </w:rPr>
              <w:lastRenderedPageBreak/>
              <w:t>Complete</w:t>
            </w:r>
            <w:r>
              <w:t>: không có danh sách trình duyệt cụ thể và thiếu hành vi khi trình duyệt không được hỗ trợ</w:t>
            </w:r>
          </w:p>
        </w:tc>
        <w:tc>
          <w:tcPr>
            <w:tcW w:w="43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rsidR="0032104F" w:rsidRPr="0032104F" w:rsidRDefault="0032104F" w:rsidP="0032104F">
            <w:pPr>
              <w:spacing w:after="0" w:line="240" w:lineRule="auto"/>
              <w:rPr>
                <w:rFonts w:ascii="SFProDisplay" w:eastAsia="Times New Roman" w:hAnsi="SFProDisplay" w:cs="Times New Roman"/>
                <w:color w:val="000000"/>
                <w:kern w:val="0"/>
                <w:sz w:val="24"/>
                <w:szCs w:val="24"/>
                <w14:ligatures w14:val="none"/>
              </w:rPr>
            </w:pPr>
            <w:r>
              <w:lastRenderedPageBreak/>
              <w:t xml:space="preserve">Hệ thống phải hiển thị và thực hiện đầy đủ chức năng gọi món trên 2 phiên bản chính gần nhất của Chrome, Safari (iOS), Firefox và </w:t>
            </w:r>
            <w:r>
              <w:lastRenderedPageBreak/>
              <w:t>Samsung Internet. Khi khách dùng trình duyệt ngoài danh sách này, hệ thống hiển thị thông báo "Trình duyệt chưa được hỗ trợ" kèm hướng dẫn nâng cấp.</w:t>
            </w:r>
            <w:bookmarkStart w:id="0" w:name="_GoBack"/>
            <w:bookmarkEnd w:id="0"/>
          </w:p>
        </w:tc>
      </w:tr>
    </w:tbl>
    <w:p w:rsidR="0032104F" w:rsidRPr="005A2605" w:rsidRDefault="0032104F">
      <w:pPr>
        <w:rPr>
          <w:lang w:val="vi-VN"/>
        </w:rPr>
      </w:pPr>
    </w:p>
    <w:sectPr w:rsidR="0032104F" w:rsidRPr="005A2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4002EFF" w:usb1="C2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605"/>
    <w:rsid w:val="000979D8"/>
    <w:rsid w:val="002D0DC1"/>
    <w:rsid w:val="0032104F"/>
    <w:rsid w:val="00466B57"/>
    <w:rsid w:val="005A2605"/>
    <w:rsid w:val="00D73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26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05"/>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5A2605"/>
    <w:rPr>
      <w:b/>
      <w:bCs/>
    </w:rPr>
  </w:style>
  <w:style w:type="paragraph" w:styleId="NormalWeb">
    <w:name w:val="Normal (Web)"/>
    <w:basedOn w:val="Normal"/>
    <w:uiPriority w:val="99"/>
    <w:unhideWhenUsed/>
    <w:rsid w:val="003210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5A2605"/>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605"/>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5A2605"/>
    <w:rPr>
      <w:b/>
      <w:bCs/>
    </w:rPr>
  </w:style>
  <w:style w:type="paragraph" w:styleId="NormalWeb">
    <w:name w:val="Normal (Web)"/>
    <w:basedOn w:val="Normal"/>
    <w:uiPriority w:val="99"/>
    <w:unhideWhenUsed/>
    <w:rsid w:val="0032104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4714016">
      <w:bodyDiv w:val="1"/>
      <w:marLeft w:val="0"/>
      <w:marRight w:val="0"/>
      <w:marTop w:val="0"/>
      <w:marBottom w:val="0"/>
      <w:divBdr>
        <w:top w:val="none" w:sz="0" w:space="0" w:color="auto"/>
        <w:left w:val="none" w:sz="0" w:space="0" w:color="auto"/>
        <w:bottom w:val="none" w:sz="0" w:space="0" w:color="auto"/>
        <w:right w:val="none" w:sz="0" w:space="0" w:color="auto"/>
      </w:divBdr>
    </w:div>
    <w:div w:id="857426104">
      <w:bodyDiv w:val="1"/>
      <w:marLeft w:val="0"/>
      <w:marRight w:val="0"/>
      <w:marTop w:val="0"/>
      <w:marBottom w:val="0"/>
      <w:divBdr>
        <w:top w:val="none" w:sz="0" w:space="0" w:color="auto"/>
        <w:left w:val="none" w:sz="0" w:space="0" w:color="auto"/>
        <w:bottom w:val="none" w:sz="0" w:space="0" w:color="auto"/>
        <w:right w:val="none" w:sz="0" w:space="0" w:color="auto"/>
      </w:divBdr>
    </w:div>
    <w:div w:id="978219779">
      <w:bodyDiv w:val="1"/>
      <w:marLeft w:val="0"/>
      <w:marRight w:val="0"/>
      <w:marTop w:val="0"/>
      <w:marBottom w:val="0"/>
      <w:divBdr>
        <w:top w:val="none" w:sz="0" w:space="0" w:color="auto"/>
        <w:left w:val="none" w:sz="0" w:space="0" w:color="auto"/>
        <w:bottom w:val="none" w:sz="0" w:space="0" w:color="auto"/>
        <w:right w:val="none" w:sz="0" w:space="0" w:color="auto"/>
      </w:divBdr>
    </w:div>
    <w:div w:id="1082095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1</cp:revision>
  <dcterms:created xsi:type="dcterms:W3CDTF">2026-10-04T17:56:00Z</dcterms:created>
  <dcterms:modified xsi:type="dcterms:W3CDTF">2026-10-04T18:26:00Z</dcterms:modified>
</cp:coreProperties>
</file>