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B1BB" w14:textId="77777777" w:rsidR="004E4116" w:rsidRPr="003465FD" w:rsidRDefault="00000000">
      <w:pPr>
        <w:pStyle w:val="Heading1"/>
        <w:jc w:val="both"/>
        <w:rPr>
          <w:rFonts w:ascii="Times New Roman" w:eastAsia="Arial" w:hAnsi="Times New Roman" w:cs="Times New Roman"/>
          <w:sz w:val="36"/>
          <w:szCs w:val="36"/>
        </w:rPr>
      </w:pP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>1. Introduction</w:t>
      </w:r>
    </w:p>
    <w:p w14:paraId="7FC319F6" w14:textId="77777777" w:rsidR="004E4116" w:rsidRPr="003465FD" w:rsidRDefault="00000000">
      <w:pPr>
        <w:pStyle w:val="Heading2"/>
        <w:jc w:val="both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1.1. Purpose</w:t>
      </w:r>
    </w:p>
    <w:p w14:paraId="7B9556B2" w14:textId="77777777" w:rsidR="003B6426" w:rsidRPr="003465FD" w:rsidRDefault="003B6426" w:rsidP="003B6426">
      <w:pPr>
        <w:spacing w:before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E Learning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Elearning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5A0885" w14:textId="77777777" w:rsidR="004E4116" w:rsidRPr="003465FD" w:rsidRDefault="00000000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5FD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005A67D" w14:textId="77777777" w:rsidR="004E4116" w:rsidRPr="003465FD" w:rsidRDefault="00000000">
      <w:pPr>
        <w:pStyle w:val="Heading2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color w:val="000000"/>
          <w:sz w:val="28"/>
          <w:szCs w:val="28"/>
        </w:rPr>
        <w:tab/>
      </w: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1.2. Scope</w:t>
      </w:r>
    </w:p>
    <w:p w14:paraId="21B60876" w14:textId="5BC2F44B" w:rsidR="004E4116" w:rsidRPr="003465FD" w:rsidRDefault="003B6426" w:rsidP="003B6426">
      <w:pPr>
        <w:spacing w:before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tầm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Learnify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Trang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Elearning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Trang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Elearning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Trang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Elearning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bẳng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F2034F" w14:textId="70F7569F" w:rsidR="004E4116" w:rsidRPr="003465FD" w:rsidRDefault="00000000" w:rsidP="003B6426">
      <w:pPr>
        <w:pStyle w:val="Heading2"/>
        <w:jc w:val="both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>1.3. Definition, acronyms and abbreviation</w:t>
      </w:r>
    </w:p>
    <w:p w14:paraId="3885FAB5" w14:textId="5E0A29B6" w:rsidR="003B6426" w:rsidRPr="003465FD" w:rsidRDefault="00000000" w:rsidP="00D04A83">
      <w:pPr>
        <w:pStyle w:val="Heading2"/>
        <w:jc w:val="both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>1.4. Reference</w:t>
      </w:r>
    </w:p>
    <w:p w14:paraId="786D41D0" w14:textId="77777777" w:rsidR="004E4116" w:rsidRPr="003465FD" w:rsidRDefault="00000000" w:rsidP="003B6426">
      <w:pPr>
        <w:pStyle w:val="Heading1"/>
        <w:rPr>
          <w:rFonts w:ascii="Times New Roman" w:eastAsia="Arial" w:hAnsi="Times New Roman" w:cs="Times New Roman"/>
          <w:b/>
          <w:color w:val="000000"/>
        </w:rPr>
      </w:pP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>2. Positioning</w:t>
      </w:r>
    </w:p>
    <w:p w14:paraId="1282BBCE" w14:textId="77777777" w:rsidR="004E4116" w:rsidRPr="003465FD" w:rsidRDefault="00000000">
      <w:pPr>
        <w:pStyle w:val="Heading2"/>
        <w:jc w:val="both"/>
        <w:rPr>
          <w:rFonts w:ascii="Times New Roman" w:eastAsia="Arial" w:hAnsi="Times New Roman" w:cs="Times New Roman"/>
          <w:i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>2.1. Business Opportunity</w:t>
      </w:r>
    </w:p>
    <w:p w14:paraId="50C797EA" w14:textId="77777777" w:rsidR="003B6426" w:rsidRPr="003465FD" w:rsidRDefault="003B6426" w:rsidP="003B642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xu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41BD343" w14:textId="620035DA" w:rsidR="003B6426" w:rsidRPr="003465FD" w:rsidRDefault="003B6426" w:rsidP="003B642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kéo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hay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7E3D0F7" w14:textId="5D4959A0" w:rsidR="003B6426" w:rsidRPr="003465FD" w:rsidRDefault="003B6426" w:rsidP="003B642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online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482848" w14:textId="7F49A8F6" w:rsidR="004E4116" w:rsidRPr="003465FD" w:rsidRDefault="00000000" w:rsidP="003B6426">
      <w:pPr>
        <w:pStyle w:val="Heading2"/>
        <w:ind w:firstLine="720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2.2. Problem statement</w:t>
      </w:r>
    </w:p>
    <w:p w14:paraId="3D6E0522" w14:textId="6B9564CF" w:rsidR="007269B4" w:rsidRPr="003465FD" w:rsidRDefault="007269B4" w:rsidP="007269B4">
      <w:pPr>
        <w:pStyle w:val="ListParagraph"/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kênh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D28C98" w14:textId="34D85DDB" w:rsidR="007269B4" w:rsidRPr="003465FD" w:rsidRDefault="007269B4" w:rsidP="007269B4">
      <w:pPr>
        <w:pStyle w:val="ListParagraph"/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tràn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lộ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man,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rối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A1964A5" w14:textId="60F6B1B6" w:rsidR="007269B4" w:rsidRPr="003465FD" w:rsidRDefault="007269B4" w:rsidP="007269B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Thách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4AB07E1" w14:textId="77777777" w:rsidR="007269B4" w:rsidRPr="003465FD" w:rsidRDefault="007269B4" w:rsidP="007269B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AAF9C2" w14:textId="77777777" w:rsidR="007269B4" w:rsidRPr="003465FD" w:rsidRDefault="007269B4" w:rsidP="007269B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kém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AD755F4" w14:textId="49D3E265" w:rsidR="004E4116" w:rsidRPr="003465FD" w:rsidRDefault="007269B4" w:rsidP="007269B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095B10" w14:textId="77777777" w:rsidR="004E4116" w:rsidRPr="003465FD" w:rsidRDefault="00000000" w:rsidP="003B642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>2.3 Product position statement</w:t>
      </w:r>
    </w:p>
    <w:p w14:paraId="2242D8C4" w14:textId="77DEAE79" w:rsidR="007269B4" w:rsidRPr="003465FD" w:rsidRDefault="007269B4" w:rsidP="007269B4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BKHN,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THPT, THCS,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openSource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82A8F2" w14:textId="2F6E1770" w:rsidR="007269B4" w:rsidRPr="003465FD" w:rsidRDefault="007269B4" w:rsidP="007269B4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: Udemy, Coursera, LMS, ....</w:t>
      </w:r>
    </w:p>
    <w:p w14:paraId="249852A3" w14:textId="77777777" w:rsidR="007269B4" w:rsidRPr="003465FD" w:rsidRDefault="007269B4" w:rsidP="007269B4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4d34og8" w:colFirst="0" w:colLast="0"/>
      <w:bookmarkEnd w:id="0"/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2A70179" w14:textId="5B13DA99" w:rsidR="007269B4" w:rsidRPr="003465FD" w:rsidRDefault="007269B4" w:rsidP="007269B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41mjl7l2ndrd" w:colFirst="0" w:colLast="0"/>
      <w:bookmarkEnd w:id="1"/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đựng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tiễn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, ….</w:t>
      </w:r>
    </w:p>
    <w:p w14:paraId="5BF032A8" w14:textId="1ACC0C44" w:rsidR="007269B4" w:rsidRPr="003465FD" w:rsidRDefault="007269B4" w:rsidP="007269B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9h459vzlssn" w:colFirst="0" w:colLast="0"/>
      <w:bookmarkEnd w:id="2"/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chuyện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, ....</w:t>
      </w:r>
    </w:p>
    <w:p w14:paraId="28D43D9D" w14:textId="77777777" w:rsidR="007269B4" w:rsidRPr="003465FD" w:rsidRDefault="007269B4" w:rsidP="007269B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bpiq6hq6h1mf" w:colFirst="0" w:colLast="0"/>
      <w:bookmarkEnd w:id="3"/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kịp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14C6DB3" w14:textId="77777777" w:rsidR="007269B4" w:rsidRPr="003465FD" w:rsidRDefault="007269B4" w:rsidP="007269B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" w:name="_wv9x35lk24hm" w:colFirst="0" w:colLast="0"/>
      <w:bookmarkEnd w:id="4"/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E7F242F" w14:textId="77777777" w:rsidR="004E4116" w:rsidRPr="003465FD" w:rsidRDefault="00000000" w:rsidP="007269B4">
      <w:pPr>
        <w:pStyle w:val="Heading1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>3. Stakeholder and user descriptions</w:t>
      </w:r>
    </w:p>
    <w:p w14:paraId="2E9BFADD" w14:textId="77777777" w:rsidR="004E4116" w:rsidRPr="003465FD" w:rsidRDefault="00000000" w:rsidP="007269B4">
      <w:pPr>
        <w:pStyle w:val="Heading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>3.1. Market Demographics</w:t>
      </w:r>
    </w:p>
    <w:p w14:paraId="4780FFB6" w14:textId="27E8AD02" w:rsidR="007269B4" w:rsidRPr="003465FD" w:rsidRDefault="007269B4" w:rsidP="007269B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18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24,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15-30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lứa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6CE399" w14:textId="19EC571F" w:rsidR="007269B4" w:rsidRPr="003465FD" w:rsidRDefault="007269B4" w:rsidP="007269B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8D7199" w14:textId="728F8975" w:rsidR="007269B4" w:rsidRPr="003465FD" w:rsidRDefault="007269B4" w:rsidP="007269B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Internet.</w:t>
      </w:r>
    </w:p>
    <w:p w14:paraId="104E0D72" w14:textId="06EA626F" w:rsidR="004E4116" w:rsidRPr="003465FD" w:rsidRDefault="007269B4" w:rsidP="007269B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668B55" w14:textId="77777777" w:rsidR="004E4116" w:rsidRPr="003465FD" w:rsidRDefault="00000000" w:rsidP="007269B4">
      <w:pPr>
        <w:pStyle w:val="Heading2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lastRenderedPageBreak/>
        <w:tab/>
        <w:t>3.2. Stakeholder Summary</w:t>
      </w:r>
    </w:p>
    <w:p w14:paraId="01FC0936" w14:textId="77777777" w:rsidR="004E4116" w:rsidRPr="003465F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65F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W w:w="904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000"/>
        <w:gridCol w:w="3000"/>
      </w:tblGrid>
      <w:tr w:rsidR="007269B4" w:rsidRPr="003465FD" w14:paraId="74458288" w14:textId="77777777" w:rsidTr="007269B4">
        <w:tc>
          <w:tcPr>
            <w:tcW w:w="304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ED9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00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0FB1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00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D05F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RESPONSIBILITIES</w:t>
            </w:r>
          </w:p>
        </w:tc>
      </w:tr>
      <w:tr w:rsidR="007269B4" w:rsidRPr="003465FD" w14:paraId="1B0D31CC" w14:textId="77777777" w:rsidTr="00A51A4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9A30" w14:textId="0F3C7F7B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sư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E3CE" w14:textId="1EF353B3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0A70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phi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Tinh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269B4" w:rsidRPr="003465FD" w14:paraId="10093FD1" w14:textId="77777777" w:rsidTr="00A51A4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210B" w14:textId="0F237CFB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sư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9D34" w14:textId="2D7541B1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B78B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269B4" w:rsidRPr="003465FD" w14:paraId="11AD0A9C" w14:textId="77777777" w:rsidTr="00A51A4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F31E" w14:textId="66961C9D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9698" w14:textId="27D49AD0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Đứng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371C" w14:textId="2201786A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269B4" w:rsidRPr="003465FD" w14:paraId="14719EDD" w14:textId="77777777" w:rsidTr="00A51A4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C98E" w14:textId="085EDFFC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1FFB" w14:textId="3AC378E6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C064" w14:textId="7CBF9539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269B4" w:rsidRPr="003465FD" w14:paraId="683CCB9B" w14:textId="77777777" w:rsidTr="00A51A4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324A" w14:textId="69D76C33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EF5" w14:textId="7801EBCA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19F6" w14:textId="5CCC9AD3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EF74604" w14:textId="77777777" w:rsidR="004E4116" w:rsidRPr="003465FD" w:rsidRDefault="004E411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5D83B" w14:textId="77777777" w:rsidR="004E4116" w:rsidRPr="003465FD" w:rsidRDefault="00000000" w:rsidP="007269B4">
      <w:pPr>
        <w:pStyle w:val="Heading2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>3.3. User summary</w:t>
      </w:r>
    </w:p>
    <w:p w14:paraId="0584FB92" w14:textId="77777777" w:rsidR="004E4116" w:rsidRPr="003465FD" w:rsidRDefault="004E41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269B4" w:rsidRPr="003465FD" w14:paraId="277BCE83" w14:textId="77777777" w:rsidTr="007269B4">
        <w:tc>
          <w:tcPr>
            <w:tcW w:w="2258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30B5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257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71EA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257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68A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Responsibility</w:t>
            </w:r>
          </w:p>
        </w:tc>
        <w:tc>
          <w:tcPr>
            <w:tcW w:w="2257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0F61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Stakeholder</w:t>
            </w:r>
          </w:p>
        </w:tc>
      </w:tr>
      <w:tr w:rsidR="007269B4" w:rsidRPr="003465FD" w14:paraId="3E152057" w14:textId="77777777" w:rsidTr="00A51A4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3C00" w14:textId="697F2A4E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them.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9F9E" w14:textId="27F9E1FE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6582" w14:textId="0D9A7AD8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28C2" w14:textId="01E45529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177701E" w14:textId="77777777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269B4" w:rsidRPr="003465FD" w14:paraId="4C8A4282" w14:textId="77777777" w:rsidTr="00A51A4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8398" w14:textId="5941DBD3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dạy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3DD5" w14:textId="385F83AC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BF2A" w14:textId="7A67581A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7D3D" w14:textId="66281EAC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269B4" w:rsidRPr="003465FD" w14:paraId="0124DC5A" w14:textId="77777777" w:rsidTr="00A51A4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5BA7" w14:textId="6683618A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FB1F" w14:textId="434B3261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AC01" w14:textId="69ABE104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70BE" w14:textId="2C2D886C" w:rsidR="007269B4" w:rsidRPr="003465FD" w:rsidRDefault="007269B4" w:rsidP="00A51A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="003465FD" w:rsidRPr="003465F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89EDCE1" w14:textId="77777777" w:rsidR="004E4116" w:rsidRPr="003465FD" w:rsidRDefault="004E4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C72B7" w14:textId="77777777" w:rsidR="004E4116" w:rsidRPr="003465FD" w:rsidRDefault="00000000" w:rsidP="00B7213E">
      <w:pPr>
        <w:pStyle w:val="Heading2"/>
        <w:ind w:firstLine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3.4. User environment</w:t>
      </w:r>
    </w:p>
    <w:p w14:paraId="1CC44E97" w14:textId="4BE84657" w:rsidR="007269B4" w:rsidRPr="003465FD" w:rsidRDefault="007269B4" w:rsidP="007269B4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online.</w:t>
      </w:r>
    </w:p>
    <w:p w14:paraId="3207C3BC" w14:textId="77777777" w:rsidR="007269B4" w:rsidRPr="003465FD" w:rsidRDefault="007269B4" w:rsidP="007269B4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hầu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(laptop, smartphone)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CF830A" w14:textId="77582262" w:rsidR="004E4116" w:rsidRPr="003465FD" w:rsidRDefault="007269B4" w:rsidP="00B7213E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chia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FE301ED" w14:textId="77777777" w:rsidR="004E4116" w:rsidRPr="003465FD" w:rsidRDefault="00000000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>4. Product Overview</w:t>
      </w: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ab/>
      </w:r>
    </w:p>
    <w:p w14:paraId="72CDE57E" w14:textId="77777777" w:rsidR="004E4116" w:rsidRPr="003465FD" w:rsidRDefault="00000000" w:rsidP="00B7213E">
      <w:pPr>
        <w:pStyle w:val="Heading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           4.1. Product perspective </w:t>
      </w:r>
    </w:p>
    <w:p w14:paraId="56FB69E6" w14:textId="322705F7" w:rsidR="004E4116" w:rsidRPr="00D04A83" w:rsidRDefault="00B7213E" w:rsidP="00B7213E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465F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="00000000" w:rsidRPr="00D04A8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00000" w:rsidRPr="00D04A8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14:paraId="31AD5528" w14:textId="188C354D" w:rsidR="004E4116" w:rsidRPr="003465FD" w:rsidRDefault="00000000" w:rsidP="00B7213E">
      <w:pPr>
        <w:pStyle w:val="Heading2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 xml:space="preserve">           4.2. </w:t>
      </w:r>
      <w:r w:rsidR="00B7213E"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Customer benefit</w:t>
      </w:r>
    </w:p>
    <w:p w14:paraId="785A6D0E" w14:textId="36BC07C8" w:rsidR="00B7213E" w:rsidRPr="003465FD" w:rsidRDefault="00B7213E" w:rsidP="00B7213E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DCC3E28" w14:textId="5729E7B9" w:rsidR="00B7213E" w:rsidRPr="003465FD" w:rsidRDefault="00B7213E" w:rsidP="00B7213E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internet </w:t>
      </w:r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E0BC32D" w14:textId="1387ADF9" w:rsidR="004E4116" w:rsidRPr="003465FD" w:rsidRDefault="00B7213E" w:rsidP="00B7213E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4B6359" w14:textId="77777777" w:rsidR="004E4116" w:rsidRPr="003465FD" w:rsidRDefault="00000000" w:rsidP="00B7213E">
      <w:pPr>
        <w:pStyle w:val="Heading1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>5. Features</w:t>
      </w:r>
    </w:p>
    <w:p w14:paraId="3B2F2A8B" w14:textId="13CEA2AC" w:rsidR="004E4116" w:rsidRPr="003465FD" w:rsidRDefault="00000000" w:rsidP="00B7213E">
      <w:pPr>
        <w:pStyle w:val="Heading2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ab/>
        <w:t xml:space="preserve">5.1 </w:t>
      </w:r>
      <w:r w:rsidR="00B7213E"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System features</w:t>
      </w:r>
    </w:p>
    <w:p w14:paraId="0625E897" w14:textId="3B219CC3" w:rsidR="00B7213E" w:rsidRPr="003465FD" w:rsidRDefault="00B7213E" w:rsidP="00B7213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58A70B" w14:textId="4CE2FD70" w:rsidR="00B7213E" w:rsidRPr="003465FD" w:rsidRDefault="00B7213E" w:rsidP="00B7213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F0D480F" w14:textId="03AE32E4" w:rsidR="00B7213E" w:rsidRPr="003465FD" w:rsidRDefault="00B7213E" w:rsidP="00B7213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B92330D" w14:textId="21EFB2E1" w:rsidR="00B7213E" w:rsidRPr="003465FD" w:rsidRDefault="00B7213E" w:rsidP="00B7213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5FEC00" w14:textId="761BC208" w:rsidR="004E4116" w:rsidRPr="003465FD" w:rsidRDefault="00B7213E" w:rsidP="00B7213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A658AAB" w14:textId="77777777" w:rsidR="00B7213E" w:rsidRPr="003465FD" w:rsidRDefault="00B7213E" w:rsidP="00B7213E">
      <w:pPr>
        <w:pStyle w:val="ListParagraph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3CED868E" w14:textId="0E898DCD" w:rsidR="004E4116" w:rsidRPr="003465FD" w:rsidRDefault="00B7213E" w:rsidP="00B7213E">
      <w:pPr>
        <w:pStyle w:val="ListParagraph"/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outlineLvl w:val="1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Basic features</w:t>
      </w:r>
    </w:p>
    <w:p w14:paraId="61E662EB" w14:textId="5A226F7C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E6DB027" w14:textId="460C1F88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10BBFC1" w14:textId="129DAD40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C8250F" w14:textId="7BDE1A23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B427109" w14:textId="05467AB5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F75624" w14:textId="16DF081A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Review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1B05DD3" w14:textId="1259B770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60C2AB7" w14:textId="732CA242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web</w:t>
      </w:r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CF77C4" w14:textId="0D78ED19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132400B" w14:textId="45303000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Learnify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business</w:t>
      </w:r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FCFB56B" w14:textId="64AE4AD0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6FB865" w14:textId="0F466FB8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F01AB2B" w14:textId="3E599F70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lastRenderedPageBreak/>
        <w:t>Tư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E107E78" w14:textId="7CAAC522" w:rsidR="00B7213E" w:rsidRPr="003465FD" w:rsidRDefault="00B7213E" w:rsidP="00B721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Blog chia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63E65F" w14:textId="24BCB253" w:rsidR="00B7213E" w:rsidRPr="00D04A83" w:rsidRDefault="00B7213E" w:rsidP="00D04A8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lộ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khoá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4A0CD02" w14:textId="7611D615" w:rsidR="004E4116" w:rsidRPr="00D04A83" w:rsidRDefault="00000000" w:rsidP="00D04A83">
      <w:pPr>
        <w:pStyle w:val="Heading1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 xml:space="preserve">6. Precedence </w:t>
      </w:r>
      <w:r w:rsidR="00656E15"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>a</w:t>
      </w:r>
      <w:r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>nd Priority</w:t>
      </w:r>
    </w:p>
    <w:tbl>
      <w:tblPr>
        <w:tblStyle w:val="a8"/>
        <w:tblW w:w="9026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2220"/>
        <w:gridCol w:w="6806"/>
      </w:tblGrid>
      <w:tr w:rsidR="004E4116" w:rsidRPr="003465FD" w14:paraId="5D41025A" w14:textId="7777777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7561" w14:textId="77777777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Priority</w:t>
            </w:r>
          </w:p>
        </w:tc>
        <w:tc>
          <w:tcPr>
            <w:tcW w:w="6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F829" w14:textId="77777777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Features</w:t>
            </w:r>
          </w:p>
        </w:tc>
      </w:tr>
      <w:tr w:rsidR="004E4116" w:rsidRPr="003465FD" w14:paraId="0E14561F" w14:textId="7777777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1F26" w14:textId="77777777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High</w:t>
            </w:r>
          </w:p>
        </w:tc>
        <w:tc>
          <w:tcPr>
            <w:tcW w:w="6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B03A" w14:textId="4CDEC538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.1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1.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2,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1.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3,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2.1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2.2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2.3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2.4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</w:tr>
      <w:tr w:rsidR="004E4116" w:rsidRPr="003465FD" w14:paraId="0346D699" w14:textId="7777777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DD1" w14:textId="010B0EFF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Medium</w:t>
            </w:r>
          </w:p>
        </w:tc>
        <w:tc>
          <w:tcPr>
            <w:tcW w:w="6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FA80" w14:textId="1C13C4F7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4,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5,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6,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</w:t>
            </w:r>
            <w:r w:rsidRPr="003465FD">
              <w:rPr>
                <w:rFonts w:ascii="Times New Roman" w:eastAsia="Arial" w:hAnsi="Times New Roman" w:cs="Times New Roman"/>
                <w:color w:val="000000"/>
              </w:rPr>
              <w:t xml:space="preserve">7, 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2.9</w:t>
            </w:r>
          </w:p>
        </w:tc>
      </w:tr>
      <w:tr w:rsidR="004E4116" w:rsidRPr="003465FD" w14:paraId="25F0E42A" w14:textId="7777777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53BE" w14:textId="77777777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Low</w:t>
            </w:r>
          </w:p>
        </w:tc>
        <w:tc>
          <w:tcPr>
            <w:tcW w:w="6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87A7" w14:textId="6AAB0C66" w:rsidR="004E4116" w:rsidRPr="003465FD" w:rsidRDefault="0000000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3465FD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656E15" w:rsidRPr="003465FD">
              <w:rPr>
                <w:rFonts w:ascii="Times New Roman" w:eastAsia="Arial" w:hAnsi="Times New Roman" w:cs="Times New Roman"/>
                <w:color w:val="000000"/>
              </w:rPr>
              <w:t>.5, 2.10</w:t>
            </w:r>
          </w:p>
        </w:tc>
      </w:tr>
    </w:tbl>
    <w:p w14:paraId="256DF893" w14:textId="5EF0AAE2" w:rsidR="004E4116" w:rsidRPr="003465FD" w:rsidRDefault="004E41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eastAsia="Arial" w:hAnsi="Times New Roman" w:cs="Times New Roman"/>
          <w:b/>
          <w:sz w:val="36"/>
          <w:szCs w:val="36"/>
        </w:rPr>
      </w:pPr>
    </w:p>
    <w:p w14:paraId="5BE69925" w14:textId="5A61B88E" w:rsidR="004E4116" w:rsidRPr="003465FD" w:rsidRDefault="00000000" w:rsidP="00656E15">
      <w:pPr>
        <w:pStyle w:val="Heading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 xml:space="preserve">7. </w:t>
      </w:r>
      <w:r w:rsidR="00656E15"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t>Constraints</w:t>
      </w:r>
    </w:p>
    <w:p w14:paraId="388DFC4E" w14:textId="6D36A288" w:rsidR="004E4116" w:rsidRPr="003465FD" w:rsidRDefault="00000000" w:rsidP="00656E15">
      <w:pPr>
        <w:pStyle w:val="Heading2"/>
        <w:rPr>
          <w:rFonts w:ascii="Times New Roman" w:eastAsia="Arial" w:hAnsi="Times New Roman" w:cs="Times New Roman"/>
          <w:b/>
          <w:i/>
          <w:color w:val="auto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ab/>
        <w:t>7.</w:t>
      </w:r>
      <w:r w:rsidR="00656E15"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>1</w:t>
      </w:r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>. Usability</w:t>
      </w:r>
    </w:p>
    <w:p w14:paraId="5F48FE8B" w14:textId="6D5E99CA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5A0A5E" w14:textId="2BCE256A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F4C72E5" w14:textId="0AB368E8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hoặt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, …)</w:t>
      </w:r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529824" w14:textId="578F96B2" w:rsidR="004E4116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FA33D72" w14:textId="5BF07B06" w:rsidR="004E4116" w:rsidRPr="003465FD" w:rsidRDefault="00000000" w:rsidP="00656E15">
      <w:pPr>
        <w:pStyle w:val="Heading2"/>
        <w:rPr>
          <w:rFonts w:ascii="Times New Roman" w:eastAsia="Arial" w:hAnsi="Times New Roman" w:cs="Times New Roman"/>
          <w:b/>
          <w:i/>
          <w:color w:val="auto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ab/>
        <w:t>7.</w:t>
      </w:r>
      <w:r w:rsidR="00656E15"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>2</w:t>
      </w:r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>. Performance</w:t>
      </w:r>
    </w:p>
    <w:p w14:paraId="13B563B3" w14:textId="167B4412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BE95C8" w14:textId="62F6A865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A84E5A3" w14:textId="2C58128A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A97B86" w14:textId="321F551E" w:rsidR="004E4116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F4B619" w14:textId="5B4E19EE" w:rsidR="004E4116" w:rsidRPr="003465FD" w:rsidRDefault="00000000" w:rsidP="00656E15">
      <w:pPr>
        <w:pStyle w:val="Heading1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 xml:space="preserve">8. </w:t>
      </w:r>
      <w:r w:rsidR="00656E15"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>Cost and Pricing</w:t>
      </w:r>
    </w:p>
    <w:p w14:paraId="476F9648" w14:textId="51322983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server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server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E824630" w14:textId="64A6B426" w:rsidR="00656E15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Trang web do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6B38CA3" w14:textId="1375C919" w:rsidR="004E4116" w:rsidRPr="003465FD" w:rsidRDefault="00656E15" w:rsidP="00656E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3489C1" w14:textId="77777777" w:rsidR="00656E15" w:rsidRPr="003465FD" w:rsidRDefault="00000000" w:rsidP="00656E15">
      <w:pPr>
        <w:pStyle w:val="Heading1"/>
        <w:rPr>
          <w:rFonts w:ascii="Times New Roman" w:eastAsia="Arial" w:hAnsi="Times New Roman" w:cs="Times New Roman"/>
          <w:b/>
          <w:sz w:val="36"/>
          <w:szCs w:val="36"/>
        </w:rPr>
      </w:pPr>
      <w:r w:rsidRPr="003465FD">
        <w:rPr>
          <w:rFonts w:ascii="Times New Roman" w:eastAsia="Arial" w:hAnsi="Times New Roman" w:cs="Times New Roman"/>
          <w:b/>
          <w:color w:val="000000"/>
          <w:sz w:val="36"/>
          <w:szCs w:val="36"/>
        </w:rPr>
        <w:lastRenderedPageBreak/>
        <w:t xml:space="preserve">9. </w:t>
      </w:r>
      <w:r w:rsidR="00656E15" w:rsidRPr="003465FD">
        <w:rPr>
          <w:rFonts w:ascii="Times New Roman" w:eastAsia="Arial" w:hAnsi="Times New Roman" w:cs="Times New Roman"/>
          <w:b/>
          <w:color w:val="auto"/>
          <w:sz w:val="36"/>
          <w:szCs w:val="36"/>
        </w:rPr>
        <w:t>Other Product Requirements</w:t>
      </w:r>
    </w:p>
    <w:p w14:paraId="174A5846" w14:textId="52C87E63" w:rsidR="004E4116" w:rsidRPr="003465FD" w:rsidRDefault="00000000" w:rsidP="00656E15">
      <w:pPr>
        <w:pStyle w:val="Heading1"/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ab/>
        <w:t xml:space="preserve">9.1. </w:t>
      </w:r>
      <w:r w:rsidR="00656E15" w:rsidRPr="003465FD">
        <w:rPr>
          <w:rFonts w:ascii="Times New Roman" w:hAnsi="Times New Roman" w:cs="Times New Roman"/>
          <w:b/>
          <w:i/>
          <w:color w:val="auto"/>
          <w:sz w:val="28"/>
          <w:szCs w:val="28"/>
        </w:rPr>
        <w:t>Applicable standards</w:t>
      </w:r>
    </w:p>
    <w:p w14:paraId="19687425" w14:textId="2B5E9925" w:rsidR="00656E15" w:rsidRPr="003465FD" w:rsidRDefault="00656E15" w:rsidP="00656E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Elearning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an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thuần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, ...</w:t>
      </w:r>
      <w:r w:rsidR="003465FD"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D0E3CF" w14:textId="123E80E3" w:rsidR="00656E15" w:rsidRPr="003465FD" w:rsidRDefault="00656E15" w:rsidP="003465FD">
      <w:pPr>
        <w:pStyle w:val="Heading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ab/>
        <w:t xml:space="preserve">9.2. </w:t>
      </w:r>
      <w:r w:rsidR="003465FD" w:rsidRPr="003465FD">
        <w:rPr>
          <w:rFonts w:ascii="Times New Roman" w:hAnsi="Times New Roman" w:cs="Times New Roman"/>
          <w:b/>
          <w:i/>
          <w:color w:val="auto"/>
          <w:sz w:val="28"/>
          <w:szCs w:val="28"/>
        </w:rPr>
        <w:t>System requirements</w:t>
      </w:r>
    </w:p>
    <w:p w14:paraId="66E72F1F" w14:textId="29E9D594" w:rsidR="003465FD" w:rsidRPr="003465FD" w:rsidRDefault="003465FD" w:rsidP="003465FD">
      <w:pPr>
        <w:rPr>
          <w:rFonts w:ascii="Times New Roman" w:eastAsia="Times New Roman" w:hAnsi="Times New Roman" w:cs="Times New Roman"/>
          <w:sz w:val="26"/>
          <w:szCs w:val="26"/>
        </w:rPr>
      </w:pPr>
      <w:r w:rsidRPr="003465FD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481C766" w14:textId="1C2B743C" w:rsidR="003465FD" w:rsidRPr="003465FD" w:rsidRDefault="003465FD" w:rsidP="003465FD">
      <w:pPr>
        <w:pStyle w:val="Heading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5" w:name="_Hlk132929115"/>
      <w:r w:rsidRPr="003465FD">
        <w:rPr>
          <w:rFonts w:ascii="Times New Roman" w:eastAsia="Arial" w:hAnsi="Times New Roman" w:cs="Times New Roman"/>
          <w:b/>
          <w:i/>
          <w:color w:val="auto"/>
          <w:sz w:val="28"/>
          <w:szCs w:val="28"/>
        </w:rPr>
        <w:tab/>
        <w:t xml:space="preserve">9.3. </w:t>
      </w:r>
      <w:r w:rsidRPr="003465FD">
        <w:rPr>
          <w:rFonts w:ascii="Times New Roman" w:hAnsi="Times New Roman" w:cs="Times New Roman"/>
          <w:b/>
          <w:i/>
          <w:color w:val="auto"/>
          <w:sz w:val="28"/>
          <w:szCs w:val="28"/>
        </w:rPr>
        <w:t>Performance requirements</w:t>
      </w:r>
      <w:bookmarkEnd w:id="5"/>
    </w:p>
    <w:p w14:paraId="6B0BD890" w14:textId="1E1C9F40" w:rsidR="003465FD" w:rsidRPr="00D04A83" w:rsidRDefault="003465FD" w:rsidP="00D04A8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154FD2E" w14:textId="47F47691" w:rsidR="003465FD" w:rsidRPr="003465FD" w:rsidRDefault="003465FD" w:rsidP="003465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465FD">
        <w:rPr>
          <w:rFonts w:ascii="Times New Roman" w:eastAsia="Arial" w:hAnsi="Times New Roman" w:cs="Times New Roman"/>
          <w:b/>
          <w:i/>
          <w:sz w:val="28"/>
          <w:szCs w:val="28"/>
        </w:rPr>
        <w:tab/>
        <w:t xml:space="preserve">9.3. </w:t>
      </w:r>
      <w:r w:rsidRPr="003465FD">
        <w:rPr>
          <w:rFonts w:ascii="Times New Roman" w:hAnsi="Times New Roman" w:cs="Times New Roman"/>
          <w:b/>
          <w:i/>
          <w:sz w:val="28"/>
          <w:szCs w:val="28"/>
        </w:rPr>
        <w:t>Documentation requirements</w:t>
      </w:r>
    </w:p>
    <w:p w14:paraId="47874F01" w14:textId="2F9E4B7D" w:rsidR="003465FD" w:rsidRPr="003465FD" w:rsidRDefault="003465FD" w:rsidP="003465FD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465FD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3465F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BCE2E1A" w14:textId="77777777" w:rsidR="003465FD" w:rsidRPr="003465FD" w:rsidRDefault="003465FD" w:rsidP="003465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A118D6" w14:textId="4E07AB93" w:rsidR="003465FD" w:rsidRPr="003465FD" w:rsidRDefault="003465FD" w:rsidP="00656E1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3DE4FE" w14:textId="77777777" w:rsidR="004E4116" w:rsidRPr="003465FD" w:rsidRDefault="004E41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4116" w:rsidRPr="003465FD" w:rsidSect="003465FD">
      <w:pgSz w:w="11906" w:h="16838"/>
      <w:pgMar w:top="1134" w:right="851" w:bottom="1134" w:left="1701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D1F"/>
    <w:multiLevelType w:val="multilevel"/>
    <w:tmpl w:val="2A8C9E1A"/>
    <w:lvl w:ilvl="0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EF1F5A"/>
    <w:multiLevelType w:val="hybridMultilevel"/>
    <w:tmpl w:val="0B9CE5EA"/>
    <w:lvl w:ilvl="0" w:tplc="F0326A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23168"/>
    <w:multiLevelType w:val="multilevel"/>
    <w:tmpl w:val="51F0C1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311C2"/>
    <w:multiLevelType w:val="hybridMultilevel"/>
    <w:tmpl w:val="203865EC"/>
    <w:lvl w:ilvl="0" w:tplc="ECD0AC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DB0437"/>
    <w:multiLevelType w:val="hybridMultilevel"/>
    <w:tmpl w:val="2DD0CA56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  <w:b w:val="0"/>
        <w:i w:val="0"/>
        <w:sz w:val="16"/>
      </w:rPr>
    </w:lvl>
    <w:lvl w:ilvl="1" w:tplc="FF7A75CE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  <w:b w:val="0"/>
        <w:i w:val="0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82573"/>
    <w:multiLevelType w:val="hybridMultilevel"/>
    <w:tmpl w:val="D56406E0"/>
    <w:lvl w:ilvl="0" w:tplc="8062C22C">
      <w:start w:val="1"/>
      <w:numFmt w:val="bullet"/>
      <w:lvlText w:val="̵"/>
      <w:lvlJc w:val="left"/>
      <w:pPr>
        <w:ind w:left="720" w:hanging="360"/>
      </w:pPr>
      <w:rPr>
        <w:rFonts w:ascii="Cambria" w:hAnsi="Cambria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84A9B"/>
    <w:multiLevelType w:val="multilevel"/>
    <w:tmpl w:val="CD06002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2258"/>
    <w:multiLevelType w:val="hybridMultilevel"/>
    <w:tmpl w:val="A13E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3839B2"/>
    <w:multiLevelType w:val="hybridMultilevel"/>
    <w:tmpl w:val="26DC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184"/>
    <w:multiLevelType w:val="multilevel"/>
    <w:tmpl w:val="19CCFB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A605870"/>
    <w:multiLevelType w:val="multilevel"/>
    <w:tmpl w:val="EF985506"/>
    <w:lvl w:ilvl="0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D34247"/>
    <w:multiLevelType w:val="hybridMultilevel"/>
    <w:tmpl w:val="DC9026C2"/>
    <w:lvl w:ilvl="0" w:tplc="8062C22C">
      <w:start w:val="1"/>
      <w:numFmt w:val="bullet"/>
      <w:lvlText w:val="̵"/>
      <w:lvlJc w:val="left"/>
      <w:pPr>
        <w:ind w:left="720" w:hanging="360"/>
      </w:pPr>
      <w:rPr>
        <w:rFonts w:ascii="Cambria" w:hAnsi="Cambria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83AA0"/>
    <w:multiLevelType w:val="multilevel"/>
    <w:tmpl w:val="B4EEA3BA"/>
    <w:lvl w:ilvl="0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319F2"/>
    <w:multiLevelType w:val="hybridMultilevel"/>
    <w:tmpl w:val="307A207E"/>
    <w:lvl w:ilvl="0" w:tplc="FF7A75C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3E6C"/>
    <w:multiLevelType w:val="hybridMultilevel"/>
    <w:tmpl w:val="70722764"/>
    <w:lvl w:ilvl="0" w:tplc="8062C22C">
      <w:start w:val="1"/>
      <w:numFmt w:val="bullet"/>
      <w:lvlText w:val="̵"/>
      <w:lvlJc w:val="left"/>
      <w:pPr>
        <w:ind w:left="720" w:hanging="360"/>
      </w:pPr>
      <w:rPr>
        <w:rFonts w:ascii="Cambria" w:hAnsi="Cambria" w:hint="default"/>
        <w:b w:val="0"/>
        <w:i w:val="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97382"/>
    <w:multiLevelType w:val="multilevel"/>
    <w:tmpl w:val="24E6E3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56BB09F1"/>
    <w:multiLevelType w:val="hybridMultilevel"/>
    <w:tmpl w:val="46C8C46E"/>
    <w:lvl w:ilvl="0" w:tplc="FF7A75CE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02EB6"/>
    <w:multiLevelType w:val="hybridMultilevel"/>
    <w:tmpl w:val="504E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83877"/>
    <w:multiLevelType w:val="multilevel"/>
    <w:tmpl w:val="FCB8B2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1A1E86"/>
    <w:multiLevelType w:val="hybridMultilevel"/>
    <w:tmpl w:val="63C2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A0138"/>
    <w:multiLevelType w:val="hybridMultilevel"/>
    <w:tmpl w:val="C3F28D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697EC5"/>
    <w:multiLevelType w:val="hybridMultilevel"/>
    <w:tmpl w:val="5F6E8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8142E1"/>
    <w:multiLevelType w:val="multilevel"/>
    <w:tmpl w:val="D92272C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478694299">
    <w:abstractNumId w:val="18"/>
  </w:num>
  <w:num w:numId="2" w16cid:durableId="927691260">
    <w:abstractNumId w:val="2"/>
  </w:num>
  <w:num w:numId="3" w16cid:durableId="205265481">
    <w:abstractNumId w:val="6"/>
  </w:num>
  <w:num w:numId="4" w16cid:durableId="898442111">
    <w:abstractNumId w:val="10"/>
  </w:num>
  <w:num w:numId="5" w16cid:durableId="1615795303">
    <w:abstractNumId w:val="0"/>
  </w:num>
  <w:num w:numId="6" w16cid:durableId="1084299622">
    <w:abstractNumId w:val="1"/>
  </w:num>
  <w:num w:numId="7" w16cid:durableId="1787692270">
    <w:abstractNumId w:val="16"/>
  </w:num>
  <w:num w:numId="8" w16cid:durableId="1603145782">
    <w:abstractNumId w:val="4"/>
  </w:num>
  <w:num w:numId="9" w16cid:durableId="1392315847">
    <w:abstractNumId w:val="13"/>
  </w:num>
  <w:num w:numId="10" w16cid:durableId="1972635849">
    <w:abstractNumId w:val="14"/>
  </w:num>
  <w:num w:numId="11" w16cid:durableId="1213419916">
    <w:abstractNumId w:val="9"/>
  </w:num>
  <w:num w:numId="12" w16cid:durableId="840585022">
    <w:abstractNumId w:val="12"/>
  </w:num>
  <w:num w:numId="13" w16cid:durableId="274482128">
    <w:abstractNumId w:val="22"/>
  </w:num>
  <w:num w:numId="14" w16cid:durableId="911893285">
    <w:abstractNumId w:val="17"/>
  </w:num>
  <w:num w:numId="15" w16cid:durableId="1962223351">
    <w:abstractNumId w:val="15"/>
  </w:num>
  <w:num w:numId="16" w16cid:durableId="455757641">
    <w:abstractNumId w:val="3"/>
  </w:num>
  <w:num w:numId="17" w16cid:durableId="44064326">
    <w:abstractNumId w:val="20"/>
  </w:num>
  <w:num w:numId="18" w16cid:durableId="1728793832">
    <w:abstractNumId w:val="11"/>
  </w:num>
  <w:num w:numId="19" w16cid:durableId="1161000160">
    <w:abstractNumId w:val="5"/>
  </w:num>
  <w:num w:numId="20" w16cid:durableId="1405765120">
    <w:abstractNumId w:val="8"/>
  </w:num>
  <w:num w:numId="21" w16cid:durableId="2114276562">
    <w:abstractNumId w:val="19"/>
  </w:num>
  <w:num w:numId="22" w16cid:durableId="1085884593">
    <w:abstractNumId w:val="21"/>
  </w:num>
  <w:num w:numId="23" w16cid:durableId="494498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116"/>
    <w:rsid w:val="003465FD"/>
    <w:rsid w:val="003B6426"/>
    <w:rsid w:val="004E4116"/>
    <w:rsid w:val="00656E15"/>
    <w:rsid w:val="007269B4"/>
    <w:rsid w:val="00B7213E"/>
    <w:rsid w:val="00D0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BF45"/>
  <w15:docId w15:val="{4E513CED-7FE3-410D-8748-7EA4EFF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B64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5FD"/>
    <w:rPr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A5548-D8C6-4632-9FA9-B0F3C217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Anh 20200015</cp:lastModifiedBy>
  <cp:revision>4</cp:revision>
  <dcterms:created xsi:type="dcterms:W3CDTF">2023-04-20T16:40:00Z</dcterms:created>
  <dcterms:modified xsi:type="dcterms:W3CDTF">2023-04-20T17:31:00Z</dcterms:modified>
</cp:coreProperties>
</file>