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B58863"/>
          <w:sz w:val="32"/>
          <w:szCs w:val="32"/>
        </w:rPr>
        <w:t xml:space="preserve">HỆ SINH THÁI CỜ VUA TOÀN DIỆN CHESSHUB</w:t>
      </w:r>
    </w:p>
    <w:p>
      <w:pPr>
        <w:spacing w:after="400"/>
        <w:jc w:val="center"/>
      </w:pPr>
      <w:r>
        <w:rPr>
          <w:rFonts w:ascii="Calibri" w:cs="Calibri" w:eastAsia="Calibri" w:hAnsi="Calibri"/>
          <w:color w:val="666666"/>
          <w:sz w:val="24"/>
          <w:szCs w:val="24"/>
        </w:rPr>
        <w:t xml:space="preserve">Báo cáo tổng hợp Kiến trúc, Tính năng và Hướng dẫn triển khai</w:t>
      </w:r>
    </w:p>
    <w:p>
      <w:pPr>
        <w:pStyle w:val="Heading1"/>
        <w:spacing w:after="120" w:before="300"/>
      </w:pPr>
      <w:r>
        <w:rPr>
          <w:rFonts w:ascii="Calibri" w:cs="Calibri" w:eastAsia="Calibri" w:hAnsi="Calibri"/>
          <w:b/>
          <w:bCs/>
          <w:sz w:val="28"/>
          <w:szCs w:val="28"/>
        </w:rPr>
        <w:t xml:space="preserve">1. Tổng quan hệ thống</w:t>
      </w:r>
    </w:p>
    <w:p>
      <w:pPr>
        <w:spacing w:after="150"/>
      </w:pPr>
      <w:r>
        <w:rPr>
          <w:rFonts w:ascii="Calibri" w:cs="Calibri" w:eastAsia="Calibri" w:hAnsi="Calibri"/>
          <w:sz w:val="22"/>
          <w:szCs w:val="22"/>
        </w:rPr>
        <w:t xml:space="preserve">ChessHub là nền tảng mạng xã hội và thi đấu cờ vua cao cấp được thiết kế nhằm kết nối các kỳ thủ, huấn luyện viên (coaches), câu lạc bộ cờ vua (clubs), và ban tổ chức giải đấu (tournament organizers). Hệ thống hỗ trợ tổ chức các giải đấu trực tuyến và trực tiếp theo luật ghép cặp hệ Thụy Sĩ (Swiss System), chia sẻ bài học chiến thuật, thảo luận thế cờ tương tác và đặt lịch huấn luyện viên cá nhân.</w:t>
      </w:r>
    </w:p>
    <w:p>
      <w:pPr>
        <w:pStyle w:val="Heading1"/>
        <w:spacing w:after="120" w:before="300"/>
      </w:pPr>
      <w:r>
        <w:rPr>
          <w:rFonts w:ascii="Calibri" w:cs="Calibri" w:eastAsia="Calibri" w:hAnsi="Calibri"/>
          <w:b/>
          <w:bCs/>
          <w:sz w:val="28"/>
          <w:szCs w:val="28"/>
        </w:rPr>
        <w:t xml:space="preserve">2. Kiến trúc và Công nghệ sử dụng</w:t>
      </w:r>
    </w:p>
    <w:p>
      <w:pPr>
        <w:pStyle w:val="ListParagraph"/>
        <w:numPr>
          <w:ilvl w:val="0"/>
          <w:numId w:val="1"/>
        </w:numPr>
        <w:spacing w:after="80"/>
      </w:pPr>
      <w:r>
        <w:rPr>
          <w:rFonts w:ascii="Calibri" w:cs="Calibri" w:eastAsia="Calibri" w:hAnsi="Calibri"/>
          <w:b/>
          <w:bCs/>
        </w:rPr>
        <w:t xml:space="preserve">Frontend Framework: </w:t>
      </w:r>
      <w:r>
        <w:rPr>
          <w:rFonts w:ascii="Calibri" w:cs="Calibri" w:eastAsia="Calibri" w:hAnsi="Calibri"/>
        </w:rPr>
        <w:t xml:space="preserve">React.js với bộ dịch nhanh Vite, viết hoàn toàn bằng TypeScript nhằm đảm bảo tính chặt chẽ về dữ liệu.</w:t>
      </w:r>
    </w:p>
    <w:p>
      <w:pPr>
        <w:pStyle w:val="ListParagraph"/>
        <w:numPr>
          <w:ilvl w:val="0"/>
          <w:numId w:val="1"/>
        </w:numPr>
        <w:spacing w:after="80"/>
      </w:pPr>
      <w:r>
        <w:rPr>
          <w:rFonts w:ascii="Calibri" w:cs="Calibri" w:eastAsia="Calibri" w:hAnsi="Calibri"/>
          <w:b/>
          <w:bCs/>
        </w:rPr>
        <w:t xml:space="preserve">Giao diện (Styling): </w:t>
      </w:r>
      <w:r>
        <w:rPr>
          <w:rFonts w:ascii="Calibri" w:cs="Calibri" w:eastAsia="Calibri" w:hAnsi="Calibri"/>
        </w:rPr>
        <w:t xml:space="preserve">Tailwind CSS v4 cao cấp với giao diện tối (Dark Mode), kết hợp phong cách phối màu HSL tương phản nhẹ và phông chữ Outfit/Inter sang trọng.</w:t>
      </w:r>
    </w:p>
    <w:p>
      <w:pPr>
        <w:pStyle w:val="ListParagraph"/>
        <w:numPr>
          <w:ilvl w:val="0"/>
          <w:numId w:val="1"/>
        </w:numPr>
        <w:spacing w:after="80"/>
      </w:pPr>
      <w:r>
        <w:rPr>
          <w:rFonts w:ascii="Calibri" w:cs="Calibri" w:eastAsia="Calibri" w:hAnsi="Calibri"/>
          <w:b/>
          <w:bCs/>
        </w:rPr>
        <w:t xml:space="preserve">Cơ sở dữ liệu (Backend / Database): </w:t>
      </w:r>
      <w:r>
        <w:rPr>
          <w:rFonts w:ascii="Calibri" w:cs="Calibri" w:eastAsia="Calibri" w:hAnsi="Calibri"/>
        </w:rPr>
        <w:t xml:space="preserve">Tích hợp song song qua khóa cấu hình. Chế độ 'mock' lưu trữ in-memory và đồng bộ hóa qua LocalStorage. Chế độ 'firebase' kết nối trực tiếp đám mây với Firebase Authentication, Cloud Firestore và Firebase Storage.</w:t>
      </w:r>
    </w:p>
    <w:p>
      <w:pPr>
        <w:pStyle w:val="ListParagraph"/>
        <w:numPr>
          <w:ilvl w:val="0"/>
          <w:numId w:val="1"/>
        </w:numPr>
        <w:spacing w:after="150"/>
      </w:pPr>
      <w:r>
        <w:rPr>
          <w:rFonts w:ascii="Calibri" w:cs="Calibri" w:eastAsia="Calibri" w:hAnsi="Calibri"/>
          <w:b/>
          <w:bCs/>
        </w:rPr>
        <w:t xml:space="preserve">Công cụ Cờ vua tương tác: </w:t>
      </w:r>
      <w:r>
        <w:rPr>
          <w:rFonts w:ascii="Calibri" w:cs="Calibri" w:eastAsia="Calibri" w:hAnsi="Calibri"/>
        </w:rPr>
        <w:t xml:space="preserve">chess.js xử lý việc kiểm tra tính hợp lệ của nước đi cờ vua theo chuẩn quốc tế và react-chessboard để kết xuất đồ họa bàn cờ.</w:t>
      </w:r>
    </w:p>
    <w:p>
      <w:pPr>
        <w:pStyle w:val="Heading1"/>
        <w:spacing w:after="120" w:before="300"/>
      </w:pPr>
      <w:r>
        <w:rPr>
          <w:rFonts w:ascii="Calibri" w:cs="Calibri" w:eastAsia="Calibri" w:hAnsi="Calibri"/>
          <w:b/>
          <w:bCs/>
          <w:sz w:val="28"/>
          <w:szCs w:val="28"/>
        </w:rPr>
        <w:t xml:space="preserve">3. Các chức năng chính của nền tảng</w:t>
      </w:r>
    </w:p>
    <w:p>
      <w:pPr>
        <w:pStyle w:val="Heading2"/>
        <w:spacing w:after="80" w:before="180"/>
      </w:pPr>
      <w:r>
        <w:rPr>
          <w:rFonts w:ascii="Calibri" w:cs="Calibri" w:eastAsia="Calibri" w:hAnsi="Calibri"/>
          <w:b/>
          <w:bCs/>
          <w:sz w:val="24"/>
          <w:szCs w:val="24"/>
        </w:rPr>
        <w:t xml:space="preserve">3.1. Xác thực và Phân quyền nghiêm ngặt</w:t>
      </w:r>
    </w:p>
    <w:p>
      <w:pPr>
        <w:spacing w:after="120"/>
      </w:pPr>
      <w:r>
        <w:rPr>
          <w:rFonts w:ascii="Calibri" w:cs="Calibri" w:eastAsia="Calibri" w:hAnsi="Calibri"/>
        </w:rPr>
        <w:t xml:space="preserve">Hệ thống chặn việc người dùng tự chọn các vai trò đặc quyền (admin, organizer, coach) lúc đăng ký để tránh lỗ hổng bảo mật. Mọi thành viên mới đều mặc định là 'player'. Các vai trò khác phải nộp hồ sơ xin duyệt và được quản trị viên duyệt thủ công thông qua bảng điều khiển Admin.</w:t>
      </w:r>
    </w:p>
    <w:p>
      <w:pPr>
        <w:pStyle w:val="Heading2"/>
        <w:spacing w:after="80" w:before="180"/>
      </w:pPr>
      <w:r>
        <w:rPr>
          <w:rFonts w:ascii="Calibri" w:cs="Calibri" w:eastAsia="Calibri" w:hAnsi="Calibri"/>
          <w:b/>
          <w:bCs/>
          <w:sz w:val="24"/>
          <w:szCs w:val="24"/>
        </w:rPr>
        <w:t xml:space="preserve">3.2. Mạng xã hội kì thủ cờ vua</w:t>
      </w:r>
    </w:p>
    <w:p>
      <w:pPr>
        <w:spacing w:after="120"/>
      </w:pPr>
      <w:r>
        <w:rPr>
          <w:rFonts w:ascii="Calibri" w:cs="Calibri" w:eastAsia="Calibri" w:hAnsi="Calibri"/>
        </w:rPr>
        <w:t xml:space="preserve">Kỳ thủ có thể chia sẻ các thế cờ thú vị (bằng chuỗi FEN) hoặc toàn bộ ván đấu (bằng định dạng PGN). Ứng dụng tích hợp sẵn đầu phát ván cờ (PGN Viewer) với bảng điều khiển Tiến/Lùi trực quan để người xem có thể chạy thử ván cờ ngay trên bảng tin.</w:t>
      </w:r>
    </w:p>
    <w:p>
      <w:pPr>
        <w:pStyle w:val="Heading2"/>
        <w:spacing w:after="80" w:before="180"/>
      </w:pPr>
      <w:r>
        <w:rPr>
          <w:rFonts w:ascii="Calibri" w:cs="Calibri" w:eastAsia="Calibri" w:hAnsi="Calibri"/>
          <w:b/>
          <w:bCs/>
          <w:sz w:val="24"/>
          <w:szCs w:val="24"/>
        </w:rPr>
        <w:t xml:space="preserve">3.3. Chợ tìm kiếm và đặt lịch Huấn luyện viên</w:t>
      </w:r>
    </w:p>
    <w:p>
      <w:pPr>
        <w:spacing w:after="120"/>
      </w:pPr>
      <w:r>
        <w:rPr>
          <w:rFonts w:ascii="Calibri" w:cs="Calibri" w:eastAsia="Calibri" w:hAnsi="Calibri"/>
        </w:rPr>
        <w:t xml:space="preserve">Cung cấp công cụ tìm kiếm và lọc danh sách huấn luyện viên theo mức học phí, đánh giá và chuyên môn. Học viên có thể xem lịch trống hàng tuần của HLV, chọn ca học, điền thông tin và thanh toán chuyển khoản qua cổng hiển thị mã QR Vietcombank/MoMo.</w:t>
      </w:r>
    </w:p>
    <w:p>
      <w:pPr>
        <w:pStyle w:val="Heading2"/>
        <w:spacing w:after="80" w:before="180"/>
      </w:pPr>
      <w:r>
        <w:rPr>
          <w:rFonts w:ascii="Calibri" w:cs="Calibri" w:eastAsia="Calibri" w:hAnsi="Calibri"/>
          <w:b/>
          <w:bCs/>
          <w:sz w:val="24"/>
          <w:szCs w:val="24"/>
        </w:rPr>
        <w:t xml:space="preserve">3.4. Hệ thống tổ chức giải đấu và Động cơ chia cặp Swiss</w:t>
      </w:r>
    </w:p>
    <w:p>
      <w:pPr>
        <w:spacing w:after="120"/>
      </w:pPr>
      <w:r>
        <w:rPr>
          <w:rFonts w:ascii="Calibri" w:cs="Calibri" w:eastAsia="Calibri" w:hAnsi="Calibri"/>
        </w:rPr>
        <w:t xml:space="preserve">Thuật toán Swiss Engine tuân thủ quy tắc FIDE: ghép cặp dựa trên điểm số hiện tại, tránh ghép các đối thủ đã gặp nhau trước đó, và cân bằng lịch sử cầm quân Trắng/Đen. Kì thủ lẻ được gán quân miễn đấu (Bye) tự động. Bảng standings xếp hạng phân giải bằng điểm số và chỉ số phụ Buchholz.</w:t>
      </w:r>
    </w:p>
    <w:p>
      <w:pPr>
        <w:pStyle w:val="Heading2"/>
        <w:spacing w:after="80" w:before="180"/>
      </w:pPr>
      <w:r>
        <w:rPr>
          <w:rFonts w:ascii="Calibri" w:cs="Calibri" w:eastAsia="Calibri" w:hAnsi="Calibri"/>
          <w:b/>
          <w:bCs/>
          <w:sz w:val="24"/>
          <w:szCs w:val="24"/>
        </w:rPr>
        <w:t xml:space="preserve">3.5. Học viện và Bàn cờ giải đố tactics</w:t>
      </w:r>
    </w:p>
    <w:p>
      <w:pPr>
        <w:spacing w:after="120"/>
      </w:pPr>
      <w:r>
        <w:rPr>
          <w:rFonts w:ascii="Calibri" w:cs="Calibri" w:eastAsia="Calibri" w:hAnsi="Calibri"/>
        </w:rPr>
        <w:t xml:space="preserve">Học viên có thể giải đố thế cờ bằng cách kéo thả quân cờ trực tiếp trên bàn cờ. Bàn cờ giải đố sử dụng công cụ chess.js để so khớp các nước đi thử nghiệm với mảng đáp án chính xác của câu đố, hỗ trợ gợi ý (hint), đếm chuỗi thắng (streak) và ghi nhận điểm số Elo giải đố.</w:t>
      </w:r>
    </w:p>
    <w:p>
      <w:pPr>
        <w:pStyle w:val="Heading1"/>
        <w:spacing w:after="120" w:before="300"/>
      </w:pPr>
      <w:r>
        <w:rPr>
          <w:rFonts w:ascii="Calibri" w:cs="Calibri" w:eastAsia="Calibri" w:hAnsi="Calibri"/>
          <w:b/>
          <w:bCs/>
          <w:sz w:val="28"/>
          <w:szCs w:val="28"/>
        </w:rPr>
        <w:t xml:space="preserve">4. Hướng dẫn chạy và kiểm thử hệ thống</w:t>
      </w:r>
    </w:p>
    <w:p>
      <w:pPr>
        <w:pStyle w:val="ListParagraph"/>
        <w:numPr>
          <w:ilvl w:val="0"/>
          <w:numId w:val="1"/>
        </w:numPr>
        <w:spacing w:after="80"/>
      </w:pPr>
      <w:r>
        <w:rPr>
          <w:rFonts w:ascii="Calibri" w:cs="Calibri" w:eastAsia="Calibri" w:hAnsi="Calibri"/>
          <w:b/>
          <w:bCs/>
        </w:rPr>
        <w:t xml:space="preserve">Chạy cục bộ ở chế độ phát triển: </w:t>
      </w:r>
      <w:r>
        <w:rPr>
          <w:rFonts w:ascii="Calibri" w:cs="Calibri" w:eastAsia="Calibri" w:hAnsi="Calibri"/>
        </w:rPr>
        <w:t xml:space="preserve">Dùng lệnh 'npm run dev' để khởi động máy chủ thử nghiệm cục bộ.</w:t>
      </w:r>
    </w:p>
    <w:p>
      <w:pPr>
        <w:pStyle w:val="ListParagraph"/>
        <w:numPr>
          <w:ilvl w:val="0"/>
          <w:numId w:val="1"/>
        </w:numPr>
        <w:spacing w:after="80"/>
      </w:pPr>
      <w:r>
        <w:rPr>
          <w:rFonts w:ascii="Calibri" w:cs="Calibri" w:eastAsia="Calibri" w:hAnsi="Calibri"/>
          <w:b/>
          <w:bCs/>
        </w:rPr>
        <w:t xml:space="preserve">Chạy kiểm thử thuật toán chia cặp: </w:t>
      </w:r>
      <w:r>
        <w:rPr>
          <w:rFonts w:ascii="Calibri" w:cs="Calibri" w:eastAsia="Calibri" w:hAnsi="Calibri"/>
        </w:rPr>
        <w:t xml:space="preserve">Dùng lệnh 'npm run test' để chạy bộ thử nghiệm tự động viết bằng Vitest.</w:t>
      </w:r>
    </w:p>
    <w:p>
      <w:pPr>
        <w:pStyle w:val="ListParagraph"/>
        <w:numPr>
          <w:ilvl w:val="0"/>
          <w:numId w:val="1"/>
        </w:numPr>
        <w:spacing w:after="150"/>
      </w:pPr>
      <w:r>
        <w:rPr>
          <w:rFonts w:ascii="Calibri" w:cs="Calibri" w:eastAsia="Calibri" w:hAnsi="Calibri"/>
          <w:b/>
          <w:bCs/>
        </w:rPr>
        <w:t xml:space="preserve">Đóng gói mã nguồn phân phối: </w:t>
      </w:r>
      <w:r>
        <w:rPr>
          <w:rFonts w:ascii="Calibri" w:cs="Calibri" w:eastAsia="Calibri" w:hAnsi="Calibri"/>
        </w:rPr>
        <w:t xml:space="preserve">Dùng lệnh 'npm run build' để tiến hành biên dịch tối ưu tệp phân phối vào thư mục dist/.</w:t>
      </w:r>
    </w:p>
    <w:p>
      <w:pPr>
        <w:spacing w:before="400"/>
        <w:jc w:val="right"/>
      </w:pPr>
      <w:r>
        <w:rPr>
          <w:rFonts w:ascii="Calibri" w:cs="Calibri" w:eastAsia="Calibri" w:hAnsi="Calibri"/>
          <w:sz w:val="20"/>
          <w:szCs w:val="20"/>
        </w:rPr>
        <w:t xml:space="preserve">Báo cáo biên soạn tự động bởi Hệ thống Antigravity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2026-07-22T02:32:49.880Z</dcterms:created>
  <dcterms:modified xsi:type="dcterms:W3CDTF">2026-07-22T02:32:49.902Z</dcterms:modified>
</cp:coreProperties>
</file>

<file path=docProps/custom.xml><?xml version="1.0" encoding="utf-8"?>
<Properties xmlns="http://schemas.openxmlformats.org/officeDocument/2006/custom-properties" xmlns:vt="http://schemas.openxmlformats.org/officeDocument/2006/docPropsVTypes"/>
</file>