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Segoe UI" w:hAnsi="Segoe UI"/>
          <w:b/>
          <w:color w:val="2E75B6"/>
          <w:sz w:val="24"/>
        </w:rPr>
        <w:t>BÁO CÁO BÀI TẬP LỚN MÔN LẬP TRÌNH CƠ SỞ DỮ LIỆU</w:t>
        <w:br/>
      </w:r>
    </w:p>
    <w:p>
      <w:pPr>
        <w:spacing w:before="200" w:after="160"/>
        <w:jc w:val="center"/>
      </w:pPr>
      <w:r>
        <w:rPr>
          <w:rFonts w:ascii="Segoe UI" w:hAnsi="Segoe UI"/>
          <w:b/>
          <w:color w:val="1F4E78"/>
          <w:sz w:val="36"/>
        </w:rPr>
        <w:t>TÀI LIỆU ĐẶC TẢ CHI TIẾT CÁC CHỨC NĂNG HỆ THỐNG</w:t>
        <w:br/>
        <w:t>QUẢN LÝ KHU VUI CHƠI GIẢI TRÍ (WONDERLAND PARK / FUNZONE)</w:t>
      </w:r>
    </w:p>
    <w:p>
      <w:pPr>
        <w:spacing w:before="80" w:after="400"/>
        <w:jc w:val="center"/>
      </w:pPr>
      <w:r>
        <w:rPr>
          <w:rFonts w:ascii="Segoe UI" w:hAnsi="Segoe UI"/>
          <w:i/>
          <w:color w:val="64748B"/>
          <w:sz w:val="21"/>
        </w:rPr>
        <w:t>Kiến trúc 3-Layer | C# .NET 8 WinForms | Microsoft SQL Server | Entity Framework Core 8 | ClosedXML</w:t>
      </w:r>
    </w:p>
    <w:tbl>
      <w:tblPr>
        <w:tblW w:type="auto" w:w="0"/>
        <w:jc w:val="center"/>
        <w:tblLayout w:type="fixed"/>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left w:val="single" w:sz="24" w:space="0" w:color="2563EB"/>
              <w:top w:val="none"/>
              <w:bottom w:val="none"/>
              <w:right w:val="none"/>
            </w:tcBorders>
          </w:tcPr>
          <w:p>
            <w:pPr>
              <w:spacing w:before="0" w:after="40" w:line="276" w:lineRule="auto"/>
            </w:pPr>
            <w:r>
              <w:rPr>
                <w:rFonts w:ascii="Segoe UI" w:hAnsi="Segoe UI"/>
                <w:b/>
                <w:color w:val="1E3A8A"/>
                <w:sz w:val="21"/>
              </w:rPr>
              <w:t>📌 THÔNG TIN TỔNG QUAN HỆ THỐNG</w:t>
              <w:br/>
            </w:r>
            <w:r>
              <w:rPr>
                <w:rFonts w:ascii="Segoe UI" w:hAnsi="Segoe UI"/>
                <w:color w:val="1E293B"/>
                <w:sz w:val="20"/>
              </w:rPr>
              <w:t>• Tên đề tài: Hệ thống phần mềm Quản lý Khu vui chơi Giải trí Wonderland Park (FunZone).</w:t>
              <w:br/>
              <w:t>• Công nghệ: .NET 8.0 Windows Forms, Entity Framework Core 8.0, Microsoft SQL Server, ClosedXML Excel.</w:t>
              <w:br/>
              <w:t>• Quy mô: 12 Forms chuẩn nghiệp vụ, 8 bảng CSDL quan hệ chặt chẽ, hỗ trợ đầy đủ 6 thao tác bắt buộc (Thêm, Sửa, Xóa, Tìm kiếm, Import Excel, Export Excel).</w:t>
              <w:br/>
              <w:t>• Phân chia trách nhiệm: 4 thành viên đảm nhiệm trọn vẹn từ Giao diện (Presentation), Xử lý nghiệp vụ (BLL) đến Truy xuất dữ liệu (DAL).</w:t>
            </w:r>
          </w:p>
        </w:tc>
      </w:tr>
    </w:tbl>
    <w:p>
      <w:pPr>
        <w:spacing w:before="0" w:after="80"/>
      </w:pPr>
    </w:p>
    <w:p>
      <w:r>
        <w:br w:type="page"/>
      </w:r>
    </w:p>
    <w:p>
      <w:pPr>
        <w:keepNext/>
        <w:spacing w:before="360" w:after="120"/>
      </w:pPr>
      <w:r>
        <w:rPr>
          <w:rFonts w:ascii="Segoe UI" w:hAnsi="Segoe UI"/>
          <w:b/>
          <w:color w:val="1F4E78"/>
          <w:sz w:val="32"/>
        </w:rPr>
        <w:t>1. TỔNG QUAN DỰ ÁN VÀ MỤC TIÊU HỆ THỐNG</w:t>
      </w:r>
    </w:p>
    <w:p>
      <w:pPr>
        <w:keepNext/>
        <w:spacing w:before="240" w:after="80"/>
      </w:pPr>
      <w:r>
        <w:rPr>
          <w:rFonts w:ascii="Segoe UI" w:hAnsi="Segoe UI"/>
          <w:b/>
          <w:color w:val="2E75B6"/>
          <w:sz w:val="26"/>
        </w:rPr>
        <w:t>1.1. Bối cảnh và Mục tiêu</w:t>
      </w:r>
    </w:p>
    <w:p>
      <w:pPr>
        <w:spacing w:after="80" w:line="276" w:lineRule="auto"/>
      </w:pPr>
      <w:r>
        <w:rPr>
          <w:rFonts w:ascii="Segoe UI" w:hAnsi="Segoe UI"/>
          <w:i w:val="0"/>
          <w:color w:val="1E293B"/>
          <w:sz w:val="21"/>
        </w:rPr>
        <w:t>Trong thời đại chuyển đổi số, việc vận hành các khu vui chơi giải trí phức hợp (quy mô từ công viên nước, trò chơi mạo hiểm, trò chơi gia đình đến chuỗi dịch vụ ăn uống, cho thuê phụ kiện) đòi hỏi sự quản lý chặt chẽ, tức thời và chính xác. Các phương thức bán vé thủ công hoặc ghi chép sổ sách truyền thống thường xuyên bộc lộ hạn chế: thất thoát doanh thu, thời gian khách chờ đợi lâu, khó kiểm soát tồn kho dịch vụ và thiếu dữ liệu thống kê phục vụ chiến lược kinh doanh.</w:t>
      </w:r>
    </w:p>
    <w:p>
      <w:pPr>
        <w:spacing w:after="80" w:line="276" w:lineRule="auto"/>
      </w:pPr>
      <w:r>
        <w:rPr>
          <w:rFonts w:ascii="Segoe UI" w:hAnsi="Segoe UI"/>
          <w:i w:val="0"/>
          <w:color w:val="1E293B"/>
          <w:sz w:val="21"/>
        </w:rPr>
        <w:t>Hệ thống phần mềm 'Quản lý Khu vui chơi Giải trí Wonderland Park (FunZone)' được xây dựng nhằm tin học hóa toàn diện quy trình vận hành của một khu vui chơi hiện đại:</w:t>
      </w:r>
    </w:p>
    <w:p>
      <w:pPr>
        <w:pStyle w:val="ListBullet"/>
        <w:spacing w:before="20" w:after="60" w:line="276" w:lineRule="auto"/>
      </w:pPr>
      <w:r>
        <w:rPr>
          <w:rFonts w:ascii="Segoe UI" w:hAnsi="Segoe UI"/>
          <w:b/>
          <w:color w:val="1E293B"/>
          <w:sz w:val="21"/>
        </w:rPr>
        <w:t xml:space="preserve">Tự động hóa quầy bán vé (POS): </w:t>
      </w:r>
      <w:r>
        <w:rPr>
          <w:rFonts w:ascii="Segoe UI" w:hAnsi="Segoe UI"/>
          <w:color w:val="1E293B"/>
          <w:sz w:val="21"/>
        </w:rPr>
        <w:t>Tạo đơn bán vé, dịch vụ và combo trò chơi chỉ trong vài giây; hỗ trợ tính toán chiết khấu, nhiều hình thức thanh toán (Tiền mặt, Chuyển khoản, Quẹt thẻ) và tự động trừ tồn kho mặt hàng.</w:t>
      </w:r>
    </w:p>
    <w:p>
      <w:pPr>
        <w:pStyle w:val="ListBullet"/>
        <w:spacing w:before="20" w:after="60" w:line="276" w:lineRule="auto"/>
      </w:pPr>
      <w:r>
        <w:rPr>
          <w:rFonts w:ascii="Segoe UI" w:hAnsi="Segoe UI"/>
          <w:b/>
          <w:color w:val="1E293B"/>
          <w:sz w:val="21"/>
        </w:rPr>
        <w:t xml:space="preserve">Quản lý khách hàng thân thiết: </w:t>
      </w:r>
      <w:r>
        <w:rPr>
          <w:rFonts w:ascii="Segoe UI" w:hAnsi="Segoe UI"/>
          <w:color w:val="1E293B"/>
          <w:sz w:val="21"/>
        </w:rPr>
        <w:t>Lưu trữ lịch sử giao dịch, hỗ trợ tìm kiếm linh hoạt đa phương thức và chăm sóc khách hàng chuyên nghiệp.</w:t>
      </w:r>
    </w:p>
    <w:p>
      <w:pPr>
        <w:pStyle w:val="ListBullet"/>
        <w:spacing w:before="20" w:after="60" w:line="276" w:lineRule="auto"/>
      </w:pPr>
      <w:r>
        <w:rPr>
          <w:rFonts w:ascii="Segoe UI" w:hAnsi="Segoe UI"/>
          <w:b/>
          <w:color w:val="1E293B"/>
          <w:sz w:val="21"/>
        </w:rPr>
        <w:t xml:space="preserve">Kiểm soát hạ tầng trò chơi &amp; dịch vụ: </w:t>
      </w:r>
      <w:r>
        <w:rPr>
          <w:rFonts w:ascii="Segoe UI" w:hAnsi="Segoe UI"/>
          <w:color w:val="1E293B"/>
          <w:sz w:val="21"/>
        </w:rPr>
        <w:t>Theo dõi trạng thái vận hành, bảo trì, sức chứa an toàn, độ tuổi giới hạn của trò chơi; giám sát số lượng tồn kho dịch vụ ăn uống và đồ lưu niệm.</w:t>
      </w:r>
    </w:p>
    <w:p>
      <w:pPr>
        <w:pStyle w:val="ListBullet"/>
        <w:spacing w:before="20" w:after="60" w:line="276" w:lineRule="auto"/>
      </w:pPr>
      <w:r>
        <w:rPr>
          <w:rFonts w:ascii="Segoe UI" w:hAnsi="Segoe UI"/>
          <w:b/>
          <w:color w:val="1E293B"/>
          <w:sz w:val="21"/>
        </w:rPr>
        <w:t xml:space="preserve">Quản trị nhân sự &amp; ca làm việc: </w:t>
      </w:r>
      <w:r>
        <w:rPr>
          <w:rFonts w:ascii="Segoe UI" w:hAnsi="Segoe UI"/>
          <w:color w:val="1E293B"/>
          <w:sz w:val="21"/>
        </w:rPr>
        <w:t>Phân quyền chi tiết giữa Quản trị viên (Admin) và Nhân viên thu ngân/soát vé, lưu trữ hồ sơ công tác.</w:t>
      </w:r>
    </w:p>
    <w:p>
      <w:pPr>
        <w:pStyle w:val="ListBullet"/>
        <w:spacing w:before="20" w:after="60" w:line="276" w:lineRule="auto"/>
      </w:pPr>
      <w:r>
        <w:rPr>
          <w:rFonts w:ascii="Segoe UI" w:hAnsi="Segoe UI"/>
          <w:b/>
          <w:color w:val="1E293B"/>
          <w:sz w:val="21"/>
        </w:rPr>
        <w:t xml:space="preserve">Báo cáo thông minh &amp; Tích hợp Excel: </w:t>
      </w:r>
      <w:r>
        <w:rPr>
          <w:rFonts w:ascii="Segoe UI" w:hAnsi="Segoe UI"/>
          <w:color w:val="1E293B"/>
          <w:sz w:val="21"/>
        </w:rPr>
        <w:t>Xuất - nhập dữ liệu nhanh chóng qua file Excel định dạng chuẩn quốc tế bằng ClosedXML, cung cấp dashboard biểu đồ doanh thu theo thời gian thực.</w:t>
      </w:r>
    </w:p>
    <w:p>
      <w:pPr>
        <w:keepNext/>
        <w:spacing w:before="240" w:after="80"/>
      </w:pPr>
      <w:r>
        <w:rPr>
          <w:rFonts w:ascii="Segoe UI" w:hAnsi="Segoe UI"/>
          <w:b/>
          <w:color w:val="2E75B6"/>
          <w:sz w:val="26"/>
        </w:rPr>
        <w:t>1.2. Đối tượng sử dụng và Phân quyền</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16"/>
        <w:gridCol w:w="3216"/>
        <w:gridCol w:w="3216"/>
      </w:tblGrid>
      <w:tr>
        <w:tc>
          <w:tcPr>
            <w:tcW w:type="dxa" w:w="1872"/>
            <w:shd w:fill="1F4E78"/>
            <w:tcMar>
              <w:top w:w="140" w:type="dxa"/>
              <w:bottom w:w="140" w:type="dxa"/>
              <w:left w:w="140" w:type="dxa"/>
              <w:right w:w="140" w:type="dxa"/>
            </w:tcMar>
          </w:tcPr>
          <w:p>
            <w:pPr>
              <w:spacing w:before="0" w:after="0"/>
              <w:jc w:val="center"/>
            </w:pPr>
            <w:r>
              <w:rPr>
                <w:rFonts w:ascii="Segoe UI" w:hAnsi="Segoe UI"/>
                <w:b/>
                <w:color w:val="FFFFFF"/>
                <w:sz w:val="19"/>
              </w:rPr>
              <w:t>Vai trò</w:t>
            </w:r>
          </w:p>
        </w:tc>
        <w:tc>
          <w:tcPr>
            <w:tcW w:type="dxa" w:w="2592"/>
            <w:shd w:fill="1F4E78"/>
            <w:tcMar>
              <w:top w:w="140" w:type="dxa"/>
              <w:bottom w:w="140" w:type="dxa"/>
              <w:left w:w="140" w:type="dxa"/>
              <w:right w:w="140" w:type="dxa"/>
            </w:tcMar>
          </w:tcPr>
          <w:p>
            <w:pPr>
              <w:spacing w:before="0" w:after="0"/>
              <w:jc w:val="center"/>
            </w:pPr>
            <w:r>
              <w:rPr>
                <w:rFonts w:ascii="Segoe UI" w:hAnsi="Segoe UI"/>
                <w:b/>
                <w:color w:val="FFFFFF"/>
                <w:sz w:val="19"/>
              </w:rPr>
              <w:t>Đối tượng</w:t>
            </w:r>
          </w:p>
        </w:tc>
        <w:tc>
          <w:tcPr>
            <w:tcW w:type="dxa" w:w="5184"/>
            <w:shd w:fill="1F4E78"/>
            <w:tcMar>
              <w:top w:w="140" w:type="dxa"/>
              <w:bottom w:w="140" w:type="dxa"/>
              <w:left w:w="140" w:type="dxa"/>
              <w:right w:w="140" w:type="dxa"/>
            </w:tcMar>
          </w:tcPr>
          <w:p>
            <w:pPr>
              <w:spacing w:before="0" w:after="0"/>
              <w:jc w:val="center"/>
            </w:pPr>
            <w:r>
              <w:rPr>
                <w:rFonts w:ascii="Segoe UI" w:hAnsi="Segoe UI"/>
                <w:b/>
                <w:color w:val="FFFFFF"/>
                <w:sz w:val="19"/>
              </w:rPr>
              <w:t>Quyền hạn &amp; Phạm vi truy cập trên phần mềm</w:t>
            </w:r>
          </w:p>
        </w:tc>
      </w:tr>
      <w:tr>
        <w:tc>
          <w:tcPr>
            <w:tcW w:type="dxa" w:w="1872"/>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Quản trị viên (Admin)</w:t>
            </w:r>
          </w:p>
        </w:tc>
        <w:tc>
          <w:tcPr>
            <w:tcW w:type="dxa" w:w="2592"/>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Ban Giám đốc, Quản lý điều hành</w:t>
            </w:r>
          </w:p>
        </w:tc>
        <w:tc>
          <w:tcPr>
            <w:tcW w:type="dxa" w:w="5184"/>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Toàn quyền trên toàn hệ thống: Xem Dashboard tổng quan; Quản lý khách hàng; Thêm/sửa/xóa Trò chơi, Dịch vụ; Quản lý hồ sơ Nhân viên; Thiết lập bảng giá Vé; Xem báo cáo doanh thu chi tiết; Nhập/Xuất Excel toàn bộ các danh mục.</w:t>
            </w:r>
          </w:p>
        </w:tc>
      </w:tr>
      <w:tr>
        <w:tc>
          <w:tcPr>
            <w:tcW w:type="dxa" w:w="1872"/>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Thu ngân / Nhân viên (NhanVien)</w:t>
            </w:r>
          </w:p>
        </w:tc>
        <w:tc>
          <w:tcPr>
            <w:tcW w:type="dxa" w:w="2592"/>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Nhân viên quầy bán vé (POS), Quầy dịch vụ</w:t>
            </w:r>
          </w:p>
        </w:tc>
        <w:tc>
          <w:tcPr>
            <w:tcW w:type="dxa" w:w="5184"/>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Truy cập màn hình Bán vé (POS), tra cứu thông tin khách hàng, xem danh sách hóa đơn bán trong ca, tìm kiếm bảng giá vé và danh mục trò chơi/dịch vụ còn phục vụ. Bị giới hạn chỉnh sửa hồ sơ nhân viên và báo cáo tài chính cấp cao.</w:t>
            </w:r>
          </w:p>
        </w:tc>
      </w:tr>
    </w:tbl>
    <w:p>
      <w:pPr>
        <w:spacing w:after="80"/>
      </w:pPr>
    </w:p>
    <w:p>
      <w:pPr>
        <w:keepNext/>
        <w:spacing w:before="360" w:after="120"/>
      </w:pPr>
      <w:r>
        <w:rPr>
          <w:rFonts w:ascii="Segoe UI" w:hAnsi="Segoe UI"/>
          <w:b/>
          <w:color w:val="1F4E78"/>
          <w:sz w:val="32"/>
        </w:rPr>
        <w:t>2. KIẾN TRÚC HỆ THỐNG VÀ CÔNG NGHỆ ÁP DỤNG</w:t>
      </w:r>
    </w:p>
    <w:p>
      <w:pPr>
        <w:keepNext/>
        <w:spacing w:before="240" w:after="80"/>
      </w:pPr>
      <w:r>
        <w:rPr>
          <w:rFonts w:ascii="Segoe UI" w:hAnsi="Segoe UI"/>
          <w:b/>
          <w:color w:val="2E75B6"/>
          <w:sz w:val="26"/>
        </w:rPr>
        <w:t>2.1. Ngôn ngữ &amp; Công nghệ sử dụng</w:t>
      </w:r>
    </w:p>
    <w:p>
      <w:pPr>
        <w:pStyle w:val="ListBullet"/>
        <w:spacing w:before="20" w:after="60" w:line="276" w:lineRule="auto"/>
      </w:pPr>
      <w:r>
        <w:rPr>
          <w:rFonts w:ascii="Segoe UI" w:hAnsi="Segoe UI"/>
          <w:b/>
          <w:color w:val="1E293B"/>
          <w:sz w:val="21"/>
        </w:rPr>
        <w:t xml:space="preserve">Ngôn ngữ lập trình: </w:t>
      </w:r>
      <w:r>
        <w:rPr>
          <w:rFonts w:ascii="Segoe UI" w:hAnsi="Segoe UI"/>
          <w:color w:val="1E293B"/>
          <w:sz w:val="21"/>
        </w:rPr>
        <w:t>C# phiên bản 12 mới nhất, tận dụng các cú pháp hiện đại: Record, Pattern Matching, Tuple returns, Nullable Reference Types.</w:t>
      </w:r>
    </w:p>
    <w:p>
      <w:pPr>
        <w:pStyle w:val="ListBullet"/>
        <w:spacing w:before="20" w:after="60" w:line="276" w:lineRule="auto"/>
      </w:pPr>
      <w:r>
        <w:rPr>
          <w:rFonts w:ascii="Segoe UI" w:hAnsi="Segoe UI"/>
          <w:b/>
          <w:color w:val="1E293B"/>
          <w:sz w:val="21"/>
        </w:rPr>
        <w:t xml:space="preserve">Nền tảng ứng dụng: </w:t>
      </w:r>
      <w:r>
        <w:rPr>
          <w:rFonts w:ascii="Segoe UI" w:hAnsi="Segoe UI"/>
          <w:color w:val="1E293B"/>
          <w:sz w:val="21"/>
        </w:rPr>
        <w:t>.NET 8.0 (net8.0-windows) với Windows Forms hiện đại hóa. Giao diện được thiết kế theo phong cách Flat Design, tông màu hài hòa (Navy #1F4E78, Royal Blue #3B66F5, Emerald #10B981), bo góc mềm mại, tối ưu trải nghiệm người dùng (UX/UI).</w:t>
      </w:r>
    </w:p>
    <w:p>
      <w:pPr>
        <w:pStyle w:val="ListBullet"/>
        <w:spacing w:before="20" w:after="60" w:line="276" w:lineRule="auto"/>
      </w:pPr>
      <w:r>
        <w:rPr>
          <w:rFonts w:ascii="Segoe UI" w:hAnsi="Segoe UI"/>
          <w:b/>
          <w:color w:val="1E293B"/>
          <w:sz w:val="21"/>
        </w:rPr>
        <w:t xml:space="preserve">Hệ quản trị CSDL: </w:t>
      </w:r>
      <w:r>
        <w:rPr>
          <w:rFonts w:ascii="Segoe UI" w:hAnsi="Segoe UI"/>
          <w:color w:val="1E293B"/>
          <w:sz w:val="21"/>
        </w:rPr>
        <w:t>Microsoft SQL Server 2019/2022 / SQL Server LocalDB. Hỗ trợ đầy đủ ràng buộc khóa chính, khóa ngoại, kiểm tra toàn vẹn và Indexing tối ưu tốc độ truy vấn.</w:t>
      </w:r>
    </w:p>
    <w:p>
      <w:pPr>
        <w:pStyle w:val="ListBullet"/>
        <w:spacing w:before="20" w:after="60" w:line="276" w:lineRule="auto"/>
      </w:pPr>
      <w:r>
        <w:rPr>
          <w:rFonts w:ascii="Segoe UI" w:hAnsi="Segoe UI"/>
          <w:b/>
          <w:color w:val="1E293B"/>
          <w:sz w:val="21"/>
        </w:rPr>
        <w:t xml:space="preserve">ORM (Object-Relational Mapping): </w:t>
      </w:r>
      <w:r>
        <w:rPr>
          <w:rFonts w:ascii="Segoe UI" w:hAnsi="Segoe UI"/>
          <w:color w:val="1E293B"/>
          <w:sz w:val="21"/>
        </w:rPr>
        <w:t>Entity Framework Core 8.0 (Microsoft.EntityFrameworkCore.SqlServer). Hỗ trợ Code-First / DbContext với tính năng tự động khởi tạo bảng và tự nạp dữ liệu mẫu (Seed Data) nếu CSDL rỗng.</w:t>
      </w:r>
    </w:p>
    <w:p>
      <w:pPr>
        <w:pStyle w:val="ListBullet"/>
        <w:spacing w:before="20" w:after="60" w:line="276" w:lineRule="auto"/>
      </w:pPr>
      <w:r>
        <w:rPr>
          <w:rFonts w:ascii="Segoe UI" w:hAnsi="Segoe UI"/>
          <w:b/>
          <w:color w:val="1E293B"/>
          <w:sz w:val="21"/>
        </w:rPr>
        <w:t xml:space="preserve">Thư viện xử lý Excel: </w:t>
      </w:r>
      <w:r>
        <w:rPr>
          <w:rFonts w:ascii="Segoe UI" w:hAnsi="Segoe UI"/>
          <w:color w:val="1E293B"/>
          <w:sz w:val="21"/>
        </w:rPr>
        <w:t>ClosedXML (v0.102.3) - Thư viện mã nguồn mở hàng đầu cho định dạng file .xlsx, cho phép tạo báo cáo có Header màu sắc chuyên nghiệp, viền nét mảnh, tự động căn độ rộng cột và kiểm tra lỗi từng ô dữ liệu.</w:t>
      </w:r>
    </w:p>
    <w:p>
      <w:pPr>
        <w:keepNext/>
        <w:spacing w:before="240" w:after="80"/>
      </w:pPr>
      <w:r>
        <w:rPr>
          <w:rFonts w:ascii="Segoe UI" w:hAnsi="Segoe UI"/>
          <w:b/>
          <w:color w:val="2E75B6"/>
          <w:sz w:val="26"/>
        </w:rPr>
        <w:t>2.2. Mô hình kiến trúc 3 lớp (3-Layer Architecture)</w:t>
      </w:r>
    </w:p>
    <w:p>
      <w:pPr>
        <w:spacing w:after="80" w:line="276" w:lineRule="auto"/>
      </w:pPr>
      <w:r>
        <w:rPr>
          <w:rFonts w:ascii="Segoe UI" w:hAnsi="Segoe UI"/>
          <w:i w:val="0"/>
          <w:color w:val="1E293B"/>
          <w:sz w:val="21"/>
        </w:rPr>
        <w:t>Hệ thống tuân thủ chặt chẽ nguyên lý thiết kế phần mềm với kiến trúc 3 lớp phân tách rõ ràng trách nhiệm:</w:t>
      </w:r>
    </w:p>
    <w:p>
      <w:pPr>
        <w:pStyle w:val="ListBullet"/>
        <w:spacing w:before="20" w:after="60" w:line="276" w:lineRule="auto"/>
      </w:pPr>
      <w:r>
        <w:rPr>
          <w:rFonts w:ascii="Segoe UI" w:hAnsi="Segoe UI"/>
          <w:b/>
          <w:color w:val="1E293B"/>
          <w:sz w:val="21"/>
        </w:rPr>
        <w:t xml:space="preserve">1. Tầng Giao diện (Presentation Layer - Forms): </w:t>
      </w:r>
      <w:r>
        <w:rPr>
          <w:rFonts w:ascii="Segoe UI" w:hAnsi="Segoe UI"/>
          <w:color w:val="1E293B"/>
          <w:sz w:val="21"/>
        </w:rPr>
        <w:t>Chứa 12 Windows Forms chuyên biệt và các Form hỗ trợ. Đảm nhận hiển thị dữ liệu, nhận sự kiện tương tác của người dùng, kiểm tra sơ bộ dữ liệu nhập (Client Validation) và chuyển giao yêu cầu cho tầng nghiệp vụ. Hoàn toàn không viết câu lệnh truy vấn SQL trực tiếp trong Form.</w:t>
      </w:r>
    </w:p>
    <w:p>
      <w:pPr>
        <w:pStyle w:val="ListBullet"/>
        <w:spacing w:before="20" w:after="60" w:line="276" w:lineRule="auto"/>
      </w:pPr>
      <w:r>
        <w:rPr>
          <w:rFonts w:ascii="Segoe UI" w:hAnsi="Segoe UI"/>
          <w:b/>
          <w:color w:val="1E293B"/>
          <w:sz w:val="21"/>
        </w:rPr>
        <w:t xml:space="preserve">2. Tầng Nghiệp vụ (Business Logic Layer - Services &amp; DTOs): </w:t>
      </w:r>
      <w:r>
        <w:rPr>
          <w:rFonts w:ascii="Segoe UI" w:hAnsi="Segoe UI"/>
          <w:color w:val="1E293B"/>
          <w:sz w:val="21"/>
        </w:rPr>
        <w:t>Gồm các dịch vụ: CustomerService, GameService, ParkServiceService, EmployeeService, TicketService, InvoiceService, ReportService, AuthService, ExcelService và ValidationHelper. Đây là nơi kiểm tra nghiệp vụ, kiểm tra ràng buộc số điện thoại 10 số, tính toán chiết khấu, trừ tồn kho dịch vụ trong Transaction và xuất nhập dữ liệu.</w:t>
      </w:r>
    </w:p>
    <w:p>
      <w:pPr>
        <w:pStyle w:val="ListBullet"/>
        <w:spacing w:before="20" w:after="60" w:line="276" w:lineRule="auto"/>
      </w:pPr>
      <w:r>
        <w:rPr>
          <w:rFonts w:ascii="Segoe UI" w:hAnsi="Segoe UI"/>
          <w:b/>
          <w:color w:val="1E293B"/>
          <w:sz w:val="21"/>
        </w:rPr>
        <w:t xml:space="preserve">3. Tầng Truy xuất Dữ liệu (Data Access Layer - DAL): </w:t>
      </w:r>
      <w:r>
        <w:rPr>
          <w:rFonts w:ascii="Segoe UI" w:hAnsi="Segoe UI"/>
          <w:color w:val="1E293B"/>
          <w:sz w:val="21"/>
        </w:rPr>
        <w:t>Chứa QuanLyKhuVuiChoiDbContext, các Entity Models và DbInitializer. Đảm bảo kết nối an toàn với SQL Server, thực thi các truy vấn LINQ to Entities tối ưu, quản lý Transaction và ràng buộc toàn vẹn.</w:t>
      </w:r>
    </w:p>
    <w:p>
      <w:pPr>
        <w:keepNext/>
        <w:spacing w:before="360" w:after="120"/>
      </w:pPr>
      <w:r>
        <w:rPr>
          <w:rFonts w:ascii="Segoe UI" w:hAnsi="Segoe UI"/>
          <w:b/>
          <w:color w:val="1F4E78"/>
          <w:sz w:val="32"/>
        </w:rPr>
        <w:t>3. THIẾT KẾ CƠ SỞ DỮ LIỆU CHI TIẾT</w:t>
      </w:r>
    </w:p>
    <w:p>
      <w:pPr>
        <w:spacing w:after="80" w:line="276" w:lineRule="auto"/>
      </w:pPr>
      <w:r>
        <w:rPr>
          <w:rFonts w:ascii="Segoe UI" w:hAnsi="Segoe UI"/>
          <w:i w:val="0"/>
          <w:color w:val="1E293B"/>
          <w:sz w:val="21"/>
        </w:rPr>
        <w:t>Cơ sở dữ liệu hệ thống được đặt tên là 'QuanLyKhuVuiChoi', gồm 8 bảng quan hệ liên kết chặt chẽ:</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12"/>
        <w:gridCol w:w="2412"/>
        <w:gridCol w:w="2412"/>
        <w:gridCol w:w="2412"/>
      </w:tblGrid>
      <w:tr>
        <w:tc>
          <w:tcPr>
            <w:tcW w:type="dxa" w:w="576"/>
            <w:shd w:fill="1F4E78"/>
            <w:tcMar>
              <w:top w:w="140" w:type="dxa"/>
              <w:bottom w:w="140" w:type="dxa"/>
              <w:left w:w="140" w:type="dxa"/>
              <w:right w:w="140" w:type="dxa"/>
            </w:tcMar>
          </w:tcPr>
          <w:p>
            <w:pPr>
              <w:spacing w:before="0" w:after="0"/>
              <w:jc w:val="center"/>
            </w:pPr>
            <w:r>
              <w:rPr>
                <w:rFonts w:ascii="Segoe UI" w:hAnsi="Segoe UI"/>
                <w:b/>
                <w:color w:val="FFFFFF"/>
                <w:sz w:val="19"/>
              </w:rPr>
              <w:t>STT</w:t>
            </w:r>
          </w:p>
        </w:tc>
        <w:tc>
          <w:tcPr>
            <w:tcW w:type="dxa" w:w="1728"/>
            <w:shd w:fill="1F4E78"/>
            <w:tcMar>
              <w:top w:w="140" w:type="dxa"/>
              <w:bottom w:w="140" w:type="dxa"/>
              <w:left w:w="140" w:type="dxa"/>
              <w:right w:w="140" w:type="dxa"/>
            </w:tcMar>
          </w:tcPr>
          <w:p>
            <w:pPr>
              <w:spacing w:before="0" w:after="0"/>
              <w:jc w:val="center"/>
            </w:pPr>
            <w:r>
              <w:rPr>
                <w:rFonts w:ascii="Segoe UI" w:hAnsi="Segoe UI"/>
                <w:b/>
                <w:color w:val="FFFFFF"/>
                <w:sz w:val="19"/>
              </w:rPr>
              <w:t>Tên bảng</w:t>
            </w:r>
          </w:p>
        </w:tc>
        <w:tc>
          <w:tcPr>
            <w:tcW w:type="dxa" w:w="3888"/>
            <w:shd w:fill="1F4E78"/>
            <w:tcMar>
              <w:top w:w="140" w:type="dxa"/>
              <w:bottom w:w="140" w:type="dxa"/>
              <w:left w:w="140" w:type="dxa"/>
              <w:right w:w="140" w:type="dxa"/>
            </w:tcMar>
          </w:tcPr>
          <w:p>
            <w:pPr>
              <w:spacing w:before="0" w:after="0"/>
              <w:jc w:val="center"/>
            </w:pPr>
            <w:r>
              <w:rPr>
                <w:rFonts w:ascii="Segoe UI" w:hAnsi="Segoe UI"/>
                <w:b/>
                <w:color w:val="FFFFFF"/>
                <w:sz w:val="19"/>
              </w:rPr>
              <w:t>Các trường thông tin chính</w:t>
            </w:r>
          </w:p>
        </w:tc>
        <w:tc>
          <w:tcPr>
            <w:tcW w:type="dxa" w:w="3456"/>
            <w:shd w:fill="1F4E78"/>
            <w:tcMar>
              <w:top w:w="140" w:type="dxa"/>
              <w:bottom w:w="140" w:type="dxa"/>
              <w:left w:w="140" w:type="dxa"/>
              <w:right w:w="140" w:type="dxa"/>
            </w:tcMar>
          </w:tcPr>
          <w:p>
            <w:pPr>
              <w:spacing w:before="0" w:after="0"/>
              <w:jc w:val="center"/>
            </w:pPr>
            <w:r>
              <w:rPr>
                <w:rFonts w:ascii="Segoe UI" w:hAnsi="Segoe UI"/>
                <w:b/>
                <w:color w:val="FFFFFF"/>
                <w:sz w:val="19"/>
              </w:rPr>
              <w:t>Ý nghĩa nghiệp vụ</w:t>
            </w:r>
          </w:p>
        </w:tc>
      </w:tr>
      <w:tr>
        <w:tc>
          <w:tcPr>
            <w:tcW w:type="dxa" w:w="576"/>
            <w:shd w:fill="FFFFFF"/>
            <w:tcMar>
              <w:top w:w="100" w:type="dxa"/>
              <w:bottom w:w="100" w:type="dxa"/>
              <w:left w:w="140" w:type="dxa"/>
              <w:right w:w="140" w:type="dxa"/>
            </w:tcMar>
          </w:tcPr>
          <w:p>
            <w:pPr>
              <w:spacing w:before="0" w:after="0" w:line="276" w:lineRule="auto"/>
              <w:jc w:val="center"/>
            </w:pPr>
            <w:r>
              <w:rPr>
                <w:rFonts w:ascii="Segoe UI" w:hAnsi="Segoe UI"/>
                <w:color w:val="1E293B"/>
                <w:sz w:val="19"/>
              </w:rPr>
              <w:t>1</w:t>
            </w:r>
          </w:p>
        </w:tc>
        <w:tc>
          <w:tcPr>
            <w:tcW w:type="dxa" w:w="172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KhachHang</w:t>
            </w:r>
          </w:p>
        </w:tc>
        <w:tc>
          <w:tcPr>
            <w:tcW w:type="dxa" w:w="388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MaKH (PK), HoTen, NgaySinh, GioiTinh, SoDienThoai (Unique), Email, DiaChi, NgayDangKy</w:t>
            </w:r>
          </w:p>
        </w:tc>
        <w:tc>
          <w:tcPr>
            <w:tcW w:type="dxa" w:w="3456"/>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Lưu trữ hồ sơ khách hàng, số điện thoại là duy nhất để nhận diện.</w:t>
            </w:r>
          </w:p>
        </w:tc>
      </w:tr>
      <w:tr>
        <w:tc>
          <w:tcPr>
            <w:tcW w:type="dxa" w:w="576"/>
            <w:shd w:fill="F8FAFC"/>
            <w:tcMar>
              <w:top w:w="100" w:type="dxa"/>
              <w:bottom w:w="100" w:type="dxa"/>
              <w:left w:w="140" w:type="dxa"/>
              <w:right w:w="140" w:type="dxa"/>
            </w:tcMar>
          </w:tcPr>
          <w:p>
            <w:pPr>
              <w:spacing w:before="0" w:after="0" w:line="276" w:lineRule="auto"/>
              <w:jc w:val="center"/>
            </w:pPr>
            <w:r>
              <w:rPr>
                <w:rFonts w:ascii="Segoe UI" w:hAnsi="Segoe UI"/>
                <w:color w:val="1E293B"/>
                <w:sz w:val="19"/>
              </w:rPr>
              <w:t>2</w:t>
            </w:r>
          </w:p>
        </w:tc>
        <w:tc>
          <w:tcPr>
            <w:tcW w:type="dxa" w:w="172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NhanVien</w:t>
            </w:r>
          </w:p>
        </w:tc>
        <w:tc>
          <w:tcPr>
            <w:tcW w:type="dxa" w:w="388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MaNV (PK), HoTen, NgaySinh, GioiTinh, SoDienThoai, Email, DiaChi, ChucVu, NgayVaoLam, TrangThai</w:t>
            </w:r>
          </w:p>
        </w:tc>
        <w:tc>
          <w:tcPr>
            <w:tcW w:type="dxa" w:w="3456"/>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Quản lý danh sách nhân sự, chức vụ và trạng thái làm việc.</w:t>
            </w:r>
          </w:p>
        </w:tc>
      </w:tr>
      <w:tr>
        <w:tc>
          <w:tcPr>
            <w:tcW w:type="dxa" w:w="576"/>
            <w:shd w:fill="FFFFFF"/>
            <w:tcMar>
              <w:top w:w="100" w:type="dxa"/>
              <w:bottom w:w="100" w:type="dxa"/>
              <w:left w:w="140" w:type="dxa"/>
              <w:right w:w="140" w:type="dxa"/>
            </w:tcMar>
          </w:tcPr>
          <w:p>
            <w:pPr>
              <w:spacing w:before="0" w:after="0" w:line="276" w:lineRule="auto"/>
              <w:jc w:val="center"/>
            </w:pPr>
            <w:r>
              <w:rPr>
                <w:rFonts w:ascii="Segoe UI" w:hAnsi="Segoe UI"/>
                <w:color w:val="1E293B"/>
                <w:sz w:val="19"/>
              </w:rPr>
              <w:t>3</w:t>
            </w:r>
          </w:p>
        </w:tc>
        <w:tc>
          <w:tcPr>
            <w:tcW w:type="dxa" w:w="172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TaiKhoan</w:t>
            </w:r>
          </w:p>
        </w:tc>
        <w:tc>
          <w:tcPr>
            <w:tcW w:type="dxa" w:w="388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TenDangNhap (PK), MatKhau, MaNV (FK), Quyen (Admin/NhanVien), TrangThai</w:t>
            </w:r>
          </w:p>
        </w:tc>
        <w:tc>
          <w:tcPr>
            <w:tcW w:type="dxa" w:w="3456"/>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Lưu tài khoản đăng nhập, liên kết 1-1 với Nhân viên, phân quyền truy cập.</w:t>
            </w:r>
          </w:p>
        </w:tc>
      </w:tr>
      <w:tr>
        <w:tc>
          <w:tcPr>
            <w:tcW w:type="dxa" w:w="576"/>
            <w:shd w:fill="F8FAFC"/>
            <w:tcMar>
              <w:top w:w="100" w:type="dxa"/>
              <w:bottom w:w="100" w:type="dxa"/>
              <w:left w:w="140" w:type="dxa"/>
              <w:right w:w="140" w:type="dxa"/>
            </w:tcMar>
          </w:tcPr>
          <w:p>
            <w:pPr>
              <w:spacing w:before="0" w:after="0" w:line="276" w:lineRule="auto"/>
              <w:jc w:val="center"/>
            </w:pPr>
            <w:r>
              <w:rPr>
                <w:rFonts w:ascii="Segoe UI" w:hAnsi="Segoe UI"/>
                <w:color w:val="1E293B"/>
                <w:sz w:val="19"/>
              </w:rPr>
              <w:t>4</w:t>
            </w:r>
          </w:p>
        </w:tc>
        <w:tc>
          <w:tcPr>
            <w:tcW w:type="dxa" w:w="172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TroChoi</w:t>
            </w:r>
          </w:p>
        </w:tc>
        <w:tc>
          <w:tcPr>
            <w:tcW w:type="dxa" w:w="388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MaTroChoi (PK), TenTroChoi, LoaiTroChoi, GiaVe, DoTuoiToiThieu, SucChua, TrangThai, MoTa</w:t>
            </w:r>
          </w:p>
        </w:tc>
        <w:tc>
          <w:tcPr>
            <w:tcW w:type="dxa" w:w="3456"/>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Danh mục các trò chơi cảm giác mạnh, thiếu nhi, sức chứa và giá vé.</w:t>
            </w:r>
          </w:p>
        </w:tc>
      </w:tr>
      <w:tr>
        <w:tc>
          <w:tcPr>
            <w:tcW w:type="dxa" w:w="576"/>
            <w:shd w:fill="FFFFFF"/>
            <w:tcMar>
              <w:top w:w="100" w:type="dxa"/>
              <w:bottom w:w="100" w:type="dxa"/>
              <w:left w:w="140" w:type="dxa"/>
              <w:right w:w="140" w:type="dxa"/>
            </w:tcMar>
          </w:tcPr>
          <w:p>
            <w:pPr>
              <w:spacing w:before="0" w:after="0" w:line="276" w:lineRule="auto"/>
              <w:jc w:val="center"/>
            </w:pPr>
            <w:r>
              <w:rPr>
                <w:rFonts w:ascii="Segoe UI" w:hAnsi="Segoe UI"/>
                <w:color w:val="1E293B"/>
                <w:sz w:val="19"/>
              </w:rPr>
              <w:t>5</w:t>
            </w:r>
          </w:p>
        </w:tc>
        <w:tc>
          <w:tcPr>
            <w:tcW w:type="dxa" w:w="172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DichVu</w:t>
            </w:r>
          </w:p>
        </w:tc>
        <w:tc>
          <w:tcPr>
            <w:tcW w:type="dxa" w:w="388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MaDichVu (PK), TenDichVu, LoaiDichVu, DonGia, SoLuongTon, TrangThai, MoTa</w:t>
            </w:r>
          </w:p>
        </w:tc>
        <w:tc>
          <w:tcPr>
            <w:tcW w:type="dxa" w:w="3456"/>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Danh mục ẩm thực, nước uống, thuê đồ bơi, tủ gửi đồ; quản lý số lượng tồn.</w:t>
            </w:r>
          </w:p>
        </w:tc>
      </w:tr>
      <w:tr>
        <w:tc>
          <w:tcPr>
            <w:tcW w:type="dxa" w:w="576"/>
            <w:shd w:fill="F8FAFC"/>
            <w:tcMar>
              <w:top w:w="100" w:type="dxa"/>
              <w:bottom w:w="100" w:type="dxa"/>
              <w:left w:w="140" w:type="dxa"/>
              <w:right w:w="140" w:type="dxa"/>
            </w:tcMar>
          </w:tcPr>
          <w:p>
            <w:pPr>
              <w:spacing w:before="0" w:after="0" w:line="276" w:lineRule="auto"/>
              <w:jc w:val="center"/>
            </w:pPr>
            <w:r>
              <w:rPr>
                <w:rFonts w:ascii="Segoe UI" w:hAnsi="Segoe UI"/>
                <w:color w:val="1E293B"/>
                <w:sz w:val="19"/>
              </w:rPr>
              <w:t>6</w:t>
            </w:r>
          </w:p>
        </w:tc>
        <w:tc>
          <w:tcPr>
            <w:tcW w:type="dxa" w:w="172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Ve</w:t>
            </w:r>
          </w:p>
        </w:tc>
        <w:tc>
          <w:tcPr>
            <w:tcW w:type="dxa" w:w="388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MaVe (PK), TenVe, LoaiVe, GiaVe, ThoiHan, MoTa, TrangThai</w:t>
            </w:r>
          </w:p>
        </w:tc>
        <w:tc>
          <w:tcPr>
            <w:tcW w:type="dxa" w:w="3456"/>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Bảng giá các loại vé vào cổng, vé trọn gói, vé VIP, vé ngày/vé tháng.</w:t>
            </w:r>
          </w:p>
        </w:tc>
      </w:tr>
      <w:tr>
        <w:tc>
          <w:tcPr>
            <w:tcW w:type="dxa" w:w="576"/>
            <w:shd w:fill="FFFFFF"/>
            <w:tcMar>
              <w:top w:w="100" w:type="dxa"/>
              <w:bottom w:w="100" w:type="dxa"/>
              <w:left w:w="140" w:type="dxa"/>
              <w:right w:w="140" w:type="dxa"/>
            </w:tcMar>
          </w:tcPr>
          <w:p>
            <w:pPr>
              <w:spacing w:before="0" w:after="0" w:line="276" w:lineRule="auto"/>
              <w:jc w:val="center"/>
            </w:pPr>
            <w:r>
              <w:rPr>
                <w:rFonts w:ascii="Segoe UI" w:hAnsi="Segoe UI"/>
                <w:color w:val="1E293B"/>
                <w:sz w:val="19"/>
              </w:rPr>
              <w:t>7</w:t>
            </w:r>
          </w:p>
        </w:tc>
        <w:tc>
          <w:tcPr>
            <w:tcW w:type="dxa" w:w="172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HoaDon</w:t>
            </w:r>
          </w:p>
        </w:tc>
        <w:tc>
          <w:tcPr>
            <w:tcW w:type="dxa" w:w="388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MaHoaDon (PK), MaKH (FK), MaNV (FK), NgayLap, TongTien, GiamGia, PhuongThucThanhToan, TrangThai, GhiChu</w:t>
            </w:r>
          </w:p>
        </w:tc>
        <w:tc>
          <w:tcPr>
            <w:tcW w:type="dxa" w:w="3456"/>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Hóa đơn thanh toán bán hàng, lưu tổng tiền thực thu và phần trăm giảm giá.</w:t>
            </w:r>
          </w:p>
        </w:tc>
      </w:tr>
      <w:tr>
        <w:tc>
          <w:tcPr>
            <w:tcW w:type="dxa" w:w="576"/>
            <w:shd w:fill="F8FAFC"/>
            <w:tcMar>
              <w:top w:w="100" w:type="dxa"/>
              <w:bottom w:w="100" w:type="dxa"/>
              <w:left w:w="140" w:type="dxa"/>
              <w:right w:w="140" w:type="dxa"/>
            </w:tcMar>
          </w:tcPr>
          <w:p>
            <w:pPr>
              <w:spacing w:before="0" w:after="0" w:line="276" w:lineRule="auto"/>
              <w:jc w:val="center"/>
            </w:pPr>
            <w:r>
              <w:rPr>
                <w:rFonts w:ascii="Segoe UI" w:hAnsi="Segoe UI"/>
                <w:color w:val="1E293B"/>
                <w:sz w:val="19"/>
              </w:rPr>
              <w:t>8</w:t>
            </w:r>
          </w:p>
        </w:tc>
        <w:tc>
          <w:tcPr>
            <w:tcW w:type="dxa" w:w="172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ChiTietHoaDon</w:t>
            </w:r>
          </w:p>
        </w:tc>
        <w:tc>
          <w:tcPr>
            <w:tcW w:type="dxa" w:w="388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MaCTHD (PK Identity), MaHoaDon (FK), LoaiHang, MaHang, TenHang, SoLuong, DonGia, ThanhTien</w:t>
            </w:r>
          </w:p>
        </w:tc>
        <w:tc>
          <w:tcPr>
            <w:tcW w:type="dxa" w:w="3456"/>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Chi tiết các mặt hàng (Vé, Dịch vụ, Trò chơi) thuộc về từng hóa đơn.</w:t>
            </w:r>
          </w:p>
        </w:tc>
      </w:tr>
    </w:tbl>
    <w:p>
      <w:pPr>
        <w:spacing w:after="80"/>
      </w:pPr>
    </w:p>
    <w:p>
      <w:pPr>
        <w:keepNext/>
        <w:spacing w:before="240" w:after="80"/>
      </w:pPr>
      <w:r>
        <w:rPr>
          <w:rFonts w:ascii="Segoe UI" w:hAnsi="Segoe UI"/>
          <w:b/>
          <w:color w:val="2E75B6"/>
          <w:sz w:val="26"/>
        </w:rPr>
        <w:t>3.1. Các chỉ mục (Indexes) và Toàn vẹn dữ liệu</w:t>
      </w:r>
    </w:p>
    <w:p>
      <w:pPr>
        <w:pStyle w:val="ListBullet"/>
        <w:spacing w:before="20" w:after="60" w:line="276" w:lineRule="auto"/>
      </w:pPr>
      <w:r>
        <w:rPr>
          <w:rFonts w:ascii="Segoe UI" w:hAnsi="Segoe UI"/>
          <w:b/>
          <w:color w:val="1E293B"/>
          <w:sz w:val="21"/>
        </w:rPr>
        <w:t xml:space="preserve">Tối ưu hóa tìm kiếm: </w:t>
      </w:r>
      <w:r>
        <w:rPr>
          <w:rFonts w:ascii="Segoe UI" w:hAnsi="Segoe UI"/>
          <w:color w:val="1E293B"/>
          <w:sz w:val="21"/>
        </w:rPr>
        <w:t>Hệ thống xây dựng sẵn các chỉ mục truy vấn: IX_KhachHang_SoDienThoai (Unique), IX_KhachHang_HoTen, IX_NhanVien_HoTen, IX_TroChoi_TenTroChoi, IX_DichVu_TenDichVu, IX_Ve_TenVe, IX_HoaDon_NgayLap giúp tốc độ lọc hàng chục nghìn dòng chỉ mất vài mili-giây.</w:t>
      </w:r>
    </w:p>
    <w:p>
      <w:pPr>
        <w:pStyle w:val="ListBullet"/>
        <w:spacing w:before="20" w:after="60" w:line="276" w:lineRule="auto"/>
      </w:pPr>
      <w:r>
        <w:rPr>
          <w:rFonts w:ascii="Segoe UI" w:hAnsi="Segoe UI"/>
          <w:b/>
          <w:color w:val="1E293B"/>
          <w:sz w:val="21"/>
        </w:rPr>
        <w:t xml:space="preserve">Toàn vẹn tham chiếu (Referential Integrity): </w:t>
      </w:r>
      <w:r>
        <w:rPr>
          <w:rFonts w:ascii="Segoe UI" w:hAnsi="Segoe UI"/>
          <w:color w:val="1E293B"/>
          <w:sz w:val="21"/>
        </w:rPr>
        <w:t>Khi xóa Khách hàng hoặc Nhân viên đã phát sinh hóa đơn, tầng nghiệp vụ chủ động chặn lại kèm thông báo tường minh ('Không thể xóa khách hàng X vì đang tồn tại N hóa đơn liên quan').</w:t>
      </w:r>
    </w:p>
    <w:p>
      <w:pPr>
        <w:pStyle w:val="ListBullet"/>
        <w:spacing w:before="20" w:after="60" w:line="276" w:lineRule="auto"/>
      </w:pPr>
      <w:r>
        <w:rPr>
          <w:rFonts w:ascii="Segoe UI" w:hAnsi="Segoe UI"/>
          <w:b/>
          <w:color w:val="1E293B"/>
          <w:sz w:val="21"/>
        </w:rPr>
        <w:t xml:space="preserve">Giao dịch an toàn (Database Transactions): </w:t>
      </w:r>
      <w:r>
        <w:rPr>
          <w:rFonts w:ascii="Segoe UI" w:hAnsi="Segoe UI"/>
          <w:color w:val="1E293B"/>
          <w:sz w:val="21"/>
        </w:rPr>
        <w:t>Các hành động thanh toán hóa đơn và hủy hóa đơn được bao bọc trong Transaction. Nếu việc trừ kho hoặc ghi chi tiết gặp lỗi, toàn bộ thao tác sẽ Rollback ngay lập tức, ngăn ngừa hoàn toàn hiện tượng lệch số liệu kế toán.</w:t>
      </w:r>
    </w:p>
    <w:p>
      <w:pPr>
        <w:keepNext/>
        <w:spacing w:before="360" w:after="120"/>
      </w:pPr>
      <w:r>
        <w:rPr>
          <w:rFonts w:ascii="Segoe UI" w:hAnsi="Segoe UI"/>
          <w:b/>
          <w:color w:val="1F4E78"/>
          <w:sz w:val="32"/>
        </w:rPr>
        <w:t>4. ĐÁP ỨNG ĐẦY ĐỦ 6 THAO TÁC NGHIỆP VỤ CỐT LÕI</w:t>
      </w:r>
    </w:p>
    <w:p>
      <w:pPr>
        <w:spacing w:after="80" w:line="276" w:lineRule="auto"/>
      </w:pPr>
      <w:r>
        <w:rPr>
          <w:rFonts w:ascii="Segoe UI" w:hAnsi="Segoe UI"/>
          <w:i w:val="0"/>
          <w:color w:val="1E293B"/>
          <w:sz w:val="21"/>
        </w:rPr>
        <w:t>Tất cả các phân hệ quản lý chính trong phần mềm đều được thiết kế chuẩn mực, đáp ứng 100% 6 thao tác bắt buộc:</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824"/>
        <w:gridCol w:w="4824"/>
      </w:tblGrid>
      <w:tr>
        <w:tc>
          <w:tcPr>
            <w:tcW w:type="dxa" w:w="2880"/>
            <w:shd w:fill="1F4E78"/>
            <w:tcMar>
              <w:top w:w="140" w:type="dxa"/>
              <w:bottom w:w="140" w:type="dxa"/>
              <w:left w:w="140" w:type="dxa"/>
              <w:right w:w="140" w:type="dxa"/>
            </w:tcMar>
          </w:tcPr>
          <w:p>
            <w:pPr>
              <w:spacing w:before="0" w:after="0"/>
              <w:jc w:val="center"/>
            </w:pPr>
            <w:r>
              <w:rPr>
                <w:rFonts w:ascii="Segoe UI" w:hAnsi="Segoe UI"/>
                <w:b/>
                <w:color w:val="FFFFFF"/>
                <w:sz w:val="19"/>
              </w:rPr>
              <w:t>Thao tác cốt lõi</w:t>
            </w:r>
          </w:p>
        </w:tc>
        <w:tc>
          <w:tcPr>
            <w:tcW w:type="dxa" w:w="6768"/>
            <w:shd w:fill="1F4E78"/>
            <w:tcMar>
              <w:top w:w="140" w:type="dxa"/>
              <w:bottom w:w="140" w:type="dxa"/>
              <w:left w:w="140" w:type="dxa"/>
              <w:right w:w="140" w:type="dxa"/>
            </w:tcMar>
          </w:tcPr>
          <w:p>
            <w:pPr>
              <w:spacing w:before="0" w:after="0"/>
              <w:jc w:val="center"/>
            </w:pPr>
            <w:r>
              <w:rPr>
                <w:rFonts w:ascii="Segoe UI" w:hAnsi="Segoe UI"/>
                <w:b/>
                <w:color w:val="FFFFFF"/>
                <w:sz w:val="19"/>
              </w:rPr>
              <w:t>Quy trình thực thi chi tiết</w:t>
            </w:r>
          </w:p>
        </w:tc>
      </w:tr>
      <w:tr>
        <w:tc>
          <w:tcPr>
            <w:tcW w:type="dxa" w:w="2880"/>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1. LƯU / THÊM (Create)</w:t>
            </w:r>
          </w:p>
        </w:tc>
        <w:tc>
          <w:tcPr>
            <w:tcW w:type="dxa" w:w="676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 Nhập liệu trên các ô nhập (TextBox, ComboBox, NumericUpDown).</w:t>
              <w:br/>
              <w:t>• Hệ thống tự động sinh mã ID thông minh kế tiếp (KH021, TC016, DV016, NV011, VE011, HD031) mà không yêu cầu người dùng gõ tay.</w:t>
              <w:br/>
              <w:t>• Kiểm tra Validation: Bắt buộc điền các trường chính, số điện thoại đúng 10 số (bắt đầu bằng 0), email chuẩn RFC, giá tiền &gt;= 0, sức chứa &gt; 0.</w:t>
              <w:br/>
              <w:t>• Lưu vào SQL Server qua EF Core và nạp lại bảng hiển thị ngay lập tức.</w:t>
            </w:r>
          </w:p>
        </w:tc>
      </w:tr>
      <w:tr>
        <w:tc>
          <w:tcPr>
            <w:tcW w:type="dxa" w:w="2880"/>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2. SỬA (Update)</w:t>
            </w:r>
          </w:p>
        </w:tc>
        <w:tc>
          <w:tcPr>
            <w:tcW w:type="dxa" w:w="676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 Nhấp chọn một dòng bất kỳ trên DataGridView, dữ liệu tự động 'bắn' lên các ô nhập liệu tương ứng.</w:t>
              <w:br/>
              <w:t>• Cho phép chỉnh sửa thông tin (ngoại trừ Khóa chính được khóa ReadOnly để đảm bảo an toàn).</w:t>
              <w:br/>
              <w:t>• Kiểm tra trùng lặp số điện thoại với người khác trước khi cho phép lưu.</w:t>
              <w:br/>
              <w:t>• Hiển thị thông báo xác nhận thành công và làm mới lưới dữ liệu.</w:t>
            </w:r>
          </w:p>
        </w:tc>
      </w:tr>
      <w:tr>
        <w:tc>
          <w:tcPr>
            <w:tcW w:type="dxa" w:w="2880"/>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3. XÓA (Delete)</w:t>
            </w:r>
          </w:p>
        </w:tc>
        <w:tc>
          <w:tcPr>
            <w:tcW w:type="dxa" w:w="676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 Chọn dòng dữ liệu cần xóa trên bảng, nhấn nút 'Xóa'.</w:t>
              <w:br/>
              <w:t>• Hệ thống hiển thị hộp thoại xác nhận cảnh báo MessageBox (Yes/No) để tránh xóa nhầm.</w:t>
              <w:br/>
              <w:t>• Kiểm tra ràng buộc quan hệ: Nếu Khách hàng, Trò chơi, Dịch vụ hoặc Vé đã có trong hóa đơn thì chặn lại và thông báo lý do rõ ràng.</w:t>
              <w:br/>
              <w:t>• Xóa an toàn và thông báo thành công.</w:t>
            </w:r>
          </w:p>
        </w:tc>
      </w:tr>
      <w:tr>
        <w:tc>
          <w:tcPr>
            <w:tcW w:type="dxa" w:w="2880"/>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4. TÌM KIẾM (Search)</w:t>
            </w:r>
          </w:p>
        </w:tc>
        <w:tc>
          <w:tcPr>
            <w:tcW w:type="dxa" w:w="676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 Cung cấp ô nhập từ khóa tìm kiếm nhanh trên tất cả các màn hình.</w:t>
              <w:br/>
              <w:t>• Hỗ trợ 3 chế độ tìm kiếm linh hoạt: 'Chứa (Contains)', 'Bắt đầu bằng (StartsWith)', 'Chính xác (Exact Match)'.</w:t>
              <w:br/>
              <w:t>• Tìm kiếm đồng thời trên nhiều trường: Mã, Họ tên, Số điện thoại, Email hoặc Loại dịch vụ.</w:t>
            </w:r>
          </w:p>
        </w:tc>
      </w:tr>
      <w:tr>
        <w:tc>
          <w:tcPr>
            <w:tcW w:type="dxa" w:w="2880"/>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5. XUẤT FILE EXCEL (Export)</w:t>
            </w:r>
          </w:p>
        </w:tc>
        <w:tc>
          <w:tcPr>
            <w:tcW w:type="dxa" w:w="676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 Sử dụng thư viện ClosedXML xuất dữ liệu ra file định dạng Excel chuẩn (.xlsx).</w:t>
              <w:br/>
              <w:t>• Header báo cáo chuyên nghiệp: Banner màu xanh Navy (#1F4E78), chữ trắng in hoa cỡ 16pt, dòng hiển thị ngày giờ xuất và người thực hiện.</w:t>
              <w:br/>
              <w:t>• Định dạng tiền tệ đẹp mắt (#,##0 VNĐ), định dạng ngày chuẩn (dd/MM/yyyy).</w:t>
              <w:br/>
              <w:t>• Tự động căn chỉnh độ rộng cột vừa khít nội dung (AdjustToContents).</w:t>
              <w:br/>
              <w:t>• Hộp thoại hỏi người dùng có muốn mở file Excel vừa tạo ngay lập tức hay không.</w:t>
            </w:r>
          </w:p>
        </w:tc>
      </w:tr>
      <w:tr>
        <w:tc>
          <w:tcPr>
            <w:tcW w:type="dxa" w:w="2880"/>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6. NHẬP FILE EXCEL (Import)</w:t>
            </w:r>
          </w:p>
        </w:tc>
        <w:tc>
          <w:tcPr>
            <w:tcW w:type="dxa" w:w="676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 Pipeline xử lý nhập liệu chuyên nghiệp 5 bước:</w:t>
              <w:br/>
              <w:t xml:space="preserve">  + Bước 1: Chọn file .xlsx từ máy tính.</w:t>
              <w:br/>
              <w:t xml:space="preserve">  + Bước 2: ClosedXML đọc từng hàng và kiểm tra tính hợp lệ dữ liệu (Validate từng dòng).</w:t>
              <w:br/>
              <w:t xml:space="preserve">  + Bước 3: Phân loại: Dòng hợp lệ hiển thị lên bảng Preview xem trước; Dòng lỗi được liệt kê chi tiết (ví dụ: 'Dòng 5: SĐT không đúng 10 chữ số', 'Dòng 8: Trùng mã đã tồn tại').</w:t>
              <w:br/>
              <w:t xml:space="preserve">  + Bước 4: Người dùng bấm 'Xác nhận nhập' để lưu các dòng hợp lệ vào SQL Server.</w:t>
              <w:br/>
              <w:t xml:space="preserve">  + Bước 5: Thông báo số lượng bản ghi thêm mới thành công.</w:t>
              <w:br/>
              <w:t>• Cung cấp nút 'Tải file mẫu Excel' để người dùng xuất file mẫu chuẩn cấu trúc cột.</w:t>
            </w:r>
          </w:p>
        </w:tc>
      </w:tr>
    </w:tbl>
    <w:p>
      <w:pPr>
        <w:spacing w:after="80"/>
      </w:pPr>
    </w:p>
    <w:p>
      <w:r>
        <w:br w:type="page"/>
      </w:r>
    </w:p>
    <w:p>
      <w:pPr>
        <w:keepNext/>
        <w:spacing w:before="360" w:after="120"/>
      </w:pPr>
      <w:r>
        <w:rPr>
          <w:rFonts w:ascii="Segoe UI" w:hAnsi="Segoe UI"/>
          <w:b/>
          <w:color w:val="1F4E78"/>
          <w:sz w:val="32"/>
        </w:rPr>
        <w:t>5. ĐẶC TẢ CHI TIẾT CÁC PHÂN HỆ VÀ 12 MÀN HÌNH CHỨC NĂNG</w:t>
      </w:r>
    </w:p>
    <w:p>
      <w:pPr>
        <w:spacing w:after="80" w:line="276" w:lineRule="auto"/>
      </w:pPr>
      <w:r>
        <w:rPr>
          <w:rFonts w:ascii="Segoe UI" w:hAnsi="Segoe UI"/>
          <w:i w:val="0"/>
          <w:color w:val="1E293B"/>
          <w:sz w:val="21"/>
        </w:rPr>
        <w:t>Hệ thống được thiết kế theo đúng yêu cầu đề bài gồm 12 Forms chính phân chia đồng đều cho 4 thành viên trong nhóm, kết hợp các màn hình điều hướng và xác thực:</w:t>
      </w:r>
    </w:p>
    <w:p>
      <w:pPr>
        <w:keepNext/>
        <w:spacing w:before="240" w:after="80"/>
      </w:pPr>
      <w:r>
        <w:rPr>
          <w:rFonts w:ascii="Segoe UI" w:hAnsi="Segoe UI"/>
          <w:b/>
          <w:color w:val="2E75B6"/>
          <w:sz w:val="26"/>
        </w:rPr>
        <w:t>5.1. Phân hệ Xác thực &amp; Điều hướng chung</w:t>
      </w:r>
    </w:p>
    <w:p>
      <w:pPr>
        <w:keepNext/>
        <w:spacing w:before="160" w:after="40"/>
      </w:pPr>
      <w:r>
        <w:rPr>
          <w:rFonts w:ascii="Segoe UI" w:hAnsi="Segoe UI"/>
          <w:b/>
          <w:color w:val="334155"/>
          <w:sz w:val="22"/>
        </w:rPr>
        <w:t>5.1.1. Form Đăng nhập hệ thống (FormDangNhap)</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Xác thực danh tính người dùng trước khi vào phần mềm, phân quyền làm việc theo vai trò Admin hoặc NhanVien.</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Ô nhập Tên đăng nhập, Mật khẩu (ký tự dấu chấm bảo mật), nút 'Đăng nhập', nút 'Thoát', checkbox hiển thị mật khẩu.</w:t>
      </w:r>
    </w:p>
    <w:p>
      <w:pPr>
        <w:pStyle w:val="ListBullet"/>
        <w:spacing w:before="20" w:after="60" w:line="276" w:lineRule="auto"/>
      </w:pPr>
      <w:r>
        <w:rPr>
          <w:rFonts w:ascii="Segoe UI" w:hAnsi="Segoe UI"/>
          <w:b/>
          <w:color w:val="1E293B"/>
          <w:sz w:val="21"/>
        </w:rPr>
        <w:t xml:space="preserve">Quy trình xử lý: </w:t>
      </w:r>
      <w:r>
        <w:rPr>
          <w:rFonts w:ascii="Segoe UI" w:hAnsi="Segoe UI"/>
          <w:color w:val="1E293B"/>
          <w:sz w:val="21"/>
        </w:rPr>
        <w:t>Kiểm tra tài khoản trong bảng TaiKhoan; so khớp mật khẩu và kiểm tra trạng thái kích hoạt. Nếu hợp lệ, lưu thông tin phiên làm việc vào AuthService (CurrentAccount, CurrentEmployee) và mở FormMain; nếu sai, hiển thị cảnh báo lỗi màu đỏ.</w:t>
      </w:r>
    </w:p>
    <w:p>
      <w:pPr>
        <w:keepNext/>
        <w:spacing w:before="160" w:after="40"/>
      </w:pPr>
      <w:r>
        <w:rPr>
          <w:rFonts w:ascii="Segoe UI" w:hAnsi="Segoe UI"/>
          <w:b/>
          <w:color w:val="334155"/>
          <w:sz w:val="22"/>
        </w:rPr>
        <w:t>5.1.2. Màn hình chính điều hướng (FormMain)</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Đóng vai trò là Master Layout (Giao diện điều khiển trung tâm) ứng dụng kiến trúc Form nhúng (Child Form Embedding).</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Sidebar bên trái gồm Logo FunZone, danh mục Menu chuyển trang, Avatar nhân viên, tên người dùng đăng nhập và nút Đăng xuất. Topbar hiển thị lời chào theo tên nhân viên, đồng hồ thời gian thực (Timer cập nhật từng giây) và ô tìm kiếm nhanh. Vùng Content ở giữa nhúng mượt mà các Form chức năng.</w:t>
      </w:r>
    </w:p>
    <w:p>
      <w:pPr>
        <w:pStyle w:val="ListBullet"/>
        <w:spacing w:before="20" w:after="60" w:line="276" w:lineRule="auto"/>
      </w:pPr>
      <w:r>
        <w:rPr>
          <w:rFonts w:ascii="Segoe UI" w:hAnsi="Segoe UI"/>
          <w:b/>
          <w:color w:val="1E293B"/>
          <w:sz w:val="21"/>
        </w:rPr>
        <w:t xml:space="preserve">Ưu điểm nổi bật: </w:t>
      </w:r>
      <w:r>
        <w:rPr>
          <w:rFonts w:ascii="Segoe UI" w:hAnsi="Segoe UI"/>
          <w:color w:val="1E293B"/>
          <w:sz w:val="21"/>
        </w:rPr>
        <w:t>Không mở cửa sổ dạng pop-up rời rạc gây rối mắt; người dùng chuyển qua lại giữa Bán vé, Khách hàng, Trò chơi mượt mà với thanh menu đổi màu Active trực quan.</w:t>
      </w:r>
    </w:p>
    <w:p>
      <w:pPr>
        <w:keepNext/>
        <w:spacing w:before="160" w:after="40"/>
      </w:pPr>
      <w:r>
        <w:rPr>
          <w:rFonts w:ascii="Segoe UI" w:hAnsi="Segoe UI"/>
          <w:b/>
          <w:color w:val="334155"/>
          <w:sz w:val="22"/>
        </w:rPr>
        <w:t>5.1.3. Bảng điều khiển tổng quan (FormDashboard)</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Cung cấp cho Quản trị viên và Quản lý ca cái nhìn toàn cảnh về tình hình kinh doanh trong ngày và trong tháng.</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4 thẻ chỉ số KPI nổi bật (Thẻ Doanh thu hôm nay, Thẻ Doanh thu tháng này, Thẻ Số vé đã bán, Thẻ Tổng khách hàng thân thiết); Bảng DataGridView hiển thị danh sách 10 hóa đơn giao dịch mới nhất; Các nút lối tắt (Quick Actions) chuyển nhanh tới Bán vé, Thêm khách hàng, Xuất báo cáo.</w:t>
      </w:r>
    </w:p>
    <w:p>
      <w:pPr>
        <w:keepNext/>
        <w:spacing w:before="240" w:after="80"/>
      </w:pPr>
      <w:r>
        <w:rPr>
          <w:rFonts w:ascii="Segoe UI" w:hAnsi="Segoe UI"/>
          <w:b/>
          <w:color w:val="2E75B6"/>
          <w:sz w:val="26"/>
        </w:rPr>
        <w:t>5.2. Phân hệ Quản lý Khách hàng (Thành viên 1 phụ trách)</w:t>
      </w:r>
    </w:p>
    <w:p>
      <w:pPr>
        <w:keepNext/>
        <w:spacing w:before="160" w:after="40"/>
      </w:pPr>
      <w:r>
        <w:rPr>
          <w:rFonts w:ascii="Segoe UI" w:hAnsi="Segoe UI"/>
          <w:b/>
          <w:color w:val="334155"/>
          <w:sz w:val="22"/>
        </w:rPr>
        <w:t>5.2.1. Form Quản lý Khách hàng (FormKhachHang - Form 1)</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Quản lý toàn bộ vòng đời thông tin khách hàng đến vui chơi tại công viên.</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Panel nhập liệu bên trái (Mã KH, Họ tên, Ngày sinh, Giới tính, Số điện thoại, Email, Địa chỉ, Ngày đăng ký); Thanh công cụ (Thêm, Sửa, Xóa, Làm mới); Khu vực tìm kiếm theo từ khóa và ComboBox chọn chế độ tìm kiếm (Contains / StartsWith / Exact); Bảng DataGridView danh sách khách hàng.</w:t>
      </w:r>
    </w:p>
    <w:p>
      <w:pPr>
        <w:pStyle w:val="ListBullet"/>
        <w:spacing w:before="20" w:after="60" w:line="276" w:lineRule="auto"/>
      </w:pPr>
      <w:r>
        <w:rPr>
          <w:rFonts w:ascii="Segoe UI" w:hAnsi="Segoe UI"/>
          <w:b/>
          <w:color w:val="1E293B"/>
          <w:sz w:val="21"/>
        </w:rPr>
        <w:t xml:space="preserve">Nghiệp vụ chi tiết: </w:t>
      </w:r>
      <w:r>
        <w:rPr>
          <w:rFonts w:ascii="Segoe UI" w:hAnsi="Segoe UI"/>
          <w:color w:val="1E293B"/>
          <w:sz w:val="21"/>
        </w:rPr>
        <w:t>Tự động sinh mã KH tiếp theo (dạng KH001, KH002...); Ràng buộc số điện thoại bắt buộc 10 chữ số và không được trùng lặp trong hệ thống; Ràng buộc định dạng Email hợp lệ; Chặn xóa nếu khách hàng đã có hóa đơn giao dịch nhằm bảo toàn chứng từ kế toán.</w:t>
      </w:r>
    </w:p>
    <w:p>
      <w:pPr>
        <w:keepNext/>
        <w:spacing w:before="160" w:after="40"/>
      </w:pPr>
      <w:r>
        <w:rPr>
          <w:rFonts w:ascii="Segoe UI" w:hAnsi="Segoe UI"/>
          <w:b/>
          <w:color w:val="334155"/>
          <w:sz w:val="22"/>
        </w:rPr>
        <w:t>5.2.2. Form Nhập Khách hàng từ Excel (FormImportKhachHang - Form 2)</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Hỗ trợ nạp nhanh hàng trăm khách hàng từ danh sách đối tác, đoàn thể, tour du lịch thông qua file Excel.</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Nút 'Chọn file Excel (.xlsx)', ô hiển thị đường dẫn, nút 'Tải file mẫu', DataGridView xem trước dữ liệu hợp lệ (Preview), ListBox danh sách cảnh báo lỗi từng dòng, thanh thông báo trạng thái, nút 'Xác nhận nạp vào CSDL'.</w:t>
      </w:r>
    </w:p>
    <w:p>
      <w:pPr>
        <w:pStyle w:val="ListBullet"/>
        <w:spacing w:before="20" w:after="60" w:line="276" w:lineRule="auto"/>
      </w:pPr>
      <w:r>
        <w:rPr>
          <w:rFonts w:ascii="Segoe UI" w:hAnsi="Segoe UI"/>
          <w:b/>
          <w:color w:val="1E293B"/>
          <w:sz w:val="21"/>
        </w:rPr>
        <w:t xml:space="preserve">Nghiệp vụ chi tiết: </w:t>
      </w:r>
      <w:r>
        <w:rPr>
          <w:rFonts w:ascii="Segoe UI" w:hAnsi="Segoe UI"/>
          <w:color w:val="1E293B"/>
          <w:sz w:val="21"/>
        </w:rPr>
        <w:t>ClosedXML duyệt từng dòng từ hàng thứ 2; Kiểm tra tính hợp lệ: Bắt buộc có Họ tên và SĐT; SĐT đủ 10 số; kiểm tra không trùng mã hoặc trùng SĐT đã tồn tại trong CSDL hoặc trùng ngay trong chính file Excel; Hiển thị chi tiết vị trí lỗi trên ListBox để người dùng sửa file trước khi bấm xác nhận.</w:t>
      </w:r>
    </w:p>
    <w:p>
      <w:pPr>
        <w:keepNext/>
        <w:spacing w:before="160" w:after="40"/>
      </w:pPr>
      <w:r>
        <w:rPr>
          <w:rFonts w:ascii="Segoe UI" w:hAnsi="Segoe UI"/>
          <w:b/>
          <w:color w:val="334155"/>
          <w:sz w:val="22"/>
        </w:rPr>
        <w:t>5.2.3. Form Xuất Khách hàng ra Excel (FormExportKhachHang - Form 3)</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Xuất danh sách khách hàng ra file Excel phục vụ chiến dịch Marketing, gửi lời chúc sinh nhật hoặc lưu trữ báo cáo.</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Bộ lọc dữ liệu (Xuất toàn bộ khách hàng, hoặc Xuất theo kết quả tìm kiếm/lọc), ô chọn đường dẫn lưu file (SaveFileDialog), nút 'Tiến hành xuất Excel'.</w:t>
      </w:r>
    </w:p>
    <w:p>
      <w:pPr>
        <w:pStyle w:val="ListBullet"/>
        <w:spacing w:before="20" w:after="60" w:line="276" w:lineRule="auto"/>
      </w:pPr>
      <w:r>
        <w:rPr>
          <w:rFonts w:ascii="Segoe UI" w:hAnsi="Segoe UI"/>
          <w:b/>
          <w:color w:val="1E293B"/>
          <w:sz w:val="21"/>
        </w:rPr>
        <w:t xml:space="preserve">Nghiệp vụ chi tiết: </w:t>
      </w:r>
      <w:r>
        <w:rPr>
          <w:rFonts w:ascii="Segoe UI" w:hAnsi="Segoe UI"/>
          <w:color w:val="1E293B"/>
          <w:sz w:val="21"/>
        </w:rPr>
        <w:t>Tạo file Excel chuẩn bằng ClosedXML với Header Navy, Font Segoe UI; Tự động canh độ rộng cột; Mở hộp thoại hỏi: 'Xuất dữ liệu thành công! Bạn có muốn mở file Excel ngay bây giờ không?'.</w:t>
      </w:r>
    </w:p>
    <w:p>
      <w:pPr>
        <w:keepNext/>
        <w:spacing w:before="240" w:after="80"/>
      </w:pPr>
      <w:r>
        <w:rPr>
          <w:rFonts w:ascii="Segoe UI" w:hAnsi="Segoe UI"/>
          <w:b/>
          <w:color w:val="2E75B6"/>
          <w:sz w:val="26"/>
        </w:rPr>
        <w:t>5.3. Phân hệ Quản lý Trò chơi &amp; Dịch vụ (Thành viên 2 phụ trách)</w:t>
      </w:r>
    </w:p>
    <w:p>
      <w:pPr>
        <w:keepNext/>
        <w:spacing w:before="160" w:after="40"/>
      </w:pPr>
      <w:r>
        <w:rPr>
          <w:rFonts w:ascii="Segoe UI" w:hAnsi="Segoe UI"/>
          <w:b/>
          <w:color w:val="334155"/>
          <w:sz w:val="22"/>
        </w:rPr>
        <w:t>5.3.1. Form Quản lý Trò chơi (FormTroChoi - Form 4)</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Quản lý danh mục các trò chơi trong công viên, quy định an toàn và giá vé riêng lẻ từng trò chơi.</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Các ô nhập liệu: Mã trò chơi, Tên trò chơi, Loại trò chơi (Cảm giác mạnh, Gia đình, Trẻ em, Dưới nước, Phiêu lưu), Giá vé lẻ, Độ tuổi tối thiểu, Sức chứa tối đa (người/lượt), Trạng thái (Đang hoạt động, Đang bảo trì, Tạm ngưng), Mô tả; Bảng DataGridView và bộ lọc theo loại trò chơi.</w:t>
      </w:r>
    </w:p>
    <w:p>
      <w:pPr>
        <w:pStyle w:val="ListBullet"/>
        <w:spacing w:before="20" w:after="60" w:line="276" w:lineRule="auto"/>
      </w:pPr>
      <w:r>
        <w:rPr>
          <w:rFonts w:ascii="Segoe UI" w:hAnsi="Segoe UI"/>
          <w:b/>
          <w:color w:val="1E293B"/>
          <w:sz w:val="21"/>
        </w:rPr>
        <w:t xml:space="preserve">Nghiệp vụ chi tiết: </w:t>
      </w:r>
      <w:r>
        <w:rPr>
          <w:rFonts w:ascii="Segoe UI" w:hAnsi="Segoe UI"/>
          <w:color w:val="1E293B"/>
          <w:sz w:val="21"/>
        </w:rPr>
        <w:t>Tự động sinh mã trò chơi (TC001, TC002...); Ràng buộc giá vé &gt;= 0, sức chứa &gt;= 1, độ tuổi &gt;= 0; Tìm kiếm theo tên trò chơi và loại trò chơi; Chặn xóa trò chơi nếu đã có chi tiết hóa đơn khách mua vé vào chơi.</w:t>
      </w:r>
    </w:p>
    <w:p>
      <w:pPr>
        <w:keepNext/>
        <w:spacing w:before="160" w:after="40"/>
      </w:pPr>
      <w:r>
        <w:rPr>
          <w:rFonts w:ascii="Segoe UI" w:hAnsi="Segoe UI"/>
          <w:b/>
          <w:color w:val="334155"/>
          <w:sz w:val="22"/>
        </w:rPr>
        <w:t>5.3.2. Form Quản lý Dịch vụ (FormDichVu - Form 5)</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Quản lý danh mục ẩm thực, nước uống, đồ lưu niệm, dịch vụ cho thuê đồ (tủ gửi đồ, chòi nghỉ, phao bơi) và số lượng hàng tồn kho.</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Các trường: Mã dịch vụ, Tên dịch vụ, Phân loại (Ẩm thực, Nước uống, Thuê đồ, Khu nghỉ ngơi, Khác), Đơn giá, Số lượng tồn kho, Trạng thái (Đang phục vụ, Hết hàng, Tạm ngưng); Tính năng 'Cập nhật nhanh số lượng tồn' tiện lợi.</w:t>
      </w:r>
    </w:p>
    <w:p>
      <w:pPr>
        <w:pStyle w:val="ListBullet"/>
        <w:spacing w:before="20" w:after="60" w:line="276" w:lineRule="auto"/>
      </w:pPr>
      <w:r>
        <w:rPr>
          <w:rFonts w:ascii="Segoe UI" w:hAnsi="Segoe UI"/>
          <w:b/>
          <w:color w:val="1E293B"/>
          <w:sz w:val="21"/>
        </w:rPr>
        <w:t xml:space="preserve">Nghiệp vụ chi tiết: </w:t>
      </w:r>
      <w:r>
        <w:rPr>
          <w:rFonts w:ascii="Segoe UI" w:hAnsi="Segoe UI"/>
          <w:color w:val="1E293B"/>
          <w:sz w:val="21"/>
        </w:rPr>
        <w:t>Tự động đổi trạng thái sang 'Hết hàng' khi số lượng tồn kho giảm về 0; Khi bán dịch vụ tại quầy POS, hệ thống tự động trừ kho; Ràng buộc đơn giá và tồn kho không được âm; Tự động sinh mã DV001, DV002...</w:t>
      </w:r>
    </w:p>
    <w:p>
      <w:pPr>
        <w:keepNext/>
        <w:spacing w:before="160" w:after="40"/>
      </w:pPr>
      <w:r>
        <w:rPr>
          <w:rFonts w:ascii="Segoe UI" w:hAnsi="Segoe UI"/>
          <w:b/>
          <w:color w:val="334155"/>
          <w:sz w:val="22"/>
        </w:rPr>
        <w:t>5.3.3. Form Nhập/Xuất Excel Trò chơi &amp; Dịch vụ (FormImportExportTroChoiDichVu - Form 6)</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Cung cấp trung tâm tích hợp nhập/xuất file Excel cho cả 2 danh mục Trò chơi và Dịch vụ trong cùng một giao diện TabControl hiện đại.</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Tab 1: Quản lý Import/Export Trò chơi; Tab 2: Quản lý Import/Export Dịch vụ. Mỗi Tab đều có đầy đủ: Nút Tải file mẫu, Xem trước (Preview) dòng hợp lệ, ListBox thông báo dòng lỗi, Nút Lưu vào CSDL và Nút Xuất Excel.</w:t>
      </w:r>
    </w:p>
    <w:p>
      <w:pPr>
        <w:pStyle w:val="ListBullet"/>
        <w:spacing w:before="20" w:after="60" w:line="276" w:lineRule="auto"/>
      </w:pPr>
      <w:r>
        <w:rPr>
          <w:rFonts w:ascii="Segoe UI" w:hAnsi="Segoe UI"/>
          <w:b/>
          <w:color w:val="1E293B"/>
          <w:sz w:val="21"/>
        </w:rPr>
        <w:t xml:space="preserve">Nghiệp vụ chi tiết: </w:t>
      </w:r>
      <w:r>
        <w:rPr>
          <w:rFonts w:ascii="Segoe UI" w:hAnsi="Segoe UI"/>
          <w:color w:val="1E293B"/>
          <w:sz w:val="21"/>
        </w:rPr>
        <w:t>Validate giá vé, độ tuổi, sức chứa hợp lệ khi import trò chơi; Validate số lượng tồn kho và đơn giá khi import dịch vụ; Tải sẵn các file mẫu chuẩn trong thư mục ExcelTemplates.</w:t>
      </w:r>
    </w:p>
    <w:p>
      <w:pPr>
        <w:keepNext/>
        <w:spacing w:before="240" w:after="80"/>
      </w:pPr>
      <w:r>
        <w:rPr>
          <w:rFonts w:ascii="Segoe UI" w:hAnsi="Segoe UI"/>
          <w:b/>
          <w:color w:val="2E75B6"/>
          <w:sz w:val="26"/>
        </w:rPr>
        <w:t>5.4. Phân hệ Quản lý Nhân sự &amp; Bảng giá Vé (Thành viên 3 phụ trách)</w:t>
      </w:r>
    </w:p>
    <w:p>
      <w:pPr>
        <w:keepNext/>
        <w:spacing w:before="160" w:after="40"/>
      </w:pPr>
      <w:r>
        <w:rPr>
          <w:rFonts w:ascii="Segoe UI" w:hAnsi="Segoe UI"/>
          <w:b/>
          <w:color w:val="334155"/>
          <w:sz w:val="22"/>
        </w:rPr>
        <w:t>5.4.1. Form Quản lý Nhân viên (FormNhanVien - Form 7)</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Quản lý hồ sơ nhân viên trong công viên (Thu ngân, Soát vé, Kỹ thuật bảo trì, Chăm sóc khách hàng, Quản lý).</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Các ô nhập: Mã NV, Họ tên, Ngày sinh, Giới tính, Số điện thoại, Email, Địa chỉ, Chức vụ, Ngày vào làm, Trạng thái làm việc (Đang làm việc, Đã nghỉ việc); Bộ lọc theo Chức vụ; Tìm kiếm đa tiêu chí.</w:t>
      </w:r>
    </w:p>
    <w:p>
      <w:pPr>
        <w:pStyle w:val="ListBullet"/>
        <w:spacing w:before="20" w:after="60" w:line="276" w:lineRule="auto"/>
      </w:pPr>
      <w:r>
        <w:rPr>
          <w:rFonts w:ascii="Segoe UI" w:hAnsi="Segoe UI"/>
          <w:b/>
          <w:color w:val="1E293B"/>
          <w:sz w:val="21"/>
        </w:rPr>
        <w:t xml:space="preserve">Nghiệp vụ chi tiết: </w:t>
      </w:r>
      <w:r>
        <w:rPr>
          <w:rFonts w:ascii="Segoe UI" w:hAnsi="Segoe UI"/>
          <w:color w:val="1E293B"/>
          <w:sz w:val="21"/>
        </w:rPr>
        <w:t>Tự động sinh mã NV (NV001, NV002...); Kiểm tra số điện thoại đúng 10 số; Chặn xóa nhân viên nếu nhân viên đó đã đứng tên xuất hóa đơn bán hàng nhằm bảo toàn lịch sử thu ngân.</w:t>
      </w:r>
    </w:p>
    <w:p>
      <w:pPr>
        <w:keepNext/>
        <w:spacing w:before="160" w:after="40"/>
      </w:pPr>
      <w:r>
        <w:rPr>
          <w:rFonts w:ascii="Segoe UI" w:hAnsi="Segoe UI"/>
          <w:b/>
          <w:color w:val="334155"/>
          <w:sz w:val="22"/>
        </w:rPr>
        <w:t>5.4.2. Form Quản lý Bảng giá Vé (FormVe - Form 8)</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Thiết lập bảng giá các loại vé vào cổng và vé trọn gói của khu vui chơi.</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Các trường: Mã vé, Tên vé, Loại vé (Vé ngày, Vé trẻ em, Vé người lớn, Vé gia đình, Vé VIP), Giá vé, Thời hạn hiệu lực (Trong ngày, 1 tháng...), Mô tả quyền lợi, Trạng thái (Đang áp dụng, Ngừng áp dụng).</w:t>
      </w:r>
    </w:p>
    <w:p>
      <w:pPr>
        <w:pStyle w:val="ListBullet"/>
        <w:spacing w:before="20" w:after="60" w:line="276" w:lineRule="auto"/>
      </w:pPr>
      <w:r>
        <w:rPr>
          <w:rFonts w:ascii="Segoe UI" w:hAnsi="Segoe UI"/>
          <w:b/>
          <w:color w:val="1E293B"/>
          <w:sz w:val="21"/>
        </w:rPr>
        <w:t xml:space="preserve">Nghiệp vụ chi tiết: </w:t>
      </w:r>
      <w:r>
        <w:rPr>
          <w:rFonts w:ascii="Segoe UI" w:hAnsi="Segoe UI"/>
          <w:color w:val="1E293B"/>
          <w:sz w:val="21"/>
        </w:rPr>
        <w:t>Tự động sinh mã VE001, VE002...; Giá vé bắt buộc &gt;= 0; Cho phép kích hoạt / tạm ngừng loại vé để không hiển thị trên màn hình POS bán hàng khi hết chương trình ưu đãi.</w:t>
      </w:r>
    </w:p>
    <w:p>
      <w:pPr>
        <w:keepNext/>
        <w:spacing w:before="160" w:after="40"/>
      </w:pPr>
      <w:r>
        <w:rPr>
          <w:rFonts w:ascii="Segoe UI" w:hAnsi="Segoe UI"/>
          <w:b/>
          <w:color w:val="334155"/>
          <w:sz w:val="22"/>
        </w:rPr>
        <w:t>5.4.3. Form Nhập/Xuất Excel Nhân viên &amp; Vé (FormImportExportNhanVienVe - Form 9)</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Công cụ nạp hàng loạt nhân sự theo đợt tuyển dụng mùa vụ và nạp bảng giá vé ưu đãi mới từ file Excel của phòng kinh doanh.</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Thiết kế TabControl 2 phân vùng: Tab Nhân viên &amp; Tab Loại vé. Đầy đủ tính năng Tải template, Duyệt file, Xem trước dữ liệu, Kiểm tra lỗi và Xuất báo cáo.</w:t>
      </w:r>
    </w:p>
    <w:p>
      <w:pPr>
        <w:pStyle w:val="ListBullet"/>
        <w:spacing w:before="20" w:after="60" w:line="276" w:lineRule="auto"/>
      </w:pPr>
      <w:r>
        <w:rPr>
          <w:rFonts w:ascii="Segoe UI" w:hAnsi="Segoe UI"/>
          <w:b/>
          <w:color w:val="1E293B"/>
          <w:sz w:val="21"/>
        </w:rPr>
        <w:t xml:space="preserve">Nghiệp vụ chi tiết: </w:t>
      </w:r>
      <w:r>
        <w:rPr>
          <w:rFonts w:ascii="Segoe UI" w:hAnsi="Segoe UI"/>
          <w:color w:val="1E293B"/>
          <w:sz w:val="21"/>
        </w:rPr>
        <w:t>Kiểm tra định dạng ngày vào làm, kiểm tra chức vụ hợp lệ; Kiểm tra giá vé không âm, tên vé không được để trống khi import.</w:t>
      </w:r>
    </w:p>
    <w:p>
      <w:pPr>
        <w:keepNext/>
        <w:spacing w:before="240" w:after="80"/>
      </w:pPr>
      <w:r>
        <w:rPr>
          <w:rFonts w:ascii="Segoe UI" w:hAnsi="Segoe UI"/>
          <w:b/>
          <w:color w:val="2E75B6"/>
          <w:sz w:val="26"/>
        </w:rPr>
        <w:t>5.5. Phân hệ Bán vé POS, Hóa đơn &amp; Báo cáo Tài chính (Thành viên 4 phụ trách)</w:t>
      </w:r>
    </w:p>
    <w:p>
      <w:pPr>
        <w:keepNext/>
        <w:spacing w:before="160" w:after="40"/>
      </w:pPr>
      <w:r>
        <w:rPr>
          <w:rFonts w:ascii="Segoe UI" w:hAnsi="Segoe UI"/>
          <w:b/>
          <w:color w:val="334155"/>
          <w:sz w:val="22"/>
        </w:rPr>
        <w:t>5.5.1. Form Tạo đơn Bán vé POS (FormBanVe - Form 10)</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Trọng tâm vận hành của công viên - Màn hình quầy bán vé (Point of Sale) tốc độ cao phục vụ khách mua vé và dịch vụ.</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Bên trái: Danh mục mặt hàng trực quan phân chia theo Tab (Tất cả, Vé vào cổng, Trò chơi, Dịch vụ ẩm thực). Mỗi mặt hàng hiển thị dưới dạng 'Thẻ Card' có tên, giá tiền, số lượng tồn kho và nút 'Thêm vào giỏ' màu sắc nổi bật.</w:t>
        <w:br/>
        <w:t>Bên phải: Giỏ hàng trực quan (Cart Items) hiển thị từng mặt hàng đã chọn, nút tăng/giảm (+/-) số lượng, nút xóa từng dòng, nút xóa sạch giỏ; Khu vực chọn khách hàng, nhập phần trăm giảm giá (0 - 100%), chọn hình thức thanh toán (Tiền mặt, Chuyển khoản, Thẻ), ô ghi chú; Nút 'THANH TOÁN &amp; IN HÓA ĐƠN' lớn, rõ ràng.</w:t>
      </w:r>
    </w:p>
    <w:p>
      <w:pPr>
        <w:pStyle w:val="ListBullet"/>
        <w:spacing w:before="20" w:after="60" w:line="276" w:lineRule="auto"/>
      </w:pPr>
      <w:r>
        <w:rPr>
          <w:rFonts w:ascii="Segoe UI" w:hAnsi="Segoe UI"/>
          <w:b/>
          <w:color w:val="1E293B"/>
          <w:sz w:val="21"/>
        </w:rPr>
        <w:t xml:space="preserve">Quy trình xử lý nghiệp vụ: </w:t>
      </w:r>
      <w:r>
        <w:rPr>
          <w:rFonts w:ascii="Segoe UI" w:hAnsi="Segoe UI"/>
          <w:color w:val="1E293B"/>
          <w:sz w:val="21"/>
        </w:rPr>
        <w:t>• Tự động tính toán Tạm tính, Tiền giảm giá, và Tổng tiền cần thanh toán theo thời gian thực mỗi khi thay đổi số lượng mặt hàng hoặc % giảm giá.</w:t>
        <w:br/>
        <w:t>• Kiểm tra tồn kho trước khi cho thêm vào giỏ đối với Dịch vụ (không cho bán vượt quá số lượng còn lại trong kho).</w:t>
        <w:br/>
        <w:t>• Thực hiện lưu trong Transaction: Sinh mã hóa đơn mới (HDxxx) -&gt; Tạo bản ghi HoaDon -&gt; Tạo các bản ghi ChiTietHoaDon -&gt; Tự động trừ tồn kho mặt hàng Dịch vụ -&gt; Commit Transaction.</w:t>
        <w:br/>
        <w:t>• Tự động hiển thị cửa sổ FormChiTietHoaDon xem trước hóa đơn thanh toán để in cho khách.</w:t>
      </w:r>
    </w:p>
    <w:p>
      <w:pPr>
        <w:keepNext/>
        <w:spacing w:before="160" w:after="40"/>
      </w:pPr>
      <w:r>
        <w:rPr>
          <w:rFonts w:ascii="Segoe UI" w:hAnsi="Segoe UI"/>
          <w:b/>
          <w:color w:val="334155"/>
          <w:sz w:val="22"/>
        </w:rPr>
        <w:t>5.5.2. Form Quản lý Hóa đơn &amp; Lịch sử giao dịch (FormHoaDon - Form 11)</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Quản lý tập trung toàn bộ các giao dịch đã thực hiện trong công viên, tra cứu và xử lý hủy đơn khi có khiếu nại.</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Bộ lọc theo khoảng ngày (Từ ngày - Đến ngày), lọc theo Khách hàng, ô tìm kiếm mã hóa đơn hoặc tên thu ngân; DataGridView hiển thị danh sách hóa đơn; Các nút chức năng: 'Xem chi tiết hóa đơn', 'Hủy hóa đơn', 'Xuất Excel danh sách'.</w:t>
      </w:r>
    </w:p>
    <w:p>
      <w:pPr>
        <w:pStyle w:val="ListBullet"/>
        <w:spacing w:before="20" w:after="60" w:line="276" w:lineRule="auto"/>
      </w:pPr>
      <w:r>
        <w:rPr>
          <w:rFonts w:ascii="Segoe UI" w:hAnsi="Segoe UI"/>
          <w:b/>
          <w:color w:val="1E293B"/>
          <w:sz w:val="21"/>
        </w:rPr>
        <w:t xml:space="preserve">Nghiệp vụ Hủy đơn an toàn (Cancel Invoice): </w:t>
      </w:r>
      <w:r>
        <w:rPr>
          <w:rFonts w:ascii="Segoe UI" w:hAnsi="Segoe UI"/>
          <w:color w:val="1E293B"/>
          <w:sz w:val="21"/>
        </w:rPr>
        <w:t>Khi khách trả vé hoặc giao dịch bị hủy, người dùng bấm 'Hủy hóa đơn' -&gt; Nhập lý do hủy đơn. Hệ thống thực hiện trong Transaction: Cập nhật trạng thái hóa đơn sang 'Đã hủy', ghi nhận lý do vào Ghi chú, và TỰ ĐỘNG CỘNG HOÀN TRẢ SỐ LƯỢNG TỒN KHO cho các mặt hàng dịch vụ thuộc hóa đơn đó. Bảo đảm kho hàng luôn khớp với thực tế.</w:t>
      </w:r>
    </w:p>
    <w:p>
      <w:pPr>
        <w:keepNext/>
        <w:spacing w:before="160" w:after="40"/>
      </w:pPr>
      <w:r>
        <w:rPr>
          <w:rFonts w:ascii="Segoe UI" w:hAnsi="Segoe UI"/>
          <w:b/>
          <w:color w:val="334155"/>
          <w:sz w:val="22"/>
        </w:rPr>
        <w:t>5.5.3. Form Chi tiết Hóa đơn (FormChiTietHoaDon - Màn hình dùng chung)</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Hiển thị chi tiết phiếu thanh toán hóa đơn đầy đủ như một hóa đơn điện tử / phiếu in nhiệt: Mã HĐ, Tên khách hàng, Nhân viên lập, Ngày giờ mua, Bảng chi tiết danh mục (Vé/Dịch vụ, Đơn giá, Số lượng, Thành tiền), Phần trăm giảm giá, Phương thức thanh toán và Tổng tiền cuối cùng. Cung cấp nút 'In hóa đơn / Đóng'.</w:t>
      </w:r>
    </w:p>
    <w:p>
      <w:pPr>
        <w:keepNext/>
        <w:spacing w:before="160" w:after="40"/>
      </w:pPr>
      <w:r>
        <w:rPr>
          <w:rFonts w:ascii="Segoe UI" w:hAnsi="Segoe UI"/>
          <w:b/>
          <w:color w:val="334155"/>
          <w:sz w:val="22"/>
        </w:rPr>
        <w:t>5.5.4. Form Báo cáo Doanh thu &amp; Thống kê (FormBaoCaoDoanhThu - Form 12)</w:t>
      </w:r>
    </w:p>
    <w:p>
      <w:pPr>
        <w:pStyle w:val="ListBullet"/>
        <w:spacing w:before="20" w:after="60" w:line="276" w:lineRule="auto"/>
      </w:pPr>
      <w:r>
        <w:rPr>
          <w:rFonts w:ascii="Segoe UI" w:hAnsi="Segoe UI"/>
          <w:b/>
          <w:color w:val="1E293B"/>
          <w:sz w:val="21"/>
        </w:rPr>
        <w:t xml:space="preserve">Mục đích: </w:t>
      </w:r>
      <w:r>
        <w:rPr>
          <w:rFonts w:ascii="Segoe UI" w:hAnsi="Segoe UI"/>
          <w:color w:val="1E293B"/>
          <w:sz w:val="21"/>
        </w:rPr>
        <w:t>Cung cấp báo cáo tài chính định kỳ giúp Ban Quản lý nắm bắt chính xác doanh số bán vé và dịch vụ.</w:t>
      </w:r>
    </w:p>
    <w:p>
      <w:pPr>
        <w:pStyle w:val="ListBullet"/>
        <w:spacing w:before="20" w:after="60" w:line="276" w:lineRule="auto"/>
      </w:pPr>
      <w:r>
        <w:rPr>
          <w:rFonts w:ascii="Segoe UI" w:hAnsi="Segoe UI"/>
          <w:b/>
          <w:color w:val="1E293B"/>
          <w:sz w:val="21"/>
        </w:rPr>
        <w:t xml:space="preserve">Giao diện &amp; Điều khiển: </w:t>
      </w:r>
      <w:r>
        <w:rPr>
          <w:rFonts w:ascii="Segoe UI" w:hAnsi="Segoe UI"/>
          <w:color w:val="1E293B"/>
          <w:sz w:val="21"/>
        </w:rPr>
        <w:t>Bộ lọc kỳ báo cáo linh hoạt (Hôm nay, Tuần này, Tháng này, Năm nay, Tùy chọn khoảng ngày); 3 thẻ tổng kết tài chính (Tổng doanh thu, Tổng số vé đã bán, Tổng số hóa đơn); 2 bảng dữ liệu phân tích: Bảng 1 thống kê doanh thu theo từng mốc thời gian; Bảng 2 phân tích cơ cấu tỷ trọng doanh thu theo từng nhóm (Loại Vé, Dịch vụ ăn uống, Vé trò chơi riêng); Nút 'Xuất báo cáo Doanh thu ra Excel'.</w:t>
      </w:r>
    </w:p>
    <w:p>
      <w:pPr>
        <w:pStyle w:val="ListBullet"/>
        <w:spacing w:before="20" w:after="60" w:line="276" w:lineRule="auto"/>
      </w:pPr>
      <w:r>
        <w:rPr>
          <w:rFonts w:ascii="Segoe UI" w:hAnsi="Segoe UI"/>
          <w:b/>
          <w:color w:val="1E293B"/>
          <w:sz w:val="21"/>
        </w:rPr>
        <w:t xml:space="preserve">Nghiệp vụ xuất Excel tài chính: </w:t>
      </w:r>
      <w:r>
        <w:rPr>
          <w:rFonts w:ascii="Segoe UI" w:hAnsi="Segoe UI"/>
          <w:color w:val="1E293B"/>
          <w:sz w:val="21"/>
        </w:rPr>
        <w:t>Tạo file báo cáo tài chính bằng ClosedXML, định dạng dòng tổng kết đậm (Total Row), định dạng số tiền tệ chuẩn VNĐ (#,##0), hỗ trợ mở file trực tiếp.</w:t>
      </w:r>
    </w:p>
    <w:p>
      <w:r>
        <w:br w:type="page"/>
      </w:r>
    </w:p>
    <w:p>
      <w:pPr>
        <w:keepNext/>
        <w:spacing w:before="360" w:after="120"/>
      </w:pPr>
      <w:r>
        <w:rPr>
          <w:rFonts w:ascii="Segoe UI" w:hAnsi="Segoe UI"/>
          <w:b/>
          <w:color w:val="1F4E78"/>
          <w:sz w:val="32"/>
        </w:rPr>
        <w:t>6. CÁC QUY TRÌNH NGHIỆP VỤ TIÊU BIỂU</w:t>
      </w:r>
    </w:p>
    <w:p>
      <w:pPr>
        <w:keepNext/>
        <w:spacing w:before="240" w:after="80"/>
      </w:pPr>
      <w:r>
        <w:rPr>
          <w:rFonts w:ascii="Segoe UI" w:hAnsi="Segoe UI"/>
          <w:b/>
          <w:color w:val="2E75B6"/>
          <w:sz w:val="26"/>
        </w:rPr>
        <w:t>6.1. Quy trình Bán vé &amp; Thanh toán tại Quầy POS</w:t>
      </w:r>
    </w:p>
    <w:p>
      <w:pPr>
        <w:pStyle w:val="ListBullet"/>
        <w:spacing w:before="20" w:after="60" w:line="276" w:lineRule="auto"/>
      </w:pPr>
      <w:r>
        <w:rPr>
          <w:rFonts w:ascii="Segoe UI" w:hAnsi="Segoe UI"/>
          <w:b/>
          <w:color w:val="1E293B"/>
          <w:sz w:val="21"/>
        </w:rPr>
        <w:t xml:space="preserve">Bước 1: Tiếp nhận nhu cầu: </w:t>
      </w:r>
      <w:r>
        <w:rPr>
          <w:rFonts w:ascii="Segoe UI" w:hAnsi="Segoe UI"/>
          <w:color w:val="1E293B"/>
          <w:sz w:val="21"/>
        </w:rPr>
        <w:t>Thu ngân mở màn hình '🎟️ Bán vé (POS)'.</w:t>
      </w:r>
    </w:p>
    <w:p>
      <w:pPr>
        <w:pStyle w:val="ListBullet"/>
        <w:spacing w:before="20" w:after="60" w:line="276" w:lineRule="auto"/>
      </w:pPr>
      <w:r>
        <w:rPr>
          <w:rFonts w:ascii="Segoe UI" w:hAnsi="Segoe UI"/>
          <w:b/>
          <w:color w:val="1E293B"/>
          <w:sz w:val="21"/>
        </w:rPr>
        <w:t xml:space="preserve">Bước 2: Chọn mặt hàng: </w:t>
      </w:r>
      <w:r>
        <w:rPr>
          <w:rFonts w:ascii="Segoe UI" w:hAnsi="Segoe UI"/>
          <w:color w:val="1E293B"/>
          <w:sz w:val="21"/>
        </w:rPr>
        <w:t>Nhấp chọn loại vé vào cổng (Vé người lớn, Vé trẻ em, Combo gia đình...) hoặc dịch vụ ăn uống. Mặt hàng được tự động thêm vào giỏ bên phải.</w:t>
      </w:r>
    </w:p>
    <w:p>
      <w:pPr>
        <w:pStyle w:val="ListBullet"/>
        <w:spacing w:before="20" w:after="60" w:line="276" w:lineRule="auto"/>
      </w:pPr>
      <w:r>
        <w:rPr>
          <w:rFonts w:ascii="Segoe UI" w:hAnsi="Segoe UI"/>
          <w:b/>
          <w:color w:val="1E293B"/>
          <w:sz w:val="21"/>
        </w:rPr>
        <w:t xml:space="preserve">Bước 3: Điều chỉnh số lượng &amp; Chiết khấu: </w:t>
      </w:r>
      <w:r>
        <w:rPr>
          <w:rFonts w:ascii="Segoe UI" w:hAnsi="Segoe UI"/>
          <w:color w:val="1E293B"/>
          <w:sz w:val="21"/>
        </w:rPr>
        <w:t>Bấm nút [+] hoặc [-] để tăng giảm số lượng. Nếu khách hàng có voucher hoặc ưu đãi thành viên, nhập tỷ lệ giảm giá (ví dụ: 10%). Tổng tiền được tự động tính lại ngay lập tức.</w:t>
      </w:r>
    </w:p>
    <w:p>
      <w:pPr>
        <w:pStyle w:val="ListBullet"/>
        <w:spacing w:before="20" w:after="60" w:line="276" w:lineRule="auto"/>
      </w:pPr>
      <w:r>
        <w:rPr>
          <w:rFonts w:ascii="Segoe UI" w:hAnsi="Segoe UI"/>
          <w:b/>
          <w:color w:val="1E293B"/>
          <w:sz w:val="21"/>
        </w:rPr>
        <w:t xml:space="preserve">Bước 4: Nhập thông tin &amp; Thanh toán: </w:t>
      </w:r>
      <w:r>
        <w:rPr>
          <w:rFonts w:ascii="Segoe UI" w:hAnsi="Segoe UI"/>
          <w:color w:val="1E293B"/>
          <w:sz w:val="21"/>
        </w:rPr>
        <w:t>Chọn thông tin khách hàng từ danh sách (hoặc để trống nếu khách vãng lai), chọn hình thức thanh toán (Tiền mặt / Chuyển khoản / Quẹt thẻ) và nhấn nút 'THANH TOÁN &amp; IN HÓA ĐƠN'.</w:t>
      </w:r>
    </w:p>
    <w:p>
      <w:pPr>
        <w:pStyle w:val="ListBullet"/>
        <w:spacing w:before="20" w:after="60" w:line="276" w:lineRule="auto"/>
      </w:pPr>
      <w:r>
        <w:rPr>
          <w:rFonts w:ascii="Segoe UI" w:hAnsi="Segoe UI"/>
          <w:b/>
          <w:color w:val="1E293B"/>
          <w:sz w:val="21"/>
        </w:rPr>
        <w:t xml:space="preserve">Bước 5: Hoàn tất &amp; In phiếu: </w:t>
      </w:r>
      <w:r>
        <w:rPr>
          <w:rFonts w:ascii="Segoe UI" w:hAnsi="Segoe UI"/>
          <w:color w:val="1E293B"/>
          <w:sz w:val="21"/>
        </w:rPr>
        <w:t>Cơ sở dữ liệu lưu hóa đơn, tự động trừ tồn kho dịch vụ trong Database Transaction và bật màn hình xem chi tiết hóa đơn để in cho khách.</w:t>
      </w:r>
    </w:p>
    <w:p>
      <w:pPr>
        <w:keepNext/>
        <w:spacing w:before="240" w:after="80"/>
      </w:pPr>
      <w:r>
        <w:rPr>
          <w:rFonts w:ascii="Segoe UI" w:hAnsi="Segoe UI"/>
          <w:b/>
          <w:color w:val="2E75B6"/>
          <w:sz w:val="26"/>
        </w:rPr>
        <w:t>6.2. Quy trình Nhập dữ liệu hàng loạt từ Excel (Import Pipeline)</w:t>
      </w:r>
    </w:p>
    <w:p>
      <w:pPr>
        <w:pStyle w:val="ListBullet"/>
        <w:spacing w:before="20" w:after="60" w:line="276" w:lineRule="auto"/>
      </w:pPr>
      <w:r>
        <w:rPr>
          <w:rFonts w:ascii="Segoe UI" w:hAnsi="Segoe UI"/>
          <w:b/>
          <w:color w:val="1E293B"/>
          <w:sz w:val="21"/>
        </w:rPr>
        <w:t xml:space="preserve">Bước 1: Chuẩn bị file: </w:t>
      </w:r>
      <w:r>
        <w:rPr>
          <w:rFonts w:ascii="Segoe UI" w:hAnsi="Segoe UI"/>
          <w:color w:val="1E293B"/>
          <w:sz w:val="21"/>
        </w:rPr>
        <w:t>Người dùng nhấn 'Tải file mẫu Excel' để tải file mẫu chuẩn cấu trúc (có sẵn các cột tiêu đề quy định). Điền dữ liệu cần thêm vào file.</w:t>
      </w:r>
    </w:p>
    <w:p>
      <w:pPr>
        <w:pStyle w:val="ListBullet"/>
        <w:spacing w:before="20" w:after="60" w:line="276" w:lineRule="auto"/>
      </w:pPr>
      <w:r>
        <w:rPr>
          <w:rFonts w:ascii="Segoe UI" w:hAnsi="Segoe UI"/>
          <w:b/>
          <w:color w:val="1E293B"/>
          <w:sz w:val="21"/>
        </w:rPr>
        <w:t xml:space="preserve">Bước 2: Chọn file nạp: </w:t>
      </w:r>
      <w:r>
        <w:rPr>
          <w:rFonts w:ascii="Segoe UI" w:hAnsi="Segoe UI"/>
          <w:color w:val="1E293B"/>
          <w:sz w:val="21"/>
        </w:rPr>
        <w:t>Nhấn 'Chọn file Excel (.xlsx)' và chọn file đã chuẩn bị.</w:t>
      </w:r>
    </w:p>
    <w:p>
      <w:pPr>
        <w:pStyle w:val="ListBullet"/>
        <w:spacing w:before="20" w:after="60" w:line="276" w:lineRule="auto"/>
      </w:pPr>
      <w:r>
        <w:rPr>
          <w:rFonts w:ascii="Segoe UI" w:hAnsi="Segoe UI"/>
          <w:b/>
          <w:color w:val="1E293B"/>
          <w:sz w:val="21"/>
        </w:rPr>
        <w:t xml:space="preserve">Bước 3: Kiểm tra tự động (Validation): </w:t>
      </w:r>
      <w:r>
        <w:rPr>
          <w:rFonts w:ascii="Segoe UI" w:hAnsi="Segoe UI"/>
          <w:color w:val="1E293B"/>
          <w:sz w:val="21"/>
        </w:rPr>
        <w:t>Hệ thống duyệt từng dòng dữ liệu: Kiểm tra dòng rỗng, kiểm tra số điện thoại đúng 10 số, kiểm tra định dạng email, kiểm tra trùng khóa chính hoặc trùng SĐT.</w:t>
      </w:r>
    </w:p>
    <w:p>
      <w:pPr>
        <w:pStyle w:val="ListBullet"/>
        <w:spacing w:before="20" w:after="60" w:line="276" w:lineRule="auto"/>
      </w:pPr>
      <w:r>
        <w:rPr>
          <w:rFonts w:ascii="Segoe UI" w:hAnsi="Segoe UI"/>
          <w:b/>
          <w:color w:val="1E293B"/>
          <w:sz w:val="21"/>
        </w:rPr>
        <w:t xml:space="preserve">Bước 4: Xem trước kết quả: </w:t>
      </w:r>
      <w:r>
        <w:rPr>
          <w:rFonts w:ascii="Segoe UI" w:hAnsi="Segoe UI"/>
          <w:color w:val="1E293B"/>
          <w:sz w:val="21"/>
        </w:rPr>
        <w:t>Dữ liệu hợp lệ xuất hiện trên DataGridView Preview; các dòng bị lỗi được thống kê rõ ràng tại khung thông báo ('Dòng X: Lỗi Y').</w:t>
      </w:r>
    </w:p>
    <w:p>
      <w:pPr>
        <w:pStyle w:val="ListBullet"/>
        <w:spacing w:before="20" w:after="60" w:line="276" w:lineRule="auto"/>
      </w:pPr>
      <w:r>
        <w:rPr>
          <w:rFonts w:ascii="Segoe UI" w:hAnsi="Segoe UI"/>
          <w:b/>
          <w:color w:val="1E293B"/>
          <w:sz w:val="21"/>
        </w:rPr>
        <w:t xml:space="preserve">Bước 5: Xác nhận lưu: </w:t>
      </w:r>
      <w:r>
        <w:rPr>
          <w:rFonts w:ascii="Segoe UI" w:hAnsi="Segoe UI"/>
          <w:color w:val="1E293B"/>
          <w:sz w:val="21"/>
        </w:rPr>
        <w:t>Người dùng kiểm tra lại và nhấn nút 'Xác nhận nạp dữ liệu'. Hệ thống tiến hành ghi dữ liệu hợp lệ vào CSDL và thông báo tổng số dòng đã thêm thành công.</w:t>
      </w:r>
    </w:p>
    <w:p>
      <w:pPr>
        <w:keepNext/>
        <w:spacing w:before="240" w:after="80"/>
      </w:pPr>
      <w:r>
        <w:rPr>
          <w:rFonts w:ascii="Segoe UI" w:hAnsi="Segoe UI"/>
          <w:b/>
          <w:color w:val="2E75B6"/>
          <w:sz w:val="26"/>
        </w:rPr>
        <w:t>6.3. Quy trình Xử lý Hủy hóa đơn &amp; Hoàn trả kho an toàn</w:t>
      </w:r>
    </w:p>
    <w:p>
      <w:pPr>
        <w:pStyle w:val="ListBullet"/>
        <w:spacing w:before="20" w:after="60" w:line="276" w:lineRule="auto"/>
      </w:pPr>
      <w:r>
        <w:rPr>
          <w:rFonts w:ascii="Segoe UI" w:hAnsi="Segoe UI"/>
          <w:b/>
          <w:color w:val="1E293B"/>
          <w:sz w:val="21"/>
        </w:rPr>
        <w:t xml:space="preserve">Bước 1: Tra cứu đơn: </w:t>
      </w:r>
      <w:r>
        <w:rPr>
          <w:rFonts w:ascii="Segoe UI" w:hAnsi="Segoe UI"/>
          <w:color w:val="1E293B"/>
          <w:sz w:val="21"/>
        </w:rPr>
        <w:t>Mở màn hình '💳 Thanh toán / Quản lý hóa đơn', tìm kiếm theo mã hóa đơn cần hủy.</w:t>
      </w:r>
    </w:p>
    <w:p>
      <w:pPr>
        <w:pStyle w:val="ListBullet"/>
        <w:spacing w:before="20" w:after="60" w:line="276" w:lineRule="auto"/>
      </w:pPr>
      <w:r>
        <w:rPr>
          <w:rFonts w:ascii="Segoe UI" w:hAnsi="Segoe UI"/>
          <w:b/>
          <w:color w:val="1E293B"/>
          <w:sz w:val="21"/>
        </w:rPr>
        <w:t xml:space="preserve">Bước 2: Kiểm tra trạng thái: </w:t>
      </w:r>
      <w:r>
        <w:rPr>
          <w:rFonts w:ascii="Segoe UI" w:hAnsi="Segoe UI"/>
          <w:color w:val="1E293B"/>
          <w:sz w:val="21"/>
        </w:rPr>
        <w:t>Nếu hóa đơn đã bị hủy trước đó, hệ thống sẽ cảnh báo không cho hủy lại.</w:t>
      </w:r>
    </w:p>
    <w:p>
      <w:pPr>
        <w:pStyle w:val="ListBullet"/>
        <w:spacing w:before="20" w:after="60" w:line="276" w:lineRule="auto"/>
      </w:pPr>
      <w:r>
        <w:rPr>
          <w:rFonts w:ascii="Segoe UI" w:hAnsi="Segoe UI"/>
          <w:b/>
          <w:color w:val="1E293B"/>
          <w:sz w:val="21"/>
        </w:rPr>
        <w:t xml:space="preserve">Bước 3: Nhập lý do &amp; Xác nhận: </w:t>
      </w:r>
      <w:r>
        <w:rPr>
          <w:rFonts w:ascii="Segoe UI" w:hAnsi="Segoe UI"/>
          <w:color w:val="1E293B"/>
          <w:sz w:val="21"/>
        </w:rPr>
        <w:t>Nhấn nút 'Hủy hóa đơn', hộp thoại yêu cầu nhập lý do hủy đơn (ví dụ: 'Khách đổi lịch trình', 'Mua nhầm loại vé').</w:t>
      </w:r>
    </w:p>
    <w:p>
      <w:pPr>
        <w:pStyle w:val="ListBullet"/>
        <w:spacing w:before="20" w:after="60" w:line="276" w:lineRule="auto"/>
      </w:pPr>
      <w:r>
        <w:rPr>
          <w:rFonts w:ascii="Segoe UI" w:hAnsi="Segoe UI"/>
          <w:b/>
          <w:color w:val="1E293B"/>
          <w:sz w:val="21"/>
        </w:rPr>
        <w:t xml:space="preserve">Bước 4: Thực thi giao dịch hoàn kho: </w:t>
      </w:r>
      <w:r>
        <w:rPr>
          <w:rFonts w:ascii="Segoe UI" w:hAnsi="Segoe UI"/>
          <w:color w:val="1E293B"/>
          <w:sz w:val="21"/>
        </w:rPr>
        <w:t>Hệ thống mở Database Transaction: Chuyển trạng thái sang 'Đã hủy', ghi chú lý do, và tự động cộng hoàn trả lại số lượng tồn kho cho toàn bộ mặt hàng dịch vụ ẩm thực thuộc đơn đó. Bảo đảm kho hàng không bị sai lệch.</w:t>
      </w:r>
    </w:p>
    <w:p>
      <w:pPr>
        <w:keepNext/>
        <w:spacing w:before="360" w:after="120"/>
      </w:pPr>
      <w:r>
        <w:rPr>
          <w:rFonts w:ascii="Segoe UI" w:hAnsi="Segoe UI"/>
          <w:b/>
          <w:color w:val="1F4E78"/>
          <w:sz w:val="32"/>
        </w:rPr>
        <w:t>7. BẢNG PHÂN CHIA CÔNG VIỆC CHO 4 THÀNH VIÊN</w:t>
      </w:r>
    </w:p>
    <w:p>
      <w:pPr>
        <w:spacing w:after="80" w:line="276" w:lineRule="auto"/>
      </w:pPr>
      <w:r>
        <w:rPr>
          <w:rFonts w:ascii="Segoe UI" w:hAnsi="Segoe UI"/>
          <w:i w:val="0"/>
          <w:color w:val="1E293B"/>
          <w:sz w:val="21"/>
        </w:rPr>
        <w:t>Toàn bộ 12 màn hình chức năng và các tầng dịch vụ liên quan được phân chia rõ ràng, minh bạch cho 4 thành viên trong nhóm:</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412"/>
        <w:gridCol w:w="2412"/>
        <w:gridCol w:w="2412"/>
        <w:gridCol w:w="2412"/>
      </w:tblGrid>
      <w:tr>
        <w:tc>
          <w:tcPr>
            <w:tcW w:type="dxa" w:w="1872"/>
            <w:shd w:fill="1F4E78"/>
            <w:tcMar>
              <w:top w:w="140" w:type="dxa"/>
              <w:bottom w:w="140" w:type="dxa"/>
              <w:left w:w="140" w:type="dxa"/>
              <w:right w:w="140" w:type="dxa"/>
            </w:tcMar>
          </w:tcPr>
          <w:p>
            <w:pPr>
              <w:spacing w:before="0" w:after="0"/>
              <w:jc w:val="center"/>
            </w:pPr>
            <w:r>
              <w:rPr>
                <w:rFonts w:ascii="Segoe UI" w:hAnsi="Segoe UI"/>
                <w:b/>
                <w:color w:val="FFFFFF"/>
                <w:sz w:val="19"/>
              </w:rPr>
              <w:t>Thành viên</w:t>
            </w:r>
          </w:p>
        </w:tc>
        <w:tc>
          <w:tcPr>
            <w:tcW w:type="dxa" w:w="2016"/>
            <w:shd w:fill="1F4E78"/>
            <w:tcMar>
              <w:top w:w="140" w:type="dxa"/>
              <w:bottom w:w="140" w:type="dxa"/>
              <w:left w:w="140" w:type="dxa"/>
              <w:right w:w="140" w:type="dxa"/>
            </w:tcMar>
          </w:tcPr>
          <w:p>
            <w:pPr>
              <w:spacing w:before="0" w:after="0"/>
              <w:jc w:val="center"/>
            </w:pPr>
            <w:r>
              <w:rPr>
                <w:rFonts w:ascii="Segoe UI" w:hAnsi="Segoe UI"/>
                <w:b/>
                <w:color w:val="FFFFFF"/>
                <w:sz w:val="19"/>
              </w:rPr>
              <w:t>Phân hệ chính</w:t>
            </w:r>
          </w:p>
        </w:tc>
        <w:tc>
          <w:tcPr>
            <w:tcW w:type="dxa" w:w="2592"/>
            <w:shd w:fill="1F4E78"/>
            <w:tcMar>
              <w:top w:w="140" w:type="dxa"/>
              <w:bottom w:w="140" w:type="dxa"/>
              <w:left w:w="140" w:type="dxa"/>
              <w:right w:w="140" w:type="dxa"/>
            </w:tcMar>
          </w:tcPr>
          <w:p>
            <w:pPr>
              <w:spacing w:before="0" w:after="0"/>
              <w:jc w:val="center"/>
            </w:pPr>
            <w:r>
              <w:rPr>
                <w:rFonts w:ascii="Segoe UI" w:hAnsi="Segoe UI"/>
                <w:b/>
                <w:color w:val="FFFFFF"/>
                <w:sz w:val="19"/>
              </w:rPr>
              <w:t>Các Form &amp; Dịch vụ phụ trách</w:t>
            </w:r>
          </w:p>
        </w:tc>
        <w:tc>
          <w:tcPr>
            <w:tcW w:type="dxa" w:w="3168"/>
            <w:shd w:fill="1F4E78"/>
            <w:tcMar>
              <w:top w:w="140" w:type="dxa"/>
              <w:bottom w:w="140" w:type="dxa"/>
              <w:left w:w="140" w:type="dxa"/>
              <w:right w:w="140" w:type="dxa"/>
            </w:tcMar>
          </w:tcPr>
          <w:p>
            <w:pPr>
              <w:spacing w:before="0" w:after="0"/>
              <w:jc w:val="center"/>
            </w:pPr>
            <w:r>
              <w:rPr>
                <w:rFonts w:ascii="Segoe UI" w:hAnsi="Segoe UI"/>
                <w:b/>
                <w:color w:val="FFFFFF"/>
                <w:sz w:val="19"/>
              </w:rPr>
              <w:t>Trách nhiệm và Tiêu chí hoàn thành</w:t>
            </w:r>
          </w:p>
        </w:tc>
      </w:tr>
      <w:tr>
        <w:tc>
          <w:tcPr>
            <w:tcW w:type="dxa" w:w="1872"/>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THÀNH VIÊN 1</w:t>
            </w:r>
          </w:p>
        </w:tc>
        <w:tc>
          <w:tcPr>
            <w:tcW w:type="dxa" w:w="2016"/>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Quản lý Khách hàng</w:t>
            </w:r>
          </w:p>
        </w:tc>
        <w:tc>
          <w:tcPr>
            <w:tcW w:type="dxa" w:w="2592"/>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1. FormKhachHang</w:t>
              <w:br/>
              <w:t>2. FormImportKhachHang</w:t>
              <w:br/>
              <w:t>3. FormExportKhachHang</w:t>
              <w:br/>
              <w:t>- CustomerService.cs</w:t>
            </w:r>
          </w:p>
        </w:tc>
        <w:tc>
          <w:tcPr>
            <w:tcW w:type="dxa" w:w="316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 Thiết kế giao diện và xử lý CRUD hồ sơ khách hàng.</w:t>
              <w:br/>
              <w:t>• Tìm kiếm đa chế độ (Contains, StartsWith, Exact Match).</w:t>
              <w:br/>
              <w:t>• Nhập Excel kiểm tra SĐT 10 số, trùng mã, trùng SĐT, hiển thị lỗi từng dòng và xem trước (Preview).</w:t>
              <w:br/>
              <w:t>• Xuất Excel định dạng ClosedXML chuyên nghiệp.</w:t>
            </w:r>
          </w:p>
        </w:tc>
      </w:tr>
      <w:tr>
        <w:tc>
          <w:tcPr>
            <w:tcW w:type="dxa" w:w="1872"/>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THÀNH VIÊN 2</w:t>
            </w:r>
          </w:p>
        </w:tc>
        <w:tc>
          <w:tcPr>
            <w:tcW w:type="dxa" w:w="2016"/>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Quản lý Trò chơi &amp; Dịch vụ</w:t>
            </w:r>
          </w:p>
        </w:tc>
        <w:tc>
          <w:tcPr>
            <w:tcW w:type="dxa" w:w="2592"/>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4. FormTroChoi</w:t>
              <w:br/>
              <w:t>5. FormDichVu</w:t>
              <w:br/>
              <w:t>6. FormImportExportTroChoiDichVu</w:t>
              <w:br/>
              <w:t>- GameService.cs</w:t>
              <w:br/>
              <w:t>- ParkServiceService.cs</w:t>
            </w:r>
          </w:p>
        </w:tc>
        <w:tc>
          <w:tcPr>
            <w:tcW w:type="dxa" w:w="316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 Quản lý danh mục trò chơi, độ tuổi, sức chứa, giá vé.</w:t>
              <w:br/>
              <w:t>• Quản lý dịch vụ ăn uống, tồn kho, tính năng cập nhật tồn nhanh, tự đổi trạng thái hết hàng.</w:t>
              <w:br/>
              <w:t>• Tích hợp trung tâm Nhập/Xuất Excel bằng TabControl cho Trò chơi và Dịch vụ kèm file mẫu.</w:t>
            </w:r>
          </w:p>
        </w:tc>
      </w:tr>
      <w:tr>
        <w:tc>
          <w:tcPr>
            <w:tcW w:type="dxa" w:w="1872"/>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THÀNH VIÊN 3</w:t>
            </w:r>
          </w:p>
        </w:tc>
        <w:tc>
          <w:tcPr>
            <w:tcW w:type="dxa" w:w="2016"/>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Quản lý Nhân viên &amp; Bảng giá Vé</w:t>
            </w:r>
          </w:p>
        </w:tc>
        <w:tc>
          <w:tcPr>
            <w:tcW w:type="dxa" w:w="2592"/>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7. FormNhanVien</w:t>
              <w:br/>
              <w:t>8. FormVe</w:t>
              <w:br/>
              <w:t>9. FormImportExportNhanVienVe</w:t>
              <w:br/>
              <w:t>- EmployeeService.cs</w:t>
              <w:br/>
              <w:t>- TicketService.cs</w:t>
            </w:r>
          </w:p>
        </w:tc>
        <w:tc>
          <w:tcPr>
            <w:tcW w:type="dxa" w:w="3168"/>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 Quản lý hồ sơ nhân viên, chức vụ, trạng thái làm việc, kiểm tra số điện thoại.</w:t>
              <w:br/>
              <w:t>• Quản lý bảng giá các loại vé vào cổng, vé combo, thời hạn hiệu lực.</w:t>
              <w:br/>
              <w:t>• Xây dựng quy trình Nhập/Xuất Excel cho Nhân viên và Vé có kiểm tra toàn vẹn.</w:t>
            </w:r>
          </w:p>
        </w:tc>
      </w:tr>
      <w:tr>
        <w:tc>
          <w:tcPr>
            <w:tcW w:type="dxa" w:w="1872"/>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THÀNH VIÊN 4</w:t>
            </w:r>
          </w:p>
        </w:tc>
        <w:tc>
          <w:tcPr>
            <w:tcW w:type="dxa" w:w="2016"/>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Bán vé POS, Hóa đơn &amp; Doanh thu</w:t>
            </w:r>
          </w:p>
        </w:tc>
        <w:tc>
          <w:tcPr>
            <w:tcW w:type="dxa" w:w="2592"/>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10. FormBanVe (POS)</w:t>
              <w:br/>
              <w:t>11. FormHoaDon</w:t>
              <w:br/>
              <w:t>12. FormBaoCaoDoanhThu</w:t>
              <w:br/>
              <w:t>- Common: FormChiTietHoaDon</w:t>
              <w:br/>
              <w:t>- InvoiceService.cs</w:t>
              <w:br/>
              <w:t>- ReportService.cs</w:t>
            </w:r>
          </w:p>
        </w:tc>
        <w:tc>
          <w:tcPr>
            <w:tcW w:type="dxa" w:w="3168"/>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 Màn hình bán vé POS hiện đại: Card sản phẩm, Giỏ hàng động, tính chiết khấu, phương thức thanh toán, in hóa đơn.</w:t>
              <w:br/>
              <w:t>• Quản lý hóa đơn: Tra cứu, xem chi tiết, hủy đơn an toàn có hoàn trả tồn kho trong Transaction.</w:t>
              <w:br/>
              <w:t>• Báo cáo doanh thu theo mốc thời gian, cơ cấu doanh thu theo nhóm hàng, xuất báo cáo ClosedXML.</w:t>
            </w:r>
          </w:p>
        </w:tc>
      </w:tr>
    </w:tbl>
    <w:p>
      <w:pPr>
        <w:spacing w:after="80"/>
      </w:pPr>
    </w:p>
    <w:p>
      <w:r>
        <w:br w:type="page"/>
      </w:r>
    </w:p>
    <w:p>
      <w:pPr>
        <w:keepNext/>
        <w:spacing w:before="360" w:after="120"/>
      </w:pPr>
      <w:r>
        <w:rPr>
          <w:rFonts w:ascii="Segoe UI" w:hAnsi="Segoe UI"/>
          <w:b/>
          <w:color w:val="1F4E78"/>
          <w:sz w:val="32"/>
        </w:rPr>
        <w:t>8. HƯỚNG DẪN CÀI ĐẶT, VẬN HÀNH VÀ DỮ LIỆU DEMO</w:t>
      </w:r>
    </w:p>
    <w:p>
      <w:pPr>
        <w:keepNext/>
        <w:spacing w:before="240" w:after="80"/>
      </w:pPr>
      <w:r>
        <w:rPr>
          <w:rFonts w:ascii="Segoe UI" w:hAnsi="Segoe UI"/>
          <w:b/>
          <w:color w:val="2E75B6"/>
          <w:sz w:val="26"/>
        </w:rPr>
        <w:t>8.1. Yêu cầu môi trường</w:t>
      </w:r>
    </w:p>
    <w:p>
      <w:pPr>
        <w:pStyle w:val="ListBullet"/>
        <w:spacing w:before="20" w:after="60" w:line="276" w:lineRule="auto"/>
      </w:pPr>
      <w:r>
        <w:rPr>
          <w:rFonts w:ascii="Segoe UI" w:hAnsi="Segoe UI"/>
          <w:b/>
          <w:color w:val="1E293B"/>
          <w:sz w:val="21"/>
        </w:rPr>
        <w:t xml:space="preserve">Hệ điều hành: </w:t>
      </w:r>
      <w:r>
        <w:rPr>
          <w:rFonts w:ascii="Segoe UI" w:hAnsi="Segoe UI"/>
          <w:color w:val="1E293B"/>
          <w:sz w:val="21"/>
        </w:rPr>
        <w:t>Windows 10 / Windows 11 (64-bit).</w:t>
      </w:r>
    </w:p>
    <w:p>
      <w:pPr>
        <w:pStyle w:val="ListBullet"/>
        <w:spacing w:before="20" w:after="60" w:line="276" w:lineRule="auto"/>
      </w:pPr>
      <w:r>
        <w:rPr>
          <w:rFonts w:ascii="Segoe UI" w:hAnsi="Segoe UI"/>
          <w:b/>
          <w:color w:val="1E293B"/>
          <w:sz w:val="21"/>
        </w:rPr>
        <w:t xml:space="preserve">Nền tảng .NET: </w:t>
      </w:r>
      <w:r>
        <w:rPr>
          <w:rFonts w:ascii="Segoe UI" w:hAnsi="Segoe UI"/>
          <w:color w:val="1E293B"/>
          <w:sz w:val="21"/>
        </w:rPr>
        <w:t>.NET 8.0 SDK trở lên (net8.0-windows).</w:t>
      </w:r>
    </w:p>
    <w:p>
      <w:pPr>
        <w:pStyle w:val="ListBullet"/>
        <w:spacing w:before="20" w:after="60" w:line="276" w:lineRule="auto"/>
      </w:pPr>
      <w:r>
        <w:rPr>
          <w:rFonts w:ascii="Segoe UI" w:hAnsi="Segoe UI"/>
          <w:b/>
          <w:color w:val="1E293B"/>
          <w:sz w:val="21"/>
        </w:rPr>
        <w:t xml:space="preserve">Hệ quản trị CSDL: </w:t>
      </w:r>
      <w:r>
        <w:rPr>
          <w:rFonts w:ascii="Segoe UI" w:hAnsi="Segoe UI"/>
          <w:color w:val="1E293B"/>
          <w:sz w:val="21"/>
        </w:rPr>
        <w:t>Microsoft SQL Server 2017/2019/2022 hoặc SQL Server LocalDB / SQL Server Express.</w:t>
      </w:r>
    </w:p>
    <w:p>
      <w:pPr>
        <w:pStyle w:val="ListBullet"/>
        <w:spacing w:before="20" w:after="60" w:line="276" w:lineRule="auto"/>
      </w:pPr>
      <w:r>
        <w:rPr>
          <w:rFonts w:ascii="Segoe UI" w:hAnsi="Segoe UI"/>
          <w:b/>
          <w:color w:val="1E293B"/>
          <w:sz w:val="21"/>
        </w:rPr>
        <w:t xml:space="preserve">Môi trường phát triển: </w:t>
      </w:r>
      <w:r>
        <w:rPr>
          <w:rFonts w:ascii="Segoe UI" w:hAnsi="Segoe UI"/>
          <w:color w:val="1E293B"/>
          <w:sz w:val="21"/>
        </w:rPr>
        <w:t>Visual Studio 2022 (cài đặt workload '.NET desktop development') hoặc VS Code kèm C# Dev Kit.</w:t>
      </w:r>
    </w:p>
    <w:p>
      <w:pPr>
        <w:keepNext/>
        <w:spacing w:before="240" w:after="80"/>
      </w:pPr>
      <w:r>
        <w:rPr>
          <w:rFonts w:ascii="Segoe UI" w:hAnsi="Segoe UI"/>
          <w:b/>
          <w:color w:val="2E75B6"/>
          <w:sz w:val="26"/>
        </w:rPr>
        <w:t>8.2. Cấu hình chuỗi kết nối (Connection String)</w:t>
      </w:r>
    </w:p>
    <w:p>
      <w:pPr>
        <w:spacing w:after="80" w:line="276" w:lineRule="auto"/>
      </w:pPr>
      <w:r>
        <w:rPr>
          <w:rFonts w:ascii="Segoe UI" w:hAnsi="Segoe UI"/>
          <w:i w:val="0"/>
          <w:color w:val="1E293B"/>
          <w:sz w:val="21"/>
        </w:rPr>
        <w:t>Chuỗi kết nối CSDL được lưu trữ tập trung trong file appsettings.json tại thư mục gốc của dự án:</w:t>
      </w:r>
    </w:p>
    <w:tbl>
      <w:tblPr>
        <w:tblW w:type="auto" w:w="0"/>
        <w:jc w:val="center"/>
        <w:tblLayout w:type="fixed"/>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left w:val="single" w:sz="24" w:space="0" w:color="2563EB"/>
              <w:top w:val="none"/>
              <w:bottom w:val="none"/>
              <w:right w:val="none"/>
            </w:tcBorders>
          </w:tcPr>
          <w:p>
            <w:pPr>
              <w:spacing w:before="0" w:after="40" w:line="276" w:lineRule="auto"/>
            </w:pPr>
            <w:r>
              <w:rPr>
                <w:rFonts w:ascii="Segoe UI" w:hAnsi="Segoe UI"/>
                <w:b/>
                <w:color w:val="1E3A8A"/>
                <w:sz w:val="21"/>
              </w:rPr>
              <w:t>📌 Cấu hình chuỗi kết nối trong appsettings.json</w:t>
              <w:br/>
            </w:r>
            <w:r>
              <w:rPr>
                <w:rFonts w:ascii="Segoe UI" w:hAnsi="Segoe UI"/>
                <w:color w:val="1E293B"/>
                <w:sz w:val="20"/>
              </w:rPr>
              <w:t>{</w:t>
              <w:br/>
              <w:t xml:space="preserve">  "ConnectionStrings": {</w:t>
              <w:br/>
              <w:t xml:space="preserve">    "DefaultConnection": "Server=localhost;Database=QuanLyKhuVuiChoi;Trusted_Connection=True;TrustServerCertificate=True;"</w:t>
              <w:br/>
              <w:t xml:space="preserve">  }</w:t>
              <w:br/>
              <w:t>}</w:t>
            </w:r>
          </w:p>
        </w:tc>
      </w:tr>
    </w:tbl>
    <w:p>
      <w:pPr>
        <w:spacing w:before="0" w:after="80"/>
      </w:pPr>
    </w:p>
    <w:p>
      <w:pPr>
        <w:spacing w:after="80" w:line="276" w:lineRule="auto"/>
      </w:pPr>
      <w:r>
        <w:rPr>
          <w:rFonts w:ascii="Segoe UI" w:hAnsi="Segoe UI"/>
          <w:i w:val="0"/>
          <w:color w:val="1E293B"/>
          <w:sz w:val="21"/>
        </w:rPr>
        <w:t>Lưu ý: Nếu sử dụng SQL Server Express, người dùng chỉ cần thay đổi server thành 'Server=.\\SQLEXPRESS;Database=QuanLyKhuVuiChoi;...'.</w:t>
      </w:r>
    </w:p>
    <w:p>
      <w:pPr>
        <w:keepNext/>
        <w:spacing w:before="240" w:after="80"/>
      </w:pPr>
      <w:r>
        <w:rPr>
          <w:rFonts w:ascii="Segoe UI" w:hAnsi="Segoe UI"/>
          <w:b/>
          <w:color w:val="2E75B6"/>
          <w:sz w:val="26"/>
        </w:rPr>
        <w:t>8.3. Cơ chế Khởi tạo CSDL và Tự nạp Dữ liệu mẫu (Auto Seeding)</w:t>
      </w:r>
    </w:p>
    <w:p>
      <w:pPr>
        <w:spacing w:after="80" w:line="276" w:lineRule="auto"/>
      </w:pPr>
      <w:r>
        <w:rPr>
          <w:rFonts w:ascii="Segoe UI" w:hAnsi="Segoe UI"/>
          <w:i w:val="0"/>
          <w:color w:val="1E293B"/>
          <w:sz w:val="21"/>
        </w:rPr>
        <w:t>Dự án được tích hợp cơ chế tự động hóa thông minh bậc nhất:</w:t>
      </w:r>
    </w:p>
    <w:p>
      <w:pPr>
        <w:pStyle w:val="ListBullet"/>
        <w:spacing w:before="20" w:after="60" w:line="276" w:lineRule="auto"/>
      </w:pPr>
      <w:r>
        <w:rPr>
          <w:rFonts w:ascii="Segoe UI" w:hAnsi="Segoe UI"/>
          <w:b/>
          <w:color w:val="1E293B"/>
          <w:sz w:val="21"/>
        </w:rPr>
        <w:t xml:space="preserve">Tự động tạo bảng &amp; Nạp mẫu: </w:t>
      </w:r>
      <w:r>
        <w:rPr>
          <w:rFonts w:ascii="Segoe UI" w:hAnsi="Segoe UI"/>
          <w:color w:val="1E293B"/>
          <w:sz w:val="21"/>
        </w:rPr>
        <w:t>Khi người dùng chạy chương trình lần đầu, nếu CSDL SQL Server chưa có dữ liệu, lớp DbInitializer sẽ tự động thực thi, tạo đầy đủ 8 bảng và nạp sẵn bộ dữ liệu mẫu vô cùng thực tế:</w:t>
      </w:r>
    </w:p>
    <w:p>
      <w:pPr>
        <w:pStyle w:val="ListBullet"/>
        <w:spacing w:before="20" w:after="60" w:line="276" w:lineRule="auto"/>
      </w:pPr>
      <w:r>
        <w:rPr>
          <w:rFonts w:ascii="Segoe UI" w:hAnsi="Segoe UI"/>
          <w:b/>
          <w:color w:val="1E293B"/>
          <w:sz w:val="21"/>
        </w:rPr>
        <w:t xml:space="preserve">Dữ liệu mẫu phong phú: </w:t>
      </w:r>
      <w:r>
        <w:rPr>
          <w:rFonts w:ascii="Segoe UI" w:hAnsi="Segoe UI"/>
          <w:color w:val="1E293B"/>
          <w:sz w:val="21"/>
        </w:rPr>
        <w:t>20 Khách hàng đầy đủ thông tin địa chỉ tại Hà Nội; 10 Nhân viên các phòng ban; 15 Trò chơi mạo hiểm và thiếu nhi; 15 Dịch vụ ăn uống và tiện ích; 10 Loại vé vào cổng; 30 Hóa đơn giao dịch có sẵn đầy đủ chi tiết.</w:t>
      </w:r>
    </w:p>
    <w:p>
      <w:pPr>
        <w:pStyle w:val="ListBullet"/>
        <w:spacing w:before="20" w:after="60" w:line="276" w:lineRule="auto"/>
      </w:pPr>
      <w:r>
        <w:rPr>
          <w:rFonts w:ascii="Segoe UI" w:hAnsi="Segoe UI"/>
          <w:b/>
          <w:color w:val="1E293B"/>
          <w:sz w:val="21"/>
        </w:rPr>
        <w:t xml:space="preserve">File SQL đính kèm: </w:t>
      </w:r>
      <w:r>
        <w:rPr>
          <w:rFonts w:ascii="Segoe UI" w:hAnsi="Segoe UI"/>
          <w:color w:val="1E293B"/>
          <w:sz w:val="21"/>
        </w:rPr>
        <w:t>Nếu muốn chủ động tạo CSDL qua SSMS, người dùng có thể mở và thực thi trực tiếp file Database/Database_Setup.sql có sẵn trong thư mục dự án.</w:t>
      </w:r>
    </w:p>
    <w:p>
      <w:pPr>
        <w:keepNext/>
        <w:spacing w:before="240" w:after="80"/>
      </w:pPr>
      <w:r>
        <w:rPr>
          <w:rFonts w:ascii="Segoe UI" w:hAnsi="Segoe UI"/>
          <w:b/>
          <w:color w:val="2E75B6"/>
          <w:sz w:val="26"/>
        </w:rPr>
        <w:t>8.4. Danh sách tài khoản đăng nhập thử nghiệm</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30"/>
        <w:gridCol w:w="1930"/>
        <w:gridCol w:w="1930"/>
        <w:gridCol w:w="1930"/>
        <w:gridCol w:w="1930"/>
      </w:tblGrid>
      <w:tr>
        <w:tc>
          <w:tcPr>
            <w:tcW w:type="dxa" w:w="1440"/>
            <w:shd w:fill="1F4E78"/>
            <w:tcMar>
              <w:top w:w="140" w:type="dxa"/>
              <w:bottom w:w="140" w:type="dxa"/>
              <w:left w:w="140" w:type="dxa"/>
              <w:right w:w="140" w:type="dxa"/>
            </w:tcMar>
          </w:tcPr>
          <w:p>
            <w:pPr>
              <w:spacing w:before="0" w:after="0"/>
              <w:jc w:val="center"/>
            </w:pPr>
            <w:r>
              <w:rPr>
                <w:rFonts w:ascii="Segoe UI" w:hAnsi="Segoe UI"/>
                <w:b/>
                <w:color w:val="FFFFFF"/>
                <w:sz w:val="19"/>
              </w:rPr>
              <w:t>Tài khoản</w:t>
            </w:r>
          </w:p>
        </w:tc>
        <w:tc>
          <w:tcPr>
            <w:tcW w:type="dxa" w:w="1440"/>
            <w:shd w:fill="1F4E78"/>
            <w:tcMar>
              <w:top w:w="140" w:type="dxa"/>
              <w:bottom w:w="140" w:type="dxa"/>
              <w:left w:w="140" w:type="dxa"/>
              <w:right w:w="140" w:type="dxa"/>
            </w:tcMar>
          </w:tcPr>
          <w:p>
            <w:pPr>
              <w:spacing w:before="0" w:after="0"/>
              <w:jc w:val="center"/>
            </w:pPr>
            <w:r>
              <w:rPr>
                <w:rFonts w:ascii="Segoe UI" w:hAnsi="Segoe UI"/>
                <w:b/>
                <w:color w:val="FFFFFF"/>
                <w:sz w:val="19"/>
              </w:rPr>
              <w:t>Mật khẩu</w:t>
            </w:r>
          </w:p>
        </w:tc>
        <w:tc>
          <w:tcPr>
            <w:tcW w:type="dxa" w:w="1872"/>
            <w:shd w:fill="1F4E78"/>
            <w:tcMar>
              <w:top w:w="140" w:type="dxa"/>
              <w:bottom w:w="140" w:type="dxa"/>
              <w:left w:w="140" w:type="dxa"/>
              <w:right w:w="140" w:type="dxa"/>
            </w:tcMar>
          </w:tcPr>
          <w:p>
            <w:pPr>
              <w:spacing w:before="0" w:after="0"/>
              <w:jc w:val="center"/>
            </w:pPr>
            <w:r>
              <w:rPr>
                <w:rFonts w:ascii="Segoe UI" w:hAnsi="Segoe UI"/>
                <w:b/>
                <w:color w:val="FFFFFF"/>
                <w:sz w:val="19"/>
              </w:rPr>
              <w:t>Phân quyền</w:t>
            </w:r>
          </w:p>
        </w:tc>
        <w:tc>
          <w:tcPr>
            <w:tcW w:type="dxa" w:w="2016"/>
            <w:shd w:fill="1F4E78"/>
            <w:tcMar>
              <w:top w:w="140" w:type="dxa"/>
              <w:bottom w:w="140" w:type="dxa"/>
              <w:left w:w="140" w:type="dxa"/>
              <w:right w:w="140" w:type="dxa"/>
            </w:tcMar>
          </w:tcPr>
          <w:p>
            <w:pPr>
              <w:spacing w:before="0" w:after="0"/>
              <w:jc w:val="center"/>
            </w:pPr>
            <w:r>
              <w:rPr>
                <w:rFonts w:ascii="Segoe UI" w:hAnsi="Segoe UI"/>
                <w:b/>
                <w:color w:val="FFFFFF"/>
                <w:sz w:val="19"/>
              </w:rPr>
              <w:t>Nhân viên liên kết</w:t>
            </w:r>
          </w:p>
        </w:tc>
        <w:tc>
          <w:tcPr>
            <w:tcW w:type="dxa" w:w="2880"/>
            <w:shd w:fill="1F4E78"/>
            <w:tcMar>
              <w:top w:w="140" w:type="dxa"/>
              <w:bottom w:w="140" w:type="dxa"/>
              <w:left w:w="140" w:type="dxa"/>
              <w:right w:w="140" w:type="dxa"/>
            </w:tcMar>
          </w:tcPr>
          <w:p>
            <w:pPr>
              <w:spacing w:before="0" w:after="0"/>
              <w:jc w:val="center"/>
            </w:pPr>
            <w:r>
              <w:rPr>
                <w:rFonts w:ascii="Segoe UI" w:hAnsi="Segoe UI"/>
                <w:b/>
                <w:color w:val="FFFFFF"/>
                <w:sz w:val="19"/>
              </w:rPr>
              <w:t>Ghi chú phân quyền</w:t>
            </w:r>
          </w:p>
        </w:tc>
      </w:tr>
      <w:tr>
        <w:tc>
          <w:tcPr>
            <w:tcW w:type="dxa" w:w="1440"/>
            <w:shd w:fill="FFFFFF"/>
            <w:tcMar>
              <w:top w:w="100" w:type="dxa"/>
              <w:bottom w:w="100" w:type="dxa"/>
              <w:left w:w="140" w:type="dxa"/>
              <w:right w:w="140" w:type="dxa"/>
            </w:tcMar>
          </w:tcPr>
          <w:p>
            <w:pPr>
              <w:spacing w:before="0" w:after="0" w:line="276" w:lineRule="auto"/>
              <w:jc w:val="center"/>
            </w:pPr>
            <w:r>
              <w:rPr>
                <w:rFonts w:ascii="Segoe UI" w:hAnsi="Segoe UI"/>
                <w:color w:val="1E293B"/>
                <w:sz w:val="19"/>
              </w:rPr>
              <w:t>admin</w:t>
            </w:r>
          </w:p>
        </w:tc>
        <w:tc>
          <w:tcPr>
            <w:tcW w:type="dxa" w:w="1440"/>
            <w:shd w:fill="FFFFFF"/>
            <w:tcMar>
              <w:top w:w="100" w:type="dxa"/>
              <w:bottom w:w="100" w:type="dxa"/>
              <w:left w:w="140" w:type="dxa"/>
              <w:right w:w="140" w:type="dxa"/>
            </w:tcMar>
          </w:tcPr>
          <w:p>
            <w:pPr>
              <w:spacing w:before="0" w:after="0" w:line="276" w:lineRule="auto"/>
              <w:jc w:val="center"/>
            </w:pPr>
            <w:r>
              <w:rPr>
                <w:rFonts w:ascii="Segoe UI" w:hAnsi="Segoe UI"/>
                <w:color w:val="1E293B"/>
                <w:sz w:val="19"/>
              </w:rPr>
              <w:t>123456</w:t>
            </w:r>
          </w:p>
        </w:tc>
        <w:tc>
          <w:tcPr>
            <w:tcW w:type="dxa" w:w="1872"/>
            <w:shd w:fill="FFFFFF"/>
            <w:tcMar>
              <w:top w:w="100" w:type="dxa"/>
              <w:bottom w:w="100" w:type="dxa"/>
              <w:left w:w="140" w:type="dxa"/>
              <w:right w:w="140" w:type="dxa"/>
            </w:tcMar>
          </w:tcPr>
          <w:p>
            <w:pPr>
              <w:spacing w:before="0" w:after="0" w:line="276" w:lineRule="auto"/>
              <w:jc w:val="center"/>
            </w:pPr>
            <w:r>
              <w:rPr>
                <w:rFonts w:ascii="Segoe UI" w:hAnsi="Segoe UI"/>
                <w:color w:val="1E293B"/>
                <w:sz w:val="19"/>
              </w:rPr>
              <w:t>Admin (Toàn quyền)</w:t>
            </w:r>
          </w:p>
        </w:tc>
        <w:tc>
          <w:tcPr>
            <w:tcW w:type="dxa" w:w="2016"/>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Trương Gia Bình</w:t>
            </w:r>
          </w:p>
        </w:tc>
        <w:tc>
          <w:tcPr>
            <w:tcW w:type="dxa" w:w="2880"/>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Quản lý toàn quyền hệ thống, xem dashboard, chỉnh sửa mọi danh mục.</w:t>
            </w:r>
          </w:p>
        </w:tc>
      </w:tr>
      <w:tr>
        <w:tc>
          <w:tcPr>
            <w:tcW w:type="dxa" w:w="1440"/>
            <w:shd w:fill="F8FAFC"/>
            <w:tcMar>
              <w:top w:w="100" w:type="dxa"/>
              <w:bottom w:w="100" w:type="dxa"/>
              <w:left w:w="140" w:type="dxa"/>
              <w:right w:w="140" w:type="dxa"/>
            </w:tcMar>
          </w:tcPr>
          <w:p>
            <w:pPr>
              <w:spacing w:before="0" w:after="0" w:line="276" w:lineRule="auto"/>
              <w:jc w:val="center"/>
            </w:pPr>
            <w:r>
              <w:rPr>
                <w:rFonts w:ascii="Segoe UI" w:hAnsi="Segoe UI"/>
                <w:color w:val="1E293B"/>
                <w:sz w:val="19"/>
              </w:rPr>
              <w:t>thungan1</w:t>
            </w:r>
          </w:p>
        </w:tc>
        <w:tc>
          <w:tcPr>
            <w:tcW w:type="dxa" w:w="1440"/>
            <w:shd w:fill="F8FAFC"/>
            <w:tcMar>
              <w:top w:w="100" w:type="dxa"/>
              <w:bottom w:w="100" w:type="dxa"/>
              <w:left w:w="140" w:type="dxa"/>
              <w:right w:w="140" w:type="dxa"/>
            </w:tcMar>
          </w:tcPr>
          <w:p>
            <w:pPr>
              <w:spacing w:before="0" w:after="0" w:line="276" w:lineRule="auto"/>
              <w:jc w:val="center"/>
            </w:pPr>
            <w:r>
              <w:rPr>
                <w:rFonts w:ascii="Segoe UI" w:hAnsi="Segoe UI"/>
                <w:color w:val="1E293B"/>
                <w:sz w:val="19"/>
              </w:rPr>
              <w:t>123456</w:t>
            </w:r>
          </w:p>
        </w:tc>
        <w:tc>
          <w:tcPr>
            <w:tcW w:type="dxa" w:w="1872"/>
            <w:shd w:fill="F8FAFC"/>
            <w:tcMar>
              <w:top w:w="100" w:type="dxa"/>
              <w:bottom w:w="100" w:type="dxa"/>
              <w:left w:w="140" w:type="dxa"/>
              <w:right w:w="140" w:type="dxa"/>
            </w:tcMar>
          </w:tcPr>
          <w:p>
            <w:pPr>
              <w:spacing w:before="0" w:after="0" w:line="276" w:lineRule="auto"/>
              <w:jc w:val="center"/>
            </w:pPr>
            <w:r>
              <w:rPr>
                <w:rFonts w:ascii="Segoe UI" w:hAnsi="Segoe UI"/>
                <w:color w:val="1E293B"/>
                <w:sz w:val="19"/>
              </w:rPr>
              <w:t>NhanVien</w:t>
            </w:r>
          </w:p>
        </w:tc>
        <w:tc>
          <w:tcPr>
            <w:tcW w:type="dxa" w:w="2016"/>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Lê Thị Hương</w:t>
            </w:r>
          </w:p>
        </w:tc>
        <w:tc>
          <w:tcPr>
            <w:tcW w:type="dxa" w:w="2880"/>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Thu ngân quầy POS bán vé, xem danh sách hóa đơn trong ca.</w:t>
            </w:r>
          </w:p>
        </w:tc>
      </w:tr>
      <w:tr>
        <w:tc>
          <w:tcPr>
            <w:tcW w:type="dxa" w:w="1440"/>
            <w:shd w:fill="FFFFFF"/>
            <w:tcMar>
              <w:top w:w="100" w:type="dxa"/>
              <w:bottom w:w="100" w:type="dxa"/>
              <w:left w:w="140" w:type="dxa"/>
              <w:right w:w="140" w:type="dxa"/>
            </w:tcMar>
          </w:tcPr>
          <w:p>
            <w:pPr>
              <w:spacing w:before="0" w:after="0" w:line="276" w:lineRule="auto"/>
              <w:jc w:val="center"/>
            </w:pPr>
            <w:r>
              <w:rPr>
                <w:rFonts w:ascii="Segoe UI" w:hAnsi="Segoe UI"/>
                <w:color w:val="1E293B"/>
                <w:sz w:val="19"/>
              </w:rPr>
              <w:t>thungan2</w:t>
            </w:r>
          </w:p>
        </w:tc>
        <w:tc>
          <w:tcPr>
            <w:tcW w:type="dxa" w:w="1440"/>
            <w:shd w:fill="FFFFFF"/>
            <w:tcMar>
              <w:top w:w="100" w:type="dxa"/>
              <w:bottom w:w="100" w:type="dxa"/>
              <w:left w:w="140" w:type="dxa"/>
              <w:right w:w="140" w:type="dxa"/>
            </w:tcMar>
          </w:tcPr>
          <w:p>
            <w:pPr>
              <w:spacing w:before="0" w:after="0" w:line="276" w:lineRule="auto"/>
              <w:jc w:val="center"/>
            </w:pPr>
            <w:r>
              <w:rPr>
                <w:rFonts w:ascii="Segoe UI" w:hAnsi="Segoe UI"/>
                <w:color w:val="1E293B"/>
                <w:sz w:val="19"/>
              </w:rPr>
              <w:t>123456</w:t>
            </w:r>
          </w:p>
        </w:tc>
        <w:tc>
          <w:tcPr>
            <w:tcW w:type="dxa" w:w="1872"/>
            <w:shd w:fill="FFFFFF"/>
            <w:tcMar>
              <w:top w:w="100" w:type="dxa"/>
              <w:bottom w:w="100" w:type="dxa"/>
              <w:left w:w="140" w:type="dxa"/>
              <w:right w:w="140" w:type="dxa"/>
            </w:tcMar>
          </w:tcPr>
          <w:p>
            <w:pPr>
              <w:spacing w:before="0" w:after="0" w:line="276" w:lineRule="auto"/>
              <w:jc w:val="center"/>
            </w:pPr>
            <w:r>
              <w:rPr>
                <w:rFonts w:ascii="Segoe UI" w:hAnsi="Segoe UI"/>
                <w:color w:val="1E293B"/>
                <w:sz w:val="19"/>
              </w:rPr>
              <w:t>NhanVien</w:t>
            </w:r>
          </w:p>
        </w:tc>
        <w:tc>
          <w:tcPr>
            <w:tcW w:type="dxa" w:w="2016"/>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Nguyễn Quang Hải</w:t>
            </w:r>
          </w:p>
        </w:tc>
        <w:tc>
          <w:tcPr>
            <w:tcW w:type="dxa" w:w="2880"/>
            <w:shd w:fill="FFFFFF"/>
            <w:tcMar>
              <w:top w:w="100" w:type="dxa"/>
              <w:bottom w:w="100" w:type="dxa"/>
              <w:left w:w="140" w:type="dxa"/>
              <w:right w:w="140" w:type="dxa"/>
            </w:tcMar>
          </w:tcPr>
          <w:p>
            <w:pPr>
              <w:spacing w:before="0" w:after="0" w:line="276" w:lineRule="auto"/>
              <w:jc w:val="left"/>
            </w:pPr>
            <w:r>
              <w:rPr>
                <w:rFonts w:ascii="Segoe UI" w:hAnsi="Segoe UI"/>
                <w:color w:val="1E293B"/>
                <w:sz w:val="19"/>
              </w:rPr>
              <w:t>Thu ngân quầy POS bán vé, phục vụ khách hàng.</w:t>
            </w:r>
          </w:p>
        </w:tc>
      </w:tr>
      <w:tr>
        <w:tc>
          <w:tcPr>
            <w:tcW w:type="dxa" w:w="1440"/>
            <w:shd w:fill="F8FAFC"/>
            <w:tcMar>
              <w:top w:w="100" w:type="dxa"/>
              <w:bottom w:w="100" w:type="dxa"/>
              <w:left w:w="140" w:type="dxa"/>
              <w:right w:w="140" w:type="dxa"/>
            </w:tcMar>
          </w:tcPr>
          <w:p>
            <w:pPr>
              <w:spacing w:before="0" w:after="0" w:line="276" w:lineRule="auto"/>
              <w:jc w:val="center"/>
            </w:pPr>
            <w:r>
              <w:rPr>
                <w:rFonts w:ascii="Segoe UI" w:hAnsi="Segoe UI"/>
                <w:color w:val="1E293B"/>
                <w:sz w:val="19"/>
              </w:rPr>
              <w:t>soatve</w:t>
            </w:r>
          </w:p>
        </w:tc>
        <w:tc>
          <w:tcPr>
            <w:tcW w:type="dxa" w:w="1440"/>
            <w:shd w:fill="F8FAFC"/>
            <w:tcMar>
              <w:top w:w="100" w:type="dxa"/>
              <w:bottom w:w="100" w:type="dxa"/>
              <w:left w:w="140" w:type="dxa"/>
              <w:right w:w="140" w:type="dxa"/>
            </w:tcMar>
          </w:tcPr>
          <w:p>
            <w:pPr>
              <w:spacing w:before="0" w:after="0" w:line="276" w:lineRule="auto"/>
              <w:jc w:val="center"/>
            </w:pPr>
            <w:r>
              <w:rPr>
                <w:rFonts w:ascii="Segoe UI" w:hAnsi="Segoe UI"/>
                <w:color w:val="1E293B"/>
                <w:sz w:val="19"/>
              </w:rPr>
              <w:t>123456</w:t>
            </w:r>
          </w:p>
        </w:tc>
        <w:tc>
          <w:tcPr>
            <w:tcW w:type="dxa" w:w="1872"/>
            <w:shd w:fill="F8FAFC"/>
            <w:tcMar>
              <w:top w:w="100" w:type="dxa"/>
              <w:bottom w:w="100" w:type="dxa"/>
              <w:left w:w="140" w:type="dxa"/>
              <w:right w:w="140" w:type="dxa"/>
            </w:tcMar>
          </w:tcPr>
          <w:p>
            <w:pPr>
              <w:spacing w:before="0" w:after="0" w:line="276" w:lineRule="auto"/>
              <w:jc w:val="center"/>
            </w:pPr>
            <w:r>
              <w:rPr>
                <w:rFonts w:ascii="Segoe UI" w:hAnsi="Segoe UI"/>
                <w:color w:val="1E293B"/>
                <w:sz w:val="19"/>
              </w:rPr>
              <w:t>NhanVien</w:t>
            </w:r>
          </w:p>
        </w:tc>
        <w:tc>
          <w:tcPr>
            <w:tcW w:type="dxa" w:w="2016"/>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Phạm Hải Yến</w:t>
            </w:r>
          </w:p>
        </w:tc>
        <w:tc>
          <w:tcPr>
            <w:tcW w:type="dxa" w:w="2880"/>
            <w:shd w:fill="F8FAFC"/>
            <w:tcMar>
              <w:top w:w="100" w:type="dxa"/>
              <w:bottom w:w="100" w:type="dxa"/>
              <w:left w:w="140" w:type="dxa"/>
              <w:right w:w="140" w:type="dxa"/>
            </w:tcMar>
          </w:tcPr>
          <w:p>
            <w:pPr>
              <w:spacing w:before="0" w:after="0" w:line="276" w:lineRule="auto"/>
              <w:jc w:val="left"/>
            </w:pPr>
            <w:r>
              <w:rPr>
                <w:rFonts w:ascii="Segoe UI" w:hAnsi="Segoe UI"/>
                <w:color w:val="1E293B"/>
                <w:sz w:val="19"/>
              </w:rPr>
              <w:t>Nhân viên soát vé và kiểm tra thông tin vé vào cổng.</w:t>
            </w:r>
          </w:p>
        </w:tc>
      </w:tr>
    </w:tbl>
    <w:p>
      <w:pPr>
        <w:spacing w:after="80"/>
      </w:pPr>
    </w:p>
    <w:p>
      <w:pPr>
        <w:keepNext/>
        <w:spacing w:before="240" w:after="80"/>
      </w:pPr>
      <w:r>
        <w:rPr>
          <w:rFonts w:ascii="Segoe UI" w:hAnsi="Segoe UI"/>
          <w:b/>
          <w:color w:val="2E75B6"/>
          <w:sz w:val="26"/>
        </w:rPr>
        <w:t>8.5. Cách thức khởi chạy chương trình</w:t>
      </w:r>
    </w:p>
    <w:p>
      <w:pPr>
        <w:spacing w:after="80" w:line="276" w:lineRule="auto"/>
      </w:pPr>
      <w:r>
        <w:rPr>
          <w:rFonts w:ascii="Segoe UI" w:hAnsi="Segoe UI"/>
          <w:i w:val="0"/>
          <w:color w:val="1E293B"/>
          <w:sz w:val="21"/>
        </w:rPr>
        <w:t>Người dùng có thể khởi chạy phần mềm thông qua 3 cách cực kỳ đơn giản:</w:t>
      </w:r>
    </w:p>
    <w:p>
      <w:pPr>
        <w:pStyle w:val="ListBullet"/>
        <w:spacing w:before="20" w:after="60" w:line="276" w:lineRule="auto"/>
      </w:pPr>
      <w:r>
        <w:rPr>
          <w:rFonts w:ascii="Segoe UI" w:hAnsi="Segoe UI"/>
          <w:b/>
          <w:color w:val="1E293B"/>
          <w:sz w:val="21"/>
        </w:rPr>
        <w:t xml:space="preserve">Cách 1 (Nhanh nhất): </w:t>
      </w:r>
      <w:r>
        <w:rPr>
          <w:rFonts w:ascii="Segoe UI" w:hAnsi="Segoe UI"/>
          <w:color w:val="1E293B"/>
          <w:sz w:val="21"/>
        </w:rPr>
        <w:t>Nhấp đúp chuột vào file CHAY_PHAN_MEM.bat có sẵn trong thư mục dự án. Script batch sẽ tự động gọi lệnh dotnet run và mở ứng dụng.</w:t>
      </w:r>
    </w:p>
    <w:p>
      <w:pPr>
        <w:pStyle w:val="ListBullet"/>
        <w:spacing w:before="20" w:after="60" w:line="276" w:lineRule="auto"/>
      </w:pPr>
      <w:r>
        <w:rPr>
          <w:rFonts w:ascii="Segoe UI" w:hAnsi="Segoe UI"/>
          <w:b/>
          <w:color w:val="1E293B"/>
          <w:sz w:val="21"/>
        </w:rPr>
        <w:t xml:space="preserve">Cách 2 (Visual Studio 2022): </w:t>
      </w:r>
      <w:r>
        <w:rPr>
          <w:rFonts w:ascii="Segoe UI" w:hAnsi="Segoe UI"/>
          <w:color w:val="1E293B"/>
          <w:sz w:val="21"/>
        </w:rPr>
        <w:t>Mở thư mục dự án bằng Visual Studio 2022 và nhấn phím F5 hoặc nút Start.</w:t>
      </w:r>
    </w:p>
    <w:p>
      <w:pPr>
        <w:pStyle w:val="ListBullet"/>
        <w:spacing w:before="20" w:after="60" w:line="276" w:lineRule="auto"/>
      </w:pPr>
      <w:r>
        <w:rPr>
          <w:rFonts w:ascii="Segoe UI" w:hAnsi="Segoe UI"/>
          <w:b/>
          <w:color w:val="1E293B"/>
          <w:sz w:val="21"/>
        </w:rPr>
        <w:t xml:space="preserve">Cách 3 (Command Line): </w:t>
      </w:r>
      <w:r>
        <w:rPr>
          <w:rFonts w:ascii="Segoe UI" w:hAnsi="Segoe UI"/>
          <w:color w:val="1E293B"/>
          <w:sz w:val="21"/>
        </w:rPr>
        <w:t>Mở PowerShell tại thư mục dự án và gõ lệnh: dotnet run.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