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2E75B6"/>
          <w:spacing w:val="60"/>
          <w:sz w:val="24"/>
          <w:szCs w:val="24"/>
        </w:rPr>
        <w:t xml:space="preserve">EVIDENCE CHAIN</w:t>
      </w:r>
    </w:p>
    <w:p>
      <w:pPr>
        <w:spacing w:after="160"/>
      </w:pPr>
      <w:r>
        <w:rPr>
          <w:b/>
          <w:bCs/>
          <w:color w:val="1F3A5F"/>
          <w:sz w:val="52"/>
          <w:szCs w:val="52"/>
        </w:rPr>
        <w:t xml:space="preserve">PRD – Tổng quan sản phẩm</w:t>
      </w:r>
    </w:p>
    <w:p>
      <w:pPr>
        <w:pBdr>
          <w:bottom w:val="single" w:color="2E75B6" w:sz="12" w:space="8"/>
        </w:pBdr>
        <w:spacing w:after="400"/>
      </w:pPr>
      <w:r>
        <w:rPr>
          <w:color w:val="4B5563"/>
          <w:sz w:val="26"/>
          <w:szCs w:val="26"/>
        </w:rPr>
        <w:t xml:space="preserve">Mục tiêu, định hướng, kiến trúc và cấu trúc mã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Hạng mục</w:t>
            </w:r>
          </w:p>
        </w:tc>
        <w:tc>
          <w:tcPr>
            <w:tcW w:type="dxa" w:w="694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Thông tin</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Dự án</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Hệ thống lưu vết bằng chứng trên blockchain (Sepolia) cho tranh chấp tại tòa án</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Phiên bản</w:t>
            </w:r>
          </w:p>
        </w:tc>
        <w:tc>
          <w:tcPr>
            <w:tcW w:type="dxa" w:w="69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v1.0 – MVP</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Ngày lập</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27/10/2026</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Vai trò soạn</w:t>
            </w:r>
          </w:p>
        </w:tc>
        <w:tc>
          <w:tcPr>
            <w:tcW w:type="dxa" w:w="69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Senior Fullstack Developer (Blockchain)</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Mục đích sử dụng</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Làm đầu vào (context) cho model Gemini hỗ trợ vibe coding và làm tài liệu tham chiếu cho nhóm</w:t>
            </w:r>
          </w:p>
        </w:tc>
      </w:tr>
    </w:tbl>
    <w:p>
      <w:pPr>
        <w:spacing w:after="60"/>
      </w:pPr>
    </w:p>
    <w:p>
      <w:r>
        <w:br w:type="page"/>
      </w:r>
    </w:p>
    <w:p>
      <w:pPr>
        <w:pStyle w:val="Heading1"/>
        <w:keepNext/>
      </w:pPr>
      <w:r>
        <w:t xml:space="preserve">1. Giới thiệu và bối cảnh</w:t>
      </w:r>
    </w:p>
    <w:p>
      <w:pPr>
        <w:spacing w:after="100" w:line="300"/>
      </w:pPr>
      <w:r>
        <w:t xml:space="preserve">Trong một vụ tranh chấp tại tòa án, các bên (nguyên đơn, bị đơn, luật sư, giám định viên, tòa) thường nghi ngờ nhau về việc </w:t>
      </w:r>
      <w:r>
        <w:rPr>
          <w:b/>
          <w:bCs/>
        </w:rPr>
        <w:t xml:space="preserve">bằng chứng có bị chỉnh sửa sau khi nộp hay không</w:t>
      </w:r>
      <w:r>
        <w:t xml:space="preserve"> và </w:t>
      </w:r>
      <w:r>
        <w:rPr>
          <w:b/>
          <w:bCs/>
        </w:rPr>
        <w:t xml:space="preserve">bằng chứng tồn tại từ thời điểm nào</w:t>
      </w:r>
      <w:r>
        <w:t xml:space="preserve">. Các tệp số (ảnh chụp, ghi âm, video, tài liệu) rất dễ bị sao chép, cắt ghép hoặc đổi metadata mà khó phát hiện bằng mắt thường.</w:t>
      </w:r>
    </w:p>
    <w:p>
      <w:pPr>
        <w:spacing w:after="100" w:line="300"/>
      </w:pPr>
      <w:r>
        <w:t xml:space="preserve">Dự án </w:t>
      </w:r>
      <w:r>
        <w:rPr>
          <w:b/>
          <w:bCs/>
        </w:rPr>
        <w:t xml:space="preserve">Evidence Chain</w:t>
      </w:r>
      <w:r>
        <w:t xml:space="preserve"> giải quyết bài toán này bằng cách: tính mã băm mật mã (SHA-256) của tệp bằng chứng, ghi mã băm đó vào một giao dịch trên mạng Ethereum Sepolia (không dùng smart contract), rồi trả về cho người nộp một </w:t>
      </w:r>
      <w:r>
        <w:rPr>
          <w:b/>
          <w:bCs/>
        </w:rPr>
        <w:t xml:space="preserve">biên nhận</w:t>
      </w:r>
      <w:r>
        <w:t xml:space="preserve"> gồm mã băm, mã giao dịch (tx hash), số block và thời gian xác nhận. Bất kỳ ai về sau cũng có thể tải lại tệp lên tab “Xác minh” để biết tệp có còn nguyên vẹn hay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1F8" w:color="auto" w:val="clear"/>
            <w:tcMar>
              <w:top w:type="dxa" w:w="90"/>
              <w:left w:type="dxa" w:w="160"/>
              <w:bottom w:type="dxa" w:w="90"/>
              <w:right w:type="dxa" w:w="140"/>
            </w:tcMar>
          </w:tcPr>
          <w:p>
            <w:pPr>
              <w:spacing w:after="40"/>
            </w:pPr>
            <w:r>
              <w:rPr>
                <w:b/>
                <w:bCs/>
                <w:color w:val="2E75B6"/>
                <w:sz w:val="20"/>
                <w:szCs w:val="20"/>
              </w:rPr>
              <w:t xml:space="preserve">Nguyên lý cốt lõi</w:t>
            </w:r>
          </w:p>
          <w:p>
            <w:pPr>
              <w:spacing w:after="40" w:line="280"/>
            </w:pPr>
            <w:r>
              <w:rPr>
                <w:sz w:val="20"/>
                <w:szCs w:val="20"/>
              </w:rPr>
              <w:t xml:space="preserve">Chỉ </w:t>
            </w:r>
            <w:r>
              <w:rPr>
                <w:b/>
                <w:bCs/>
                <w:sz w:val="20"/>
                <w:szCs w:val="20"/>
              </w:rPr>
              <w:t xml:space="preserve">mã băm</w:t>
            </w:r>
            <w:r>
              <w:rPr>
                <w:sz w:val="20"/>
                <w:szCs w:val="20"/>
              </w:rPr>
              <w:t xml:space="preserve"> được ghi lên blockchain, không phải nội dung tệp. Vì vậy bằng chứng nhạy cảm không bị công khai, chi phí gas rất thấp và không phụ thuộc dung lượng tệp.</w:t>
            </w:r>
          </w:p>
          <w:p>
            <w:pPr>
              <w:spacing w:after="40" w:line="280"/>
            </w:pPr>
            <w:r>
              <w:rPr>
                <w:sz w:val="20"/>
                <w:szCs w:val="20"/>
              </w:rPr>
              <w:t xml:space="preserve">Blockchain đóng vai trò “con dấu thời gian bất biến”: chứng minh </w:t>
            </w:r>
            <w:r>
              <w:rPr>
                <w:b/>
                <w:bCs/>
                <w:sz w:val="20"/>
                <w:szCs w:val="20"/>
              </w:rPr>
              <w:t xml:space="preserve">tệp có nội dung X đã tồn tại tại thời điểm T</w:t>
            </w:r>
            <w:r>
              <w:rPr>
                <w:sz w:val="20"/>
                <w:szCs w:val="20"/>
              </w:rPr>
              <w:t xml:space="preserve"> và </w:t>
            </w:r>
            <w:r>
              <w:rPr>
                <w:b/>
                <w:bCs/>
                <w:sz w:val="20"/>
                <w:szCs w:val="20"/>
              </w:rPr>
              <w:t xml:space="preserve">không bị thay đổi kể từ đó</w:t>
            </w:r>
            <w:r>
              <w:rPr>
                <w:sz w:val="20"/>
                <w:szCs w:val="20"/>
              </w:rPr>
              <w:t xml:space="preserve">.</w:t>
            </w:r>
          </w:p>
        </w:tc>
      </w:tr>
    </w:tbl>
    <w:p>
      <w:pPr>
        <w:spacing w:after="60"/>
      </w:pPr>
    </w:p>
    <w:p>
      <w:pPr>
        <w:pStyle w:val="Heading1"/>
        <w:keepNext/>
      </w:pPr>
      <w:r>
        <w:t xml:space="preserve">2. Mục tiêu sản phẩm</w:t>
      </w:r>
    </w:p>
    <w:p>
      <w:pPr>
        <w:pStyle w:val="Heading2"/>
        <w:keepNext/>
      </w:pPr>
      <w:r>
        <w:t xml:space="preserve">2.1. Mục tiêu tổng quát</w:t>
      </w:r>
    </w:p>
    <w:p>
      <w:pPr>
        <w:spacing w:after="100" w:line="300"/>
      </w:pPr>
      <w:r>
        <w:t xml:space="preserve">Xây dựng một ứng dụng web MVP chạy được end-to-end: tải tệp lên, băm, neo mã băm lên Sepolia, nhận biên nhận, và đối chiếu lại tệp bất kỳ lúc nào.</w:t>
      </w:r>
    </w:p>
    <w:p>
      <w:pPr>
        <w:pStyle w:val="Heading2"/>
        <w:keepNext/>
      </w:pPr>
      <w:r>
        <w:t xml:space="preserve">2.2. Mục tiêu cụ thể (đo lường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1"/>
        <w:gridCol w:w="3856"/>
      </w:tblGrid>
      <w:tr>
        <w:trPr>
          <w:cantSplit/>
          <w:tblHeader/>
        </w:trPr>
        <w:tc>
          <w:tcPr>
            <w:tcW w:type="dxa" w:w="77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Mã</w:t>
            </w:r>
          </w:p>
        </w:tc>
        <w:tc>
          <w:tcPr>
            <w:tcW w:type="dxa" w:w="50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 tiêu</w:t>
            </w:r>
          </w:p>
        </w:tc>
        <w:tc>
          <w:tcPr>
            <w:tcW w:type="dxa" w:w="385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Chỉ số đo</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G1</w:t>
            </w:r>
          </w:p>
        </w:tc>
        <w:tc>
          <w:tcPr>
            <w:tcW w:type="dxa" w:w="50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Hỗ trợ tải lên đa định dạng: ảnh, âm thanh, video, PDF/Word/văn bản</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Tải thành công ≥ 5 loại định dạng khác nhau trong buổi demo</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G2</w:t>
            </w:r>
          </w:p>
        </w:tc>
        <w:tc>
          <w:tcPr>
            <w:tcW w:type="dxa" w:w="50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Tính SHA-256 chính xác</w:t>
            </w:r>
          </w:p>
        </w:tc>
        <w:tc>
          <w:tcPr>
            <w:tcW w:type="dxa" w:w="385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Kết quả trùng 100% với lệnh </w:t>
            </w:r>
            <w:r>
              <w:rPr>
                <w:rFonts w:ascii="Consolas" w:cs="Consolas" w:eastAsia="Consolas" w:hAnsi="Consolas"/>
                <w:sz w:val="19"/>
                <w:szCs w:val="19"/>
              </w:rPr>
              <w:t xml:space="preserve">sha256sum</w:t>
            </w:r>
            <w:r>
              <w:rPr>
                <w:sz w:val="19"/>
                <w:szCs w:val="19"/>
              </w:rPr>
              <w:t xml:space="preserve"> / </w:t>
            </w:r>
            <w:r>
              <w:rPr>
                <w:rFonts w:ascii="Consolas" w:cs="Consolas" w:eastAsia="Consolas" w:hAnsi="Consolas"/>
                <w:sz w:val="19"/>
                <w:szCs w:val="19"/>
              </w:rPr>
              <w:t xml:space="preserve">certutil -hashfile</w:t>
            </w:r>
            <w:r>
              <w:rPr>
                <w:sz w:val="19"/>
                <w:szCs w:val="19"/>
              </w:rPr>
              <w:t xml:space="preserve"> trên cùng tệp</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G3</w:t>
            </w:r>
          </w:p>
        </w:tc>
        <w:tc>
          <w:tcPr>
            <w:tcW w:type="dxa" w:w="50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Ghi mã băm lên Sepolia thành công</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Giao dịch xuất hiện trên sepolia.etherscan.io, trường Input Data chứa mã băm</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G4</w:t>
            </w:r>
          </w:p>
        </w:tc>
        <w:tc>
          <w:tcPr>
            <w:tcW w:type="dxa" w:w="50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Trả biên nhận cho người nộp</w:t>
            </w:r>
          </w:p>
        </w:tc>
        <w:tc>
          <w:tcPr>
            <w:tcW w:type="dxa" w:w="385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Có Evidence ID, hash, tx hash, block, thời gian UTC, link Etherscan, tải được file JSON</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G5</w:t>
            </w:r>
          </w:p>
        </w:tc>
        <w:tc>
          <w:tcPr>
            <w:tcW w:type="dxa" w:w="50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Tab xác minh độc lập</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Tải lại đúng tệp → “Khớp”; sửa 1 byte → “Không khớp”</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G6</w:t>
            </w:r>
          </w:p>
        </w:tc>
        <w:tc>
          <w:tcPr>
            <w:tcW w:type="dxa" w:w="50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Ghi log đầy đủ</w:t>
            </w:r>
          </w:p>
        </w:tc>
        <w:tc>
          <w:tcPr>
            <w:tcW w:type="dxa" w:w="385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Mỗi thao tác sinh ≥ 1 dòng audit có request_id; truy xuất được trên tab Nhật ký</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G7</w:t>
            </w:r>
          </w:p>
        </w:tc>
        <w:tc>
          <w:tcPr>
            <w:tcW w:type="dxa" w:w="50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Tổ chức mã nguồn rõ ràng</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Tách riêng </w:t>
            </w:r>
            <w:r>
              <w:rPr>
                <w:rFonts w:ascii="Consolas" w:cs="Consolas" w:eastAsia="Consolas" w:hAnsi="Consolas"/>
                <w:sz w:val="19"/>
                <w:szCs w:val="19"/>
              </w:rPr>
              <w:t xml:space="preserve">frontend/</w:t>
            </w:r>
            <w:r>
              <w:rPr>
                <w:sz w:val="19"/>
                <w:szCs w:val="19"/>
              </w:rPr>
              <w:t xml:space="preserve"> và </w:t>
            </w:r>
            <w:r>
              <w:rPr>
                <w:rFonts w:ascii="Consolas" w:cs="Consolas" w:eastAsia="Consolas" w:hAnsi="Consolas"/>
                <w:sz w:val="19"/>
                <w:szCs w:val="19"/>
              </w:rPr>
              <w:t xml:space="preserve">backend/</w:t>
            </w:r>
            <w:r>
              <w:rPr>
                <w:sz w:val="19"/>
                <w:szCs w:val="19"/>
              </w:rPr>
              <w:t xml:space="preserve">, tầng api / services / models tách bạch</w:t>
            </w:r>
          </w:p>
        </w:tc>
      </w:tr>
    </w:tbl>
    <w:p>
      <w:pPr>
        <w:spacing w:after="60"/>
      </w:pPr>
    </w:p>
    <w:p>
      <w:pPr>
        <w:pStyle w:val="Heading2"/>
        <w:keepNext/>
      </w:pPr>
      <w:r>
        <w:t xml:space="preserve">2.3. Ngoài phạm vi MVP (Out of scope)</w:t>
      </w:r>
    </w:p>
    <w:p>
      <w:pPr>
        <w:pStyle w:val="ListParagraph"/>
        <w:numPr>
          <w:ilvl w:val="0"/>
          <w:numId w:val="2"/>
        </w:numPr>
        <w:spacing w:after="40" w:line="290"/>
      </w:pPr>
      <w:r>
        <w:t xml:space="preserve">Smart contract, NFT, token hoặc bất kỳ logic on-chain nào ngoài việc ghi dữ liệu vào trường </w:t>
      </w:r>
      <w:r>
        <w:rPr>
          <w:rFonts w:ascii="Consolas" w:cs="Consolas" w:eastAsia="Consolas" w:hAnsi="Consolas"/>
          <w:color w:val="9B1C5A"/>
          <w:sz w:val="20"/>
          <w:szCs w:val="20"/>
        </w:rPr>
        <w:t xml:space="preserve">data</w:t>
      </w:r>
      <w:r>
        <w:t xml:space="preserve"> của giao dịch.</w:t>
      </w:r>
    </w:p>
    <w:p>
      <w:pPr>
        <w:pStyle w:val="ListParagraph"/>
        <w:numPr>
          <w:ilvl w:val="0"/>
          <w:numId w:val="2"/>
        </w:numPr>
        <w:spacing w:after="40" w:line="290"/>
      </w:pPr>
      <w:r>
        <w:t xml:space="preserve">Đăng nhập/phân quyền nhiều vai trò (đưa vào Phase 2, MVP dùng một ví hệ thống và không có tài khoản người dùng).</w:t>
      </w:r>
    </w:p>
    <w:p>
      <w:pPr>
        <w:pStyle w:val="ListParagraph"/>
        <w:numPr>
          <w:ilvl w:val="0"/>
          <w:numId w:val="2"/>
        </w:numPr>
        <w:spacing w:after="40" w:line="290"/>
      </w:pPr>
      <w:r>
        <w:t xml:space="preserve">Mã hóa tệp, chữ ký số của người nộp, ký số theo chuẩn pháp lý (eIDAS, Luật Giao dịch điện tử...).</w:t>
      </w:r>
    </w:p>
    <w:p>
      <w:pPr>
        <w:pStyle w:val="ListParagraph"/>
        <w:numPr>
          <w:ilvl w:val="0"/>
          <w:numId w:val="2"/>
        </w:numPr>
        <w:spacing w:after="40" w:line="290"/>
      </w:pPr>
      <w:r>
        <w:t xml:space="preserve">Triển khai mainnet. MVP chỉ chạy trên testnet Sepolia.</w:t>
      </w:r>
    </w:p>
    <w:p>
      <w:pPr>
        <w:pStyle w:val="ListParagraph"/>
        <w:numPr>
          <w:ilvl w:val="0"/>
          <w:numId w:val="2"/>
        </w:numPr>
        <w:spacing w:after="40" w:line="290"/>
      </w:pPr>
      <w:r>
        <w:t xml:space="preserve">Lưu trữ phân tán (IPFS). Tệp gốc chỉ lưu trên ổ đĩa của backend.</w:t>
      </w:r>
    </w:p>
    <w:p>
      <w:pPr>
        <w:pStyle w:val="Heading1"/>
        <w:keepNext/>
      </w:pPr>
      <w:r>
        <w:t xml:space="preserve">3. Đối tượng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855"/>
        <w:gridCol w:w="3085"/>
      </w:tblGrid>
      <w:tr>
        <w:trPr>
          <w:cantSplit/>
          <w:tblHeader/>
        </w:trPr>
        <w:tc>
          <w:tcPr>
            <w:tcW w:type="dxa" w:w="269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Vai trò</w:t>
            </w:r>
          </w:p>
        </w:tc>
        <w:tc>
          <w:tcPr>
            <w:tcW w:type="dxa" w:w="385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Nhu cầu</w:t>
            </w:r>
          </w:p>
        </w:tc>
        <w:tc>
          <w:tcPr>
            <w:tcW w:type="dxa" w:w="308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Chức năng dùng chính</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Người nộp bằng chứng (nguyên đơn/bị đơn/luật sư)</w:t>
            </w:r>
          </w:p>
        </w:tc>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Chứng minh tệp tồn tại và nguyên vẹn từ thời điểm nộp</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Tab “Ký gửi”, tải biên nhận</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Đối phương / luật sư bên kia</w:t>
            </w:r>
          </w:p>
        </w:tc>
        <w:tc>
          <w:tcPr>
            <w:tcW w:type="dxa" w:w="385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Kiểm tra tệp được đối phương trình ra có đúng bản đã ký gửi không</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Tab “Xác minh”</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Thẩm phán / thư ký tòa / giám định viên</w:t>
            </w:r>
          </w:p>
        </w:tc>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Đối chiếu độc lập, tra cứu lịch sử</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Tab “Xác minh”, “Danh sách”, “Nhật ký”</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Quản trị hệ thống</w:t>
            </w:r>
          </w:p>
        </w:tc>
        <w:tc>
          <w:tcPr>
            <w:tcW w:type="dxa" w:w="385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Theo dõi số dư ví, lỗi giao dịch, truy vết hành vi</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Trang health, “Nhật ký”</w:t>
            </w:r>
          </w:p>
        </w:tc>
      </w:tr>
    </w:tbl>
    <w:p>
      <w:pPr>
        <w:spacing w:after="60"/>
      </w:pPr>
    </w:p>
    <w:p>
      <w:pPr>
        <w:pStyle w:val="Heading1"/>
        <w:keepNext/>
      </w:pPr>
      <w:r>
        <w:t xml:space="preserve">4. Cách hoạt động (không dùng smart contract)</w:t>
      </w:r>
    </w:p>
    <w:p>
      <w:pPr>
        <w:pStyle w:val="Heading2"/>
        <w:keepNext/>
      </w:pPr>
      <w:r>
        <w:t xml:space="preserve">4.1. Cơ chế neo mã băm</w:t>
      </w:r>
    </w:p>
    <w:p>
      <w:pPr>
        <w:spacing w:after="100" w:line="300"/>
      </w:pPr>
      <w:r>
        <w:t xml:space="preserve">Backend giữ một ví hệ thống (khóa riêng nằm trong </w:t>
      </w:r>
      <w:r>
        <w:rPr>
          <w:rFonts w:ascii="Consolas" w:cs="Consolas" w:eastAsia="Consolas" w:hAnsi="Consolas"/>
          <w:color w:val="9B1C5A"/>
          <w:sz w:val="20"/>
          <w:szCs w:val="20"/>
        </w:rPr>
        <w:t xml:space="preserve">.env</w:t>
      </w:r>
      <w:r>
        <w:t xml:space="preserve">). Với mỗi bằng chứng, backend tạo </w:t>
      </w:r>
      <w:r>
        <w:rPr>
          <w:b/>
          <w:bCs/>
        </w:rPr>
        <w:t xml:space="preserve">giao dịch loại EIP-1559</w:t>
      </w:r>
      <w:r>
        <w:t xml:space="preserve"> gửi </w:t>
      </w:r>
      <w:r>
        <w:rPr>
          <w:b/>
          <w:bCs/>
        </w:rPr>
        <w:t xml:space="preserve">0 ETH từ ví hệ thống đến chính địa chỉ ví đó</w:t>
      </w:r>
      <w:r>
        <w:t xml:space="preserve"> (self-transfer). Trường </w:t>
      </w:r>
      <w:r>
        <w:rPr>
          <w:rFonts w:ascii="Consolas" w:cs="Consolas" w:eastAsia="Consolas" w:hAnsi="Consolas"/>
          <w:color w:val="9B1C5A"/>
          <w:sz w:val="20"/>
          <w:szCs w:val="20"/>
        </w:rPr>
        <w:t xml:space="preserve">data</w:t>
      </w:r>
      <w:r>
        <w:t xml:space="preserve"> của giao dịch chứa chuỗi UTF-8 có dạng: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EVD1:&lt;64 ký tự hex của SHA-256&gt;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Ví dụ:</w:t>
            </w:r>
          </w:p>
          <w:p>
            <w:pPr>
              <w:spacing w:after="0" w:line="240"/>
            </w:pPr>
            <w:r>
              <w:rPr>
                <w:rFonts w:ascii="Consolas" w:cs="Consolas" w:eastAsia="Consolas" w:hAnsi="Consolas"/>
                <w:sz w:val="17"/>
                <w:szCs w:val="17"/>
              </w:rPr>
              <w:t xml:space="preserve">EVD1:9f86d081884c7d659a2feaa0c55ad015a3bf4f1b2b0b822cd15d6c15b0f00a08</w:t>
            </w:r>
          </w:p>
        </w:tc>
      </w:tr>
    </w:tbl>
    <w:p>
      <w:pPr>
        <w:spacing w:after="60"/>
      </w:pPr>
    </w:p>
    <w:p>
      <w:pPr>
        <w:spacing w:after="100" w:line="300"/>
      </w:pPr>
      <w:r>
        <w:t xml:space="preserve">Tiền tố </w:t>
      </w:r>
      <w:r>
        <w:rPr>
          <w:rFonts w:ascii="Consolas" w:cs="Consolas" w:eastAsia="Consolas" w:hAnsi="Consolas"/>
          <w:color w:val="9B1C5A"/>
          <w:sz w:val="20"/>
          <w:szCs w:val="20"/>
        </w:rPr>
        <w:t xml:space="preserve">EVD1:</w:t>
      </w:r>
      <w:r>
        <w:t xml:space="preserve"> (Evidence v1) giúp nhận diện và nâng cấp định dạng về sau. Sau khi giao dịch được đưa vào block, ai cũng có thể đọc lại trường Input Data trên Etherscan hoặc qua RPC để so với mã băm của tệp.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1F8" w:color="auto" w:val="clear"/>
            <w:tcMar>
              <w:top w:type="dxa" w:w="90"/>
              <w:left w:type="dxa" w:w="160"/>
              <w:bottom w:type="dxa" w:w="90"/>
              <w:right w:type="dxa" w:w="140"/>
            </w:tcMar>
          </w:tcPr>
          <w:p>
            <w:pPr>
              <w:spacing w:after="40"/>
            </w:pPr>
            <w:r>
              <w:rPr>
                <w:b/>
                <w:bCs/>
                <w:color w:val="2E75B6"/>
                <w:sz w:val="20"/>
                <w:szCs w:val="20"/>
              </w:rPr>
              <w:t xml:space="preserve">Quyết định kỹ thuật</w:t>
            </w:r>
          </w:p>
          <w:p>
            <w:pPr>
              <w:spacing w:after="40" w:line="280"/>
            </w:pPr>
            <w:r>
              <w:rPr>
                <w:b/>
                <w:bCs/>
                <w:sz w:val="20"/>
                <w:szCs w:val="20"/>
              </w:rPr>
              <w:t xml:space="preserve">Vì sao self-transfer?</w:t>
            </w:r>
            <w:r>
              <w:rPr>
                <w:sz w:val="20"/>
                <w:szCs w:val="20"/>
              </w:rPr>
              <w:t xml:space="preserve"> Không cần địa chỉ nhận riêng, tốn ít gas nhất (≈ 21.000 + ~16 gas/byte dữ liệu ≈ 22.200 gas), và việc người gửi luôn là ví hệ thống giúp bên xác minh kiểm tra được “giao dịch này do hệ thống chính thức phát hành”.</w:t>
            </w:r>
          </w:p>
          <w:p>
            <w:pPr>
              <w:spacing w:after="40" w:line="280"/>
            </w:pPr>
            <w:r>
              <w:rPr>
                <w:b/>
                <w:bCs/>
                <w:sz w:val="20"/>
                <w:szCs w:val="20"/>
              </w:rPr>
              <w:t xml:space="preserve">Vì sao không dùng event/smart contract?</w:t>
            </w:r>
            <w:r>
              <w:rPr>
                <w:sz w:val="20"/>
                <w:szCs w:val="20"/>
              </w:rPr>
              <w:t xml:space="preserve"> Theo yêu cầu dự án: đơn giản, ít bề mặt tấn công, không cần audit contract. Đánh đổi: dữ liệu khó được index/tìm kiếm theo hash trên chain, nên hệ thống phải tự lưu bảng ánh xạ hash ↔ tx hash trong CSDL.</w:t>
            </w:r>
          </w:p>
        </w:tc>
      </w:tr>
    </w:tbl>
    <w:p>
      <w:pPr>
        <w:spacing w:after="60"/>
      </w:pPr>
    </w:p>
    <w:p>
      <w:pPr>
        <w:pStyle w:val="Heading2"/>
        <w:keepNext/>
      </w:pPr>
      <w:r>
        <w:t xml:space="preserve">4.2. Luồng 1 – Ký gửi bằng chứng</w:t>
      </w:r>
    </w:p>
    <w:p>
      <w:pPr>
        <w:pStyle w:val="ListParagraph"/>
        <w:numPr>
          <w:ilvl w:val="0"/>
          <w:numId w:val="3"/>
        </w:numPr>
        <w:spacing w:after="50" w:line="290"/>
      </w:pPr>
      <w:r>
        <w:t xml:space="preserve">Người dùng chọn tệp, nhập mã vụ việc (case code), tiêu đề và người nộp, bấm “Ký gửi lên blockchain”.</w:t>
      </w:r>
    </w:p>
    <w:p>
      <w:pPr>
        <w:pStyle w:val="ListParagraph"/>
        <w:numPr>
          <w:ilvl w:val="0"/>
          <w:numId w:val="3"/>
        </w:numPr>
        <w:spacing w:after="50" w:line="290"/>
      </w:pPr>
      <w:r>
        <w:t xml:space="preserve">Backend nhận tệp dạng stream, tính SHA-256 theo từng khối 1 MB, kiểm tra dung lượng và loại tệp.</w:t>
      </w:r>
    </w:p>
    <w:p>
      <w:pPr>
        <w:pStyle w:val="ListParagraph"/>
        <w:numPr>
          <w:ilvl w:val="0"/>
          <w:numId w:val="3"/>
        </w:numPr>
        <w:spacing w:after="50" w:line="290"/>
      </w:pPr>
      <w:r>
        <w:t xml:space="preserve">Nếu hash đã tồn tại ở trạng thái CONFIRMED: trả lại biên nhận cũ kèm cờ </w:t>
      </w:r>
      <w:r>
        <w:rPr>
          <w:rFonts w:ascii="Consolas" w:cs="Consolas" w:eastAsia="Consolas" w:hAnsi="Consolas"/>
          <w:color w:val="9B1C5A"/>
          <w:sz w:val="20"/>
          <w:szCs w:val="20"/>
        </w:rPr>
        <w:t xml:space="preserve">duplicate=true</w:t>
      </w:r>
      <w:r>
        <w:t xml:space="preserve"> (giữ mốc thời gian sớm nhất, không neo lại).</w:t>
      </w:r>
    </w:p>
    <w:p>
      <w:pPr>
        <w:pStyle w:val="ListParagraph"/>
        <w:numPr>
          <w:ilvl w:val="0"/>
          <w:numId w:val="3"/>
        </w:numPr>
        <w:spacing w:after="50" w:line="290"/>
      </w:pPr>
      <w:r>
        <w:t xml:space="preserve">Lưu tệp gốc vào </w:t>
      </w:r>
      <w:r>
        <w:rPr>
          <w:rFonts w:ascii="Consolas" w:cs="Consolas" w:eastAsia="Consolas" w:hAnsi="Consolas"/>
          <w:color w:val="9B1C5A"/>
          <w:sz w:val="20"/>
          <w:szCs w:val="20"/>
        </w:rPr>
        <w:t xml:space="preserve">storage/uploads/&lt;sha256&gt;</w:t>
      </w:r>
      <w:r>
        <w:t xml:space="preserve">, tạo bản ghi Evidence trạng thái HASHED.</w:t>
      </w:r>
    </w:p>
    <w:p>
      <w:pPr>
        <w:pStyle w:val="ListParagraph"/>
        <w:numPr>
          <w:ilvl w:val="0"/>
          <w:numId w:val="3"/>
        </w:numPr>
        <w:spacing w:after="50" w:line="290"/>
      </w:pPr>
      <w:r>
        <w:t xml:space="preserve">Ký và gửi giao dịch lên Sepolia, nhận tx hash, chuyển trạng thái PENDING, trả HTTP 201 cho frontend.</w:t>
      </w:r>
    </w:p>
    <w:p>
      <w:pPr>
        <w:pStyle w:val="ListParagraph"/>
        <w:numPr>
          <w:ilvl w:val="0"/>
          <w:numId w:val="3"/>
        </w:numPr>
        <w:spacing w:after="50" w:line="290"/>
      </w:pPr>
      <w:r>
        <w:t xml:space="preserve">Tác vụ nền chờ biên nhận (receipt) tối đa 180 giây; thành công → CONFIRMED (lưu block, timestamp), thất bại → FAILED (lưu lý do).</w:t>
      </w:r>
    </w:p>
    <w:p>
      <w:pPr>
        <w:pStyle w:val="ListParagraph"/>
        <w:numPr>
          <w:ilvl w:val="0"/>
          <w:numId w:val="3"/>
        </w:numPr>
        <w:spacing w:after="50" w:line="290"/>
      </w:pPr>
      <w:r>
        <w:t xml:space="preserve">Frontend poll trạng thái mỗi 3 giây, hiển thị tiến trình và cuối cùng là Biên nhận (Evidence ID, hash, tx hash, link Etherscan, nút tải JSON).</w:t>
      </w:r>
    </w:p>
    <w:p>
      <w:pPr>
        <w:pStyle w:val="Heading2"/>
        <w:keepNext/>
      </w:pPr>
      <w:r>
        <w:t xml:space="preserve">4.3. Luồng 2 – Xác minh bằng chứng</w:t>
      </w:r>
    </w:p>
    <w:p>
      <w:pPr>
        <w:pStyle w:val="ListParagraph"/>
        <w:numPr>
          <w:ilvl w:val="0"/>
          <w:numId w:val="4"/>
        </w:numPr>
        <w:spacing w:after="50" w:line="290"/>
      </w:pPr>
      <w:r>
        <w:t xml:space="preserve">Người dùng vào tab “Xác minh”, tải lại tệp cần kiểm tra; có thể nhập thêm Evidence ID hoặc tx hash (không bắt buộc).</w:t>
      </w:r>
    </w:p>
    <w:p>
      <w:pPr>
        <w:pStyle w:val="ListParagraph"/>
        <w:numPr>
          <w:ilvl w:val="0"/>
          <w:numId w:val="4"/>
        </w:numPr>
        <w:spacing w:after="50" w:line="290"/>
      </w:pPr>
      <w:r>
        <w:t xml:space="preserve">Backend tính SHA-256 của tệp vừa tải (không lưu tệp này).</w:t>
      </w:r>
    </w:p>
    <w:p>
      <w:pPr>
        <w:pStyle w:val="ListParagraph"/>
        <w:numPr>
          <w:ilvl w:val="0"/>
          <w:numId w:val="4"/>
        </w:numPr>
        <w:spacing w:after="50" w:line="290"/>
      </w:pPr>
      <w:r>
        <w:t xml:space="preserve">Nếu có Evidence ID/tx hash: đọc giao dịch trực tiếp từ Sepolia. Nếu không: tìm trong CSDL các bản ghi CONFIRMED có cùng hash, rồi </w:t>
      </w:r>
      <w:r>
        <w:rPr>
          <w:b/>
          <w:bCs/>
        </w:rPr>
        <w:t xml:space="preserve">đọc lại giao dịch từ chain</w:t>
      </w:r>
      <w:r>
        <w:t xml:space="preserve"> (không tin hoàn toàn vào CSDL).</w:t>
      </w:r>
    </w:p>
    <w:p>
      <w:pPr>
        <w:pStyle w:val="ListParagraph"/>
        <w:numPr>
          <w:ilvl w:val="0"/>
          <w:numId w:val="4"/>
        </w:numPr>
        <w:spacing w:after="50" w:line="290"/>
      </w:pPr>
      <w:r>
        <w:t xml:space="preserve">So sánh hash on-chain với hash vừa tính và kiểm tra người gửi giao dịch đúng là ví hệ thống.</w:t>
      </w:r>
    </w:p>
    <w:p>
      <w:pPr>
        <w:pStyle w:val="ListParagraph"/>
        <w:numPr>
          <w:ilvl w:val="0"/>
          <w:numId w:val="4"/>
        </w:numPr>
        <w:spacing w:after="50" w:line="290"/>
      </w:pPr>
      <w:r>
        <w:t xml:space="preserve">Trả kết quả: VERIFIED (khớp), MISMATCH (không khớp), NOT_FOUND (chưa từng ký gửi) hoặc PENDING (đang chờ xác nhận), kèm bằng chứng đối chiếu hiển thị song song hai mã hash.</w:t>
      </w:r>
    </w:p>
    <w:p>
      <w:pPr>
        <w:pStyle w:val="Heading1"/>
        <w:keepNext/>
      </w:pPr>
      <w:r>
        <w:t xml:space="preserve">5. Kiến trúc tổng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276"/>
        <w:gridCol w:w="4628"/>
      </w:tblGrid>
      <w:tr>
        <w:trPr>
          <w:cantSplit/>
          <w:tblHeader/>
        </w:trPr>
        <w:tc>
          <w:tcPr>
            <w:tcW w:type="dxa" w:w="173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Lớp</w:t>
            </w:r>
          </w:p>
        </w:tc>
        <w:tc>
          <w:tcPr>
            <w:tcW w:type="dxa" w:w="327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Thành phần</w:t>
            </w:r>
          </w:p>
        </w:tc>
        <w:tc>
          <w:tcPr>
            <w:tcW w:type="dxa" w:w="462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Trách nhiệm</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Trình duyệt</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React SPA (Vite)</w:t>
            </w:r>
          </w:p>
        </w:tc>
        <w:tc>
          <w:tcPr>
            <w:tcW w:type="dxa" w:w="462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Giao diện, tải tệp, hiển thị biên nhận và kết quả đối chiếu</w:t>
            </w:r>
          </w:p>
        </w:tc>
      </w:tr>
      <w:tr>
        <w:trPr>
          <w:cantSplit/>
        </w:trPr>
        <w:tc>
          <w:tcPr>
            <w:tcW w:type="dxa" w:w="173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Backend API</w:t>
            </w:r>
          </w:p>
        </w:tc>
        <w:tc>
          <w:tcPr>
            <w:tcW w:type="dxa" w:w="327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FastAPI + Uvicorn</w:t>
            </w:r>
          </w:p>
        </w:tc>
        <w:tc>
          <w:tcPr>
            <w:tcW w:type="dxa" w:w="462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Nhận tệp, băm, gọi blockchain, lưu CSDL, ghi log</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Lưu trữ</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SQLite + thư mục </w:t>
            </w:r>
            <w:r>
              <w:rPr>
                <w:rFonts w:ascii="Consolas" w:cs="Consolas" w:eastAsia="Consolas" w:hAnsi="Consolas"/>
                <w:sz w:val="19"/>
                <w:szCs w:val="19"/>
              </w:rPr>
              <w:t xml:space="preserve">storage/</w:t>
            </w:r>
          </w:p>
        </w:tc>
        <w:tc>
          <w:tcPr>
            <w:tcW w:type="dxa" w:w="462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Metadata bằng chứng, audit log, bản gốc tệp</w:t>
            </w:r>
          </w:p>
        </w:tc>
      </w:tr>
      <w:tr>
        <w:trPr>
          <w:cantSplit/>
        </w:trPr>
        <w:tc>
          <w:tcPr>
            <w:tcW w:type="dxa" w:w="173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Blockchain</w:t>
            </w:r>
          </w:p>
        </w:tc>
        <w:tc>
          <w:tcPr>
            <w:tcW w:type="dxa" w:w="327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Sepolia qua RPC (Alchemy/Infura/PublicNode) + web3.py</w:t>
            </w:r>
          </w:p>
        </w:tc>
        <w:tc>
          <w:tcPr>
            <w:tcW w:type="dxa" w:w="462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Gửi giao dịch chứa hash, đọc lại giao dịch để xác minh</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Quan sát</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logging + audit.jsonl + bảng audit_logs</w:t>
            </w:r>
          </w:p>
        </w:tc>
        <w:tc>
          <w:tcPr>
            <w:tcW w:type="dxa" w:w="462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Truy vết toàn bộ thao tác theo request_id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374151" w:color="auto" w:val="clear"/>
            <w:tcMar>
              <w:top w:type="dxa" w:w="60"/>
              <w:left w:type="dxa" w:w="100"/>
              <w:bottom w:type="dxa" w:w="60"/>
              <w:right w:type="dxa" w:w="100"/>
            </w:tcMar>
          </w:tcPr>
          <w:p>
            <w:pPr>
              <w:spacing w:after="20" w:line="260"/>
            </w:pPr>
            <w:r>
              <w:rPr>
                <w:b/>
                <w:bCs/>
                <w:color w:val="FFFFFF"/>
                <w:sz w:val="17"/>
                <w:szCs w:val="17"/>
              </w:rPr>
              <w:t xml:space="preserve">Sơ đồ luồng dữ liệu</w:t>
            </w:r>
          </w:p>
        </w:tc>
      </w:tr>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[Browser: React]  --HTTP/JSON, multipart--&gt;  [FastAPI]</w:t>
            </w:r>
          </w:p>
          <w:p>
            <w:pPr>
              <w:spacing w:after="0" w:line="240"/>
            </w:pPr>
            <w:r>
              <w:rPr>
                <w:rFonts w:ascii="Consolas" w:cs="Consolas" w:eastAsia="Consolas" w:hAnsi="Consolas"/>
                <w:sz w:val="17"/>
                <w:szCs w:val="17"/>
              </w:rPr>
              <w:t xml:space="preserve">                                               |-- hash_service  (SHA-256 stream)</w:t>
            </w:r>
          </w:p>
          <w:p>
            <w:pPr>
              <w:spacing w:after="0" w:line="240"/>
            </w:pPr>
            <w:r>
              <w:rPr>
                <w:rFonts w:ascii="Consolas" w:cs="Consolas" w:eastAsia="Consolas" w:hAnsi="Consolas"/>
                <w:sz w:val="17"/>
                <w:szCs w:val="17"/>
              </w:rPr>
              <w:t xml:space="preserve">                                               |-- evidence_service --&gt; [SQLite + storage/]</w:t>
            </w:r>
          </w:p>
          <w:p>
            <w:pPr>
              <w:spacing w:after="0" w:line="240"/>
            </w:pPr>
            <w:r>
              <w:rPr>
                <w:rFonts w:ascii="Consolas" w:cs="Consolas" w:eastAsia="Consolas" w:hAnsi="Consolas"/>
                <w:sz w:val="17"/>
                <w:szCs w:val="17"/>
              </w:rPr>
              <w:t xml:space="preserve">                                               |-- blockchain_service --RPC--&gt; [Sepolia]</w:t>
            </w:r>
          </w:p>
          <w:p>
            <w:pPr>
              <w:spacing w:after="0" w:line="240"/>
            </w:pPr>
            <w:r>
              <w:rPr>
                <w:rFonts w:ascii="Consolas" w:cs="Consolas" w:eastAsia="Consolas" w:hAnsi="Consolas"/>
                <w:sz w:val="17"/>
                <w:szCs w:val="17"/>
              </w:rPr>
              <w:t xml:space="preserve">                                               '-- audit_service --&gt; logs/audit.jsonl + DB</w:t>
            </w:r>
          </w:p>
          <w:p>
            <w:pPr>
              <w:spacing w:after="0" w:line="240"/>
            </w:pPr>
            <w:r>
              <w:rPr>
                <w:rFonts w:ascii="Consolas" w:cs="Consolas" w:eastAsia="Consolas" w:hAnsi="Consolas"/>
                <w:sz w:val="17"/>
                <w:szCs w:val="17"/>
              </w:rPr>
              <w:t xml:space="preserve">Xác minh:  upload lại -&gt; hash -&gt; đọc tx từ Sepolia -&gt; so sánh -&gt; kết quả</w:t>
            </w:r>
          </w:p>
        </w:tc>
      </w:tr>
    </w:tbl>
    <w:p>
      <w:pPr>
        <w:spacing w:after="60"/>
      </w:pPr>
    </w:p>
    <w:p>
      <w:pPr>
        <w:pStyle w:val="Heading1"/>
        <w:keepNext/>
      </w:pPr>
      <w:r>
        <w:t xml:space="preserve">6. 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433"/>
        <w:gridCol w:w="3085"/>
      </w:tblGrid>
      <w:tr>
        <w:trPr>
          <w:cantSplit/>
          <w:tblHeader/>
        </w:trPr>
        <w:tc>
          <w:tcPr>
            <w:tcW w:type="dxa" w:w="212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Hạng mục</w:t>
            </w:r>
          </w:p>
        </w:tc>
        <w:tc>
          <w:tcPr>
            <w:tcW w:type="dxa" w:w="443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Lựa chọn</w:t>
            </w:r>
          </w:p>
        </w:tc>
        <w:tc>
          <w:tcPr>
            <w:tcW w:type="dxa" w:w="308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Ghi chú</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Mạng blockchain</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Ethereum Sepolia (chain ID 11155111)</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Testnet, ETH miễn phí từ faucet</w:t>
            </w:r>
          </w:p>
        </w:tc>
      </w:tr>
      <w:tr>
        <w:trPr>
          <w:cantSplit/>
        </w:trPr>
        <w:tc>
          <w:tcPr>
            <w:tcW w:type="dxa" w:w="21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Thuật toán băm</w:t>
            </w:r>
          </w:p>
        </w:tc>
        <w:tc>
          <w:tcPr>
            <w:tcW w:type="dxa" w:w="443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SHA-256 (hashlib, Web Crypto)</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Đầu ra 64 ký tự hex thường, chuẩn hóa lowercase</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Backend</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Python 3.11+, FastAPI, Uvicorn, SQLAlchemy 2, Pydantic v2, pydantic-settings</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p>
        </w:tc>
      </w:tr>
      <w:tr>
        <w:trPr>
          <w:cantSplit/>
        </w:trPr>
        <w:tc>
          <w:tcPr>
            <w:tcW w:type="dxa" w:w="21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Thư viện chuỗi khối</w:t>
            </w:r>
          </w:p>
        </w:tc>
        <w:tc>
          <w:tcPr>
            <w:tcW w:type="dxa" w:w="443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web3.py v7 + eth-account</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Ký giao dịch EIP-1559 ở phía server</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Frontend</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React 18, Vite, Tailwind CSS, react-router-dom, axios, lucide-react</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JavaScript (JSX) để giảm lỗi khi vibe code</w:t>
            </w:r>
          </w:p>
        </w:tc>
      </w:tr>
      <w:tr>
        <w:trPr>
          <w:cantSplit/>
        </w:trPr>
        <w:tc>
          <w:tcPr>
            <w:tcW w:type="dxa" w:w="21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CSDL</w:t>
            </w:r>
          </w:p>
        </w:tc>
        <w:tc>
          <w:tcPr>
            <w:tcW w:type="dxa" w:w="443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SQLite (file)</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Đủ cho MVP; đổi sang PostgreSQL ở Phase 2</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Kiểm thử</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pytest, httpx (backend)</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Có test hash và test API</w:t>
            </w:r>
          </w:p>
        </w:tc>
      </w:tr>
      <w:tr>
        <w:trPr>
          <w:cantSplit/>
        </w:trPr>
        <w:tc>
          <w:tcPr>
            <w:tcW w:type="dxa" w:w="21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Nhà cung cấp RPC</w:t>
            </w:r>
          </w:p>
        </w:tc>
        <w:tc>
          <w:tcPr>
            <w:tcW w:type="dxa" w:w="443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Alchemy / Infura / PublicNode</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Cần URL RPC Sepolia, khuyến nghị có API key</w:t>
            </w:r>
          </w:p>
        </w:tc>
      </w:tr>
    </w:tbl>
    <w:p>
      <w:pPr>
        <w:spacing w:after="60"/>
      </w:pPr>
    </w:p>
    <w:p>
      <w:pPr>
        <w:pStyle w:val="Heading1"/>
        <w:keepNext/>
      </w:pPr>
      <w:r>
        <w:t xml:space="preserve">7. Cấu trúc thư mục mã nguồn</w:t>
      </w:r>
    </w:p>
    <w:p>
      <w:pPr>
        <w:spacing w:after="100" w:line="300"/>
      </w:pPr>
      <w:r>
        <w:t xml:space="preserve">Đây là cấu trúc </w:t>
      </w:r>
      <w:r>
        <w:rPr>
          <w:b/>
          <w:bCs/>
        </w:rPr>
        <w:t xml:space="preserve">bắt buộc</w:t>
      </w:r>
      <w:r>
        <w:t xml:space="preserve"> để model Gemini sinh code. Quy tắc: frontend không chứa khóa riêng, không gọi trực tiếp blockchain; mọi thao tác blockchain đi qua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374151" w:color="auto" w:val="clear"/>
            <w:tcMar>
              <w:top w:type="dxa" w:w="60"/>
              <w:left w:type="dxa" w:w="100"/>
              <w:bottom w:type="dxa" w:w="60"/>
              <w:right w:type="dxa" w:w="100"/>
            </w:tcMar>
          </w:tcPr>
          <w:p>
            <w:pPr>
              <w:spacing w:after="20" w:line="260"/>
            </w:pPr>
            <w:r>
              <w:rPr>
                <w:b/>
                <w:bCs/>
                <w:color w:val="FFFFFF"/>
                <w:sz w:val="17"/>
                <w:szCs w:val="17"/>
              </w:rPr>
              <w:t xml:space="preserve">Cây thư mục dự án</w:t>
            </w:r>
          </w:p>
        </w:tc>
      </w:tr>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evidence-chain/</w:t>
            </w:r>
          </w:p>
          <w:p>
            <w:pPr>
              <w:spacing w:after="0" w:line="240"/>
            </w:pPr>
            <w:r>
              <w:rPr>
                <w:rFonts w:ascii="Consolas" w:cs="Consolas" w:eastAsia="Consolas" w:hAnsi="Consolas"/>
                <w:sz w:val="17"/>
                <w:szCs w:val="17"/>
              </w:rPr>
              <w:t xml:space="preserve">├── README.md                     # Hướng dẫn chạy nhanh</w:t>
            </w:r>
          </w:p>
          <w:p>
            <w:pPr>
              <w:spacing w:after="0" w:line="240"/>
            </w:pPr>
            <w:r>
              <w:rPr>
                <w:rFonts w:ascii="Consolas" w:cs="Consolas" w:eastAsia="Consolas" w:hAnsi="Consolas"/>
                <w:sz w:val="17"/>
                <w:szCs w:val="17"/>
              </w:rPr>
              <w:t xml:space="preserve">├── .gitignore                    # BẮT BUỘC chứa .env, storage/, logs/, *.db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backend/                      # ===== BACKEND (FastAPI, Python 3.11+) =====</w:t>
            </w:r>
          </w:p>
          <w:p>
            <w:pPr>
              <w:spacing w:after="0" w:line="240"/>
            </w:pPr>
            <w:r>
              <w:rPr>
                <w:rFonts w:ascii="Consolas" w:cs="Consolas" w:eastAsia="Consolas" w:hAnsi="Consolas"/>
                <w:sz w:val="17"/>
                <w:szCs w:val="17"/>
              </w:rPr>
              <w:t xml:space="preserve">│   ├── requirements.txt</w:t>
            </w:r>
          </w:p>
          <w:p>
            <w:pPr>
              <w:spacing w:after="0" w:line="240"/>
            </w:pPr>
            <w:r>
              <w:rPr>
                <w:rFonts w:ascii="Consolas" w:cs="Consolas" w:eastAsia="Consolas" w:hAnsi="Consolas"/>
                <w:sz w:val="17"/>
                <w:szCs w:val="17"/>
              </w:rPr>
              <w:t xml:space="preserve">│   ├── .env.example              # Mẫu biến môi trường (KHÔNG chứa khóa thật)</w:t>
            </w:r>
          </w:p>
          <w:p>
            <w:pPr>
              <w:spacing w:after="0" w:line="240"/>
            </w:pPr>
            <w:r>
              <w:rPr>
                <w:rFonts w:ascii="Consolas" w:cs="Consolas" w:eastAsia="Consolas" w:hAnsi="Consolas"/>
                <w:sz w:val="17"/>
                <w:szCs w:val="17"/>
              </w:rPr>
              <w:t xml:space="preserve">│   ├── .env                      # Khóa thật – không commit</w:t>
            </w:r>
          </w:p>
          <w:p>
            <w:pPr>
              <w:spacing w:after="0" w:line="240"/>
            </w:pPr>
            <w:r>
              <w:rPr>
                <w:rFonts w:ascii="Consolas" w:cs="Consolas" w:eastAsia="Consolas" w:hAnsi="Consolas"/>
                <w:sz w:val="17"/>
                <w:szCs w:val="17"/>
              </w:rPr>
              <w:t xml:space="preserve">│   ├── app/</w:t>
            </w:r>
          </w:p>
          <w:p>
            <w:pPr>
              <w:spacing w:after="0" w:line="240"/>
            </w:pPr>
            <w:r>
              <w:rPr>
                <w:rFonts w:ascii="Consolas" w:cs="Consolas" w:eastAsia="Consolas" w:hAnsi="Consolas"/>
                <w:sz w:val="17"/>
                <w:szCs w:val="17"/>
              </w:rPr>
              <w:t xml:space="preserve">│   │   ├── main.py               # Khởi tạo FastAPI, CORS, middleware, router</w:t>
            </w:r>
          </w:p>
          <w:p>
            <w:pPr>
              <w:spacing w:after="0" w:line="240"/>
            </w:pPr>
            <w:r>
              <w:rPr>
                <w:rFonts w:ascii="Consolas" w:cs="Consolas" w:eastAsia="Consolas" w:hAnsi="Consolas"/>
                <w:sz w:val="17"/>
                <w:szCs w:val="17"/>
              </w:rPr>
              <w:t xml:space="preserve">│   │   ├── config.py             # Đọc .env bằng pydantic-settings</w:t>
            </w:r>
          </w:p>
          <w:p>
            <w:pPr>
              <w:spacing w:after="0" w:line="240"/>
            </w:pPr>
            <w:r>
              <w:rPr>
                <w:rFonts w:ascii="Consolas" w:cs="Consolas" w:eastAsia="Consolas" w:hAnsi="Consolas"/>
                <w:sz w:val="17"/>
                <w:szCs w:val="17"/>
              </w:rPr>
              <w:t xml:space="preserve">│   │   ├── api/                  # Tầng HTTP (chỉ nhận/ trả dữ liệu)</w:t>
            </w:r>
          </w:p>
          <w:p>
            <w:pPr>
              <w:spacing w:after="0" w:line="240"/>
            </w:pPr>
            <w:r>
              <w:rPr>
                <w:rFonts w:ascii="Consolas" w:cs="Consolas" w:eastAsia="Consolas" w:hAnsi="Consolas"/>
                <w:sz w:val="17"/>
                <w:szCs w:val="17"/>
              </w:rPr>
              <w:t xml:space="preserve">│   │   │   ├── routes_health.py</w:t>
            </w:r>
          </w:p>
          <w:p>
            <w:pPr>
              <w:spacing w:after="0" w:line="240"/>
            </w:pPr>
            <w:r>
              <w:rPr>
                <w:rFonts w:ascii="Consolas" w:cs="Consolas" w:eastAsia="Consolas" w:hAnsi="Consolas"/>
                <w:sz w:val="17"/>
                <w:szCs w:val="17"/>
              </w:rPr>
              <w:t xml:space="preserve">│   │   │   ├── routes_evidence.py</w:t>
            </w:r>
          </w:p>
          <w:p>
            <w:pPr>
              <w:spacing w:after="0" w:line="240"/>
            </w:pPr>
            <w:r>
              <w:rPr>
                <w:rFonts w:ascii="Consolas" w:cs="Consolas" w:eastAsia="Consolas" w:hAnsi="Consolas"/>
                <w:sz w:val="17"/>
                <w:szCs w:val="17"/>
              </w:rPr>
              <w:t xml:space="preserve">│   │   │   ├── routes_verify.py</w:t>
            </w:r>
          </w:p>
          <w:p>
            <w:pPr>
              <w:spacing w:after="0" w:line="240"/>
            </w:pPr>
            <w:r>
              <w:rPr>
                <w:rFonts w:ascii="Consolas" w:cs="Consolas" w:eastAsia="Consolas" w:hAnsi="Consolas"/>
                <w:sz w:val="17"/>
                <w:szCs w:val="17"/>
              </w:rPr>
              <w:t xml:space="preserve">│   │   │   └── routes_logs.py</w:t>
            </w:r>
          </w:p>
          <w:p>
            <w:pPr>
              <w:spacing w:after="0" w:line="240"/>
            </w:pPr>
            <w:r>
              <w:rPr>
                <w:rFonts w:ascii="Consolas" w:cs="Consolas" w:eastAsia="Consolas" w:hAnsi="Consolas"/>
                <w:sz w:val="17"/>
                <w:szCs w:val="17"/>
              </w:rPr>
              <w:t xml:space="preserve">│   │   ├── services/             # Tầng nghiệp vụ (logic cốt lõi)</w:t>
            </w:r>
          </w:p>
          <w:p>
            <w:pPr>
              <w:spacing w:after="0" w:line="240"/>
            </w:pPr>
            <w:r>
              <w:rPr>
                <w:rFonts w:ascii="Consolas" w:cs="Consolas" w:eastAsia="Consolas" w:hAnsi="Consolas"/>
                <w:sz w:val="17"/>
                <w:szCs w:val="17"/>
              </w:rPr>
              <w:t xml:space="preserve">│   │   │   ├── hash_service.py        # SHA-256 dạng stream</w:t>
            </w:r>
          </w:p>
          <w:p>
            <w:pPr>
              <w:spacing w:after="0" w:line="240"/>
            </w:pPr>
            <w:r>
              <w:rPr>
                <w:rFonts w:ascii="Consolas" w:cs="Consolas" w:eastAsia="Consolas" w:hAnsi="Consolas"/>
                <w:sz w:val="17"/>
                <w:szCs w:val="17"/>
              </w:rPr>
              <w:t xml:space="preserve">│   │   │   ├── blockchain_service.py  # Ký &amp; gửi giao dịch Sepolia, đọc lại tx</w:t>
            </w:r>
          </w:p>
          <w:p>
            <w:pPr>
              <w:spacing w:after="0" w:line="240"/>
            </w:pPr>
            <w:r>
              <w:rPr>
                <w:rFonts w:ascii="Consolas" w:cs="Consolas" w:eastAsia="Consolas" w:hAnsi="Consolas"/>
                <w:sz w:val="17"/>
                <w:szCs w:val="17"/>
              </w:rPr>
              <w:t xml:space="preserve">│   │   │   ├── evidence_service.py    # Điều phối luồng ký gửi</w:t>
            </w:r>
          </w:p>
          <w:p>
            <w:pPr>
              <w:spacing w:after="0" w:line="240"/>
            </w:pPr>
            <w:r>
              <w:rPr>
                <w:rFonts w:ascii="Consolas" w:cs="Consolas" w:eastAsia="Consolas" w:hAnsi="Consolas"/>
                <w:sz w:val="17"/>
                <w:szCs w:val="17"/>
              </w:rPr>
              <w:t xml:space="preserve">│   │   │   ├── verify_service.py      # Điều phối luồng đối chiếu</w:t>
            </w:r>
          </w:p>
          <w:p>
            <w:pPr>
              <w:spacing w:after="0" w:line="240"/>
            </w:pPr>
            <w:r>
              <w:rPr>
                <w:rFonts w:ascii="Consolas" w:cs="Consolas" w:eastAsia="Consolas" w:hAnsi="Consolas"/>
                <w:sz w:val="17"/>
                <w:szCs w:val="17"/>
              </w:rPr>
              <w:t xml:space="preserve">│   │   │   └── audit_service.py       # Ghi nhật ký kiểm toán</w:t>
            </w:r>
          </w:p>
          <w:p>
            <w:pPr>
              <w:spacing w:after="0" w:line="240"/>
            </w:pPr>
            <w:r>
              <w:rPr>
                <w:rFonts w:ascii="Consolas" w:cs="Consolas" w:eastAsia="Consolas" w:hAnsi="Consolas"/>
                <w:sz w:val="17"/>
                <w:szCs w:val="17"/>
              </w:rPr>
              <w:t xml:space="preserve">│   │   ├── models/               # SQLAlchemy models (Evidence, AuditLog)</w:t>
            </w:r>
          </w:p>
          <w:p>
            <w:pPr>
              <w:spacing w:after="0" w:line="240"/>
            </w:pPr>
            <w:r>
              <w:rPr>
                <w:rFonts w:ascii="Consolas" w:cs="Consolas" w:eastAsia="Consolas" w:hAnsi="Consolas"/>
                <w:sz w:val="17"/>
                <w:szCs w:val="17"/>
              </w:rPr>
              <w:t xml:space="preserve">│   │   ├── schemas/              # Pydantic schemas (request/response)</w:t>
            </w:r>
          </w:p>
          <w:p>
            <w:pPr>
              <w:spacing w:after="0" w:line="240"/>
            </w:pPr>
            <w:r>
              <w:rPr>
                <w:rFonts w:ascii="Consolas" w:cs="Consolas" w:eastAsia="Consolas" w:hAnsi="Consolas"/>
                <w:sz w:val="17"/>
                <w:szCs w:val="17"/>
              </w:rPr>
              <w:t xml:space="preserve">│   │   ├── db/session.py         # Engine + SessionLocal (SQLite)</w:t>
            </w:r>
          </w:p>
          <w:p>
            <w:pPr>
              <w:spacing w:after="0" w:line="240"/>
            </w:pPr>
            <w:r>
              <w:rPr>
                <w:rFonts w:ascii="Consolas" w:cs="Consolas" w:eastAsia="Consolas" w:hAnsi="Consolas"/>
                <w:sz w:val="17"/>
                <w:szCs w:val="17"/>
              </w:rPr>
              <w:t xml:space="preserve">│   │   └── core/</w:t>
            </w:r>
          </w:p>
          <w:p>
            <w:pPr>
              <w:spacing w:after="0" w:line="240"/>
            </w:pPr>
            <w:r>
              <w:rPr>
                <w:rFonts w:ascii="Consolas" w:cs="Consolas" w:eastAsia="Consolas" w:hAnsi="Consolas"/>
                <w:sz w:val="17"/>
                <w:szCs w:val="17"/>
              </w:rPr>
              <w:t xml:space="preserve">│   │       ├── logging_config.py # Cấu hình logging (file xoay vòng + JSON)</w:t>
            </w:r>
          </w:p>
          <w:p>
            <w:pPr>
              <w:spacing w:after="0" w:line="240"/>
            </w:pPr>
            <w:r>
              <w:rPr>
                <w:rFonts w:ascii="Consolas" w:cs="Consolas" w:eastAsia="Consolas" w:hAnsi="Consolas"/>
                <w:sz w:val="17"/>
                <w:szCs w:val="17"/>
              </w:rPr>
              <w:t xml:space="preserve">│   │       ├── middleware.py     # Gắn request_id, log mọi request</w:t>
            </w:r>
          </w:p>
          <w:p>
            <w:pPr>
              <w:spacing w:after="0" w:line="240"/>
            </w:pPr>
            <w:r>
              <w:rPr>
                <w:rFonts w:ascii="Consolas" w:cs="Consolas" w:eastAsia="Consolas" w:hAnsi="Consolas"/>
                <w:sz w:val="17"/>
                <w:szCs w:val="17"/>
              </w:rPr>
              <w:t xml:space="preserve">│   │       └── errors.py         # Exception tùy biến + mã lỗi</w:t>
            </w:r>
          </w:p>
          <w:p>
            <w:pPr>
              <w:spacing w:after="0" w:line="240"/>
            </w:pPr>
            <w:r>
              <w:rPr>
                <w:rFonts w:ascii="Consolas" w:cs="Consolas" w:eastAsia="Consolas" w:hAnsi="Consolas"/>
                <w:sz w:val="17"/>
                <w:szCs w:val="17"/>
              </w:rPr>
              <w:t xml:space="preserve">│   ├── storage/uploads/          # Bản gốc tệp bằng chứng (đặt tên theo hash)</w:t>
            </w:r>
          </w:p>
          <w:p>
            <w:pPr>
              <w:spacing w:after="0" w:line="240"/>
            </w:pPr>
            <w:r>
              <w:rPr>
                <w:rFonts w:ascii="Consolas" w:cs="Consolas" w:eastAsia="Consolas" w:hAnsi="Consolas"/>
                <w:sz w:val="17"/>
                <w:szCs w:val="17"/>
              </w:rPr>
              <w:t xml:space="preserve">│   ├── data/evidence.db          # CSDL SQLite</w:t>
            </w:r>
          </w:p>
          <w:p>
            <w:pPr>
              <w:spacing w:after="0" w:line="240"/>
            </w:pPr>
            <w:r>
              <w:rPr>
                <w:rFonts w:ascii="Consolas" w:cs="Consolas" w:eastAsia="Consolas" w:hAnsi="Consolas"/>
                <w:sz w:val="17"/>
                <w:szCs w:val="17"/>
              </w:rPr>
              <w:t xml:space="preserve">│   ├── logs/                     # app.log, audit.jsonl, error.log</w:t>
            </w:r>
          </w:p>
          <w:p>
            <w:pPr>
              <w:spacing w:after="0" w:line="240"/>
            </w:pPr>
            <w:r>
              <w:rPr>
                <w:rFonts w:ascii="Consolas" w:cs="Consolas" w:eastAsia="Consolas" w:hAnsi="Consolas"/>
                <w:sz w:val="17"/>
                <w:szCs w:val="17"/>
              </w:rPr>
              <w:t xml:space="preserve">│   └── tests/                    # pytest: test_hash.py, test_api.py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frontend/                     # ===== FRONTEND (React + Vite + Tailwind) =====</w:t>
            </w:r>
          </w:p>
          <w:p>
            <w:pPr>
              <w:spacing w:after="0" w:line="240"/>
            </w:pPr>
            <w:r>
              <w:rPr>
                <w:rFonts w:ascii="Consolas" w:cs="Consolas" w:eastAsia="Consolas" w:hAnsi="Consolas"/>
                <w:sz w:val="17"/>
                <w:szCs w:val="17"/>
              </w:rPr>
              <w:t xml:space="preserve">│   ├── package.json</w:t>
            </w:r>
          </w:p>
          <w:p>
            <w:pPr>
              <w:spacing w:after="0" w:line="240"/>
            </w:pPr>
            <w:r>
              <w:rPr>
                <w:rFonts w:ascii="Consolas" w:cs="Consolas" w:eastAsia="Consolas" w:hAnsi="Consolas"/>
                <w:sz w:val="17"/>
                <w:szCs w:val="17"/>
              </w:rPr>
              <w:t xml:space="preserve">│   ├── vite.config.js            # Proxy /api -&gt; http://localhost:8000</w:t>
            </w:r>
          </w:p>
          <w:p>
            <w:pPr>
              <w:spacing w:after="0" w:line="240"/>
            </w:pPr>
            <w:r>
              <w:rPr>
                <w:rFonts w:ascii="Consolas" w:cs="Consolas" w:eastAsia="Consolas" w:hAnsi="Consolas"/>
                <w:sz w:val="17"/>
                <w:szCs w:val="17"/>
              </w:rPr>
              <w:t xml:space="preserve">│   ├── .env.example              # VITE_API_BASE_URL</w:t>
            </w:r>
          </w:p>
          <w:p>
            <w:pPr>
              <w:spacing w:after="0" w:line="240"/>
            </w:pPr>
            <w:r>
              <w:rPr>
                <w:rFonts w:ascii="Consolas" w:cs="Consolas" w:eastAsia="Consolas" w:hAnsi="Consolas"/>
                <w:sz w:val="17"/>
                <w:szCs w:val="17"/>
              </w:rPr>
              <w:t xml:space="preserve">│   ├── index.html</w:t>
            </w:r>
          </w:p>
          <w:p>
            <w:pPr>
              <w:spacing w:after="0" w:line="240"/>
            </w:pPr>
            <w:r>
              <w:rPr>
                <w:rFonts w:ascii="Consolas" w:cs="Consolas" w:eastAsia="Consolas" w:hAnsi="Consolas"/>
                <w:sz w:val="17"/>
                <w:szCs w:val="17"/>
              </w:rPr>
              <w:t xml:space="preserve">│   └── src/</w:t>
            </w:r>
          </w:p>
          <w:p>
            <w:pPr>
              <w:spacing w:after="0" w:line="240"/>
            </w:pPr>
            <w:r>
              <w:rPr>
                <w:rFonts w:ascii="Consolas" w:cs="Consolas" w:eastAsia="Consolas" w:hAnsi="Consolas"/>
                <w:sz w:val="17"/>
                <w:szCs w:val="17"/>
              </w:rPr>
              <w:t xml:space="preserve">│       ├── main.jsx, App.jsx     # Router + layout</w:t>
            </w:r>
          </w:p>
          <w:p>
            <w:pPr>
              <w:spacing w:after="0" w:line="240"/>
            </w:pPr>
            <w:r>
              <w:rPr>
                <w:rFonts w:ascii="Consolas" w:cs="Consolas" w:eastAsia="Consolas" w:hAnsi="Consolas"/>
                <w:sz w:val="17"/>
                <w:szCs w:val="17"/>
              </w:rPr>
              <w:t xml:space="preserve">│       ├── api/                  # client.js (axios), evidenceApi.js, verifyApi.js</w:t>
            </w:r>
          </w:p>
          <w:p>
            <w:pPr>
              <w:spacing w:after="0" w:line="240"/>
            </w:pPr>
            <w:r>
              <w:rPr>
                <w:rFonts w:ascii="Consolas" w:cs="Consolas" w:eastAsia="Consolas" w:hAnsi="Consolas"/>
                <w:sz w:val="17"/>
                <w:szCs w:val="17"/>
              </w:rPr>
              <w:t xml:space="preserve">│       ├── pages/                # UploadPage, VerifyPage, EvidenceListPage, AuditLogPage</w:t>
            </w:r>
          </w:p>
          <w:p>
            <w:pPr>
              <w:spacing w:after="0" w:line="240"/>
            </w:pPr>
            <w:r>
              <w:rPr>
                <w:rFonts w:ascii="Consolas" w:cs="Consolas" w:eastAsia="Consolas" w:hAnsi="Consolas"/>
                <w:sz w:val="17"/>
                <w:szCs w:val="17"/>
              </w:rPr>
              <w:t xml:space="preserve">│       ├── components/           # Navbar, FileDropzone, HashDisplay, StatusBadge,</w:t>
            </w:r>
          </w:p>
          <w:p>
            <w:pPr>
              <w:spacing w:after="0" w:line="240"/>
            </w:pPr>
            <w:r>
              <w:rPr>
                <w:rFonts w:ascii="Consolas" w:cs="Consolas" w:eastAsia="Consolas" w:hAnsi="Consolas"/>
                <w:sz w:val="17"/>
                <w:szCs w:val="17"/>
              </w:rPr>
              <w:t xml:space="preserve">│       │                         # ReceiptCard, VerifyResultBanner, Stepper, Toast</w:t>
            </w:r>
          </w:p>
          <w:p>
            <w:pPr>
              <w:spacing w:after="0" w:line="240"/>
            </w:pPr>
            <w:r>
              <w:rPr>
                <w:rFonts w:ascii="Consolas" w:cs="Consolas" w:eastAsia="Consolas" w:hAnsi="Consolas"/>
                <w:sz w:val="17"/>
                <w:szCs w:val="17"/>
              </w:rPr>
              <w:t xml:space="preserve">│       ├── hooks/                # usePollEvidence.js, useCopy.js</w:t>
            </w:r>
          </w:p>
          <w:p>
            <w:pPr>
              <w:spacing w:after="0" w:line="240"/>
            </w:pPr>
            <w:r>
              <w:rPr>
                <w:rFonts w:ascii="Consolas" w:cs="Consolas" w:eastAsia="Consolas" w:hAnsi="Consolas"/>
                <w:sz w:val="17"/>
                <w:szCs w:val="17"/>
              </w:rPr>
              <w:t xml:space="preserve">│       └── utils/                # logger.js, format.js (ngày giờ, dung lượng)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docs/                         # 5 file Word PRD + wireframe + ảnh wireframe</w:t>
            </w:r>
          </w:p>
        </w:tc>
      </w:tr>
    </w:tbl>
    <w:p>
      <w:pPr>
        <w:spacing w:after="60"/>
      </w:pPr>
    </w:p>
    <w:p>
      <w:pPr>
        <w:pStyle w:val="Heading2"/>
        <w:keepNext/>
      </w:pPr>
      <w:r>
        <w:t xml:space="preserve">7.1. Quy ước phân tầng</w:t>
      </w:r>
    </w:p>
    <w:p>
      <w:pPr>
        <w:pStyle w:val="ListParagraph"/>
        <w:numPr>
          <w:ilvl w:val="0"/>
          <w:numId w:val="2"/>
        </w:numPr>
        <w:spacing w:after="40" w:line="290"/>
      </w:pPr>
      <w:r>
        <w:rPr>
          <w:rFonts w:ascii="Consolas" w:cs="Consolas" w:eastAsia="Consolas" w:hAnsi="Consolas"/>
          <w:color w:val="9B1C5A"/>
          <w:sz w:val="20"/>
          <w:szCs w:val="20"/>
        </w:rPr>
        <w:t xml:space="preserve">api/</w:t>
      </w:r>
      <w:r>
        <w:t xml:space="preserve"> chỉ làm 3 việc: nhận request, gọi service, trả response. Không viết logic nghiệp vụ trong route.</w:t>
      </w:r>
    </w:p>
    <w:p>
      <w:pPr>
        <w:pStyle w:val="ListParagraph"/>
        <w:numPr>
          <w:ilvl w:val="0"/>
          <w:numId w:val="2"/>
        </w:numPr>
        <w:spacing w:after="40" w:line="290"/>
      </w:pPr>
      <w:r>
        <w:rPr>
          <w:rFonts w:ascii="Consolas" w:cs="Consolas" w:eastAsia="Consolas" w:hAnsi="Consolas"/>
          <w:color w:val="9B1C5A"/>
          <w:sz w:val="20"/>
          <w:szCs w:val="20"/>
        </w:rPr>
        <w:t xml:space="preserve">services/</w:t>
      </w:r>
      <w:r>
        <w:t xml:space="preserve"> chứa logic và không phụ thuộc FastAPI (dễ test). </w:t>
      </w:r>
      <w:r>
        <w:rPr>
          <w:rFonts w:ascii="Consolas" w:cs="Consolas" w:eastAsia="Consolas" w:hAnsi="Consolas"/>
          <w:color w:val="9B1C5A"/>
          <w:sz w:val="20"/>
          <w:szCs w:val="20"/>
        </w:rPr>
        <w:t xml:space="preserve">blockchain_service</w:t>
      </w:r>
      <w:r>
        <w:t xml:space="preserve"> là nơi duy nhất được chạm vào khóa riêng.</w:t>
      </w:r>
    </w:p>
    <w:p>
      <w:pPr>
        <w:pStyle w:val="ListParagraph"/>
        <w:numPr>
          <w:ilvl w:val="0"/>
          <w:numId w:val="2"/>
        </w:numPr>
        <w:spacing w:after="40" w:line="290"/>
      </w:pPr>
      <w:r>
        <w:rPr>
          <w:rFonts w:ascii="Consolas" w:cs="Consolas" w:eastAsia="Consolas" w:hAnsi="Consolas"/>
          <w:color w:val="9B1C5A"/>
          <w:sz w:val="20"/>
          <w:szCs w:val="20"/>
        </w:rPr>
        <w:t xml:space="preserve">models/</w:t>
      </w:r>
      <w:r>
        <w:t xml:space="preserve"> là bảng CSDL, </w:t>
      </w:r>
      <w:r>
        <w:rPr>
          <w:rFonts w:ascii="Consolas" w:cs="Consolas" w:eastAsia="Consolas" w:hAnsi="Consolas"/>
          <w:color w:val="9B1C5A"/>
          <w:sz w:val="20"/>
          <w:szCs w:val="20"/>
        </w:rPr>
        <w:t xml:space="preserve">schemas/</w:t>
      </w:r>
      <w:r>
        <w:t xml:space="preserve"> là cấu trúc dữ liệu vào/ra API; không dùng lẫn.</w:t>
      </w:r>
    </w:p>
    <w:p>
      <w:pPr>
        <w:pStyle w:val="ListParagraph"/>
        <w:numPr>
          <w:ilvl w:val="0"/>
          <w:numId w:val="2"/>
        </w:numPr>
        <w:spacing w:after="40" w:line="290"/>
      </w:pPr>
      <w:r>
        <w:t xml:space="preserve">Frontend: </w:t>
      </w:r>
      <w:r>
        <w:rPr>
          <w:rFonts w:ascii="Consolas" w:cs="Consolas" w:eastAsia="Consolas" w:hAnsi="Consolas"/>
          <w:color w:val="9B1C5A"/>
          <w:sz w:val="20"/>
          <w:szCs w:val="20"/>
        </w:rPr>
        <w:t xml:space="preserve">pages/</w:t>
      </w:r>
      <w:r>
        <w:t xml:space="preserve"> là màn hình, </w:t>
      </w:r>
      <w:r>
        <w:rPr>
          <w:rFonts w:ascii="Consolas" w:cs="Consolas" w:eastAsia="Consolas" w:hAnsi="Consolas"/>
          <w:color w:val="9B1C5A"/>
          <w:sz w:val="20"/>
          <w:szCs w:val="20"/>
        </w:rPr>
        <w:t xml:space="preserve">components/</w:t>
      </w:r>
      <w:r>
        <w:t xml:space="preserve"> là phần tử tái sử dụng, </w:t>
      </w:r>
      <w:r>
        <w:rPr>
          <w:rFonts w:ascii="Consolas" w:cs="Consolas" w:eastAsia="Consolas" w:hAnsi="Consolas"/>
          <w:color w:val="9B1C5A"/>
          <w:sz w:val="20"/>
          <w:szCs w:val="20"/>
        </w:rPr>
        <w:t xml:space="preserve">api/</w:t>
      </w:r>
      <w:r>
        <w:t xml:space="preserve"> là nơi duy nhất gọi HTTP.</w:t>
      </w:r>
    </w:p>
    <w:p>
      <w:pPr>
        <w:pStyle w:val="Heading1"/>
        <w:keepNext/>
      </w:pPr>
      <w:r>
        <w:t xml:space="preserve">8.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Nhóm</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Yêu cầu</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Hiệu năng</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Băm tệp 100 MB trong &lt; 5 giây trên máy phát triển; băm theo stream, không nạp cả tệp vào RAM. Giới hạn mặc định 200 MB (cấu hình được).</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Độ tin cậy</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Nếu RPC lỗi, trả mã lỗi rõ ràng và không mất tệp đã lưu; bản ghi chuyển FAILED, có thể bấm “Thử lại neo hash”. Dùng khóa (lock) khi lấy nonce để tránh trùng nonce.</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Bảo mật</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Khóa riêng chỉ ở </w:t>
            </w:r>
            <w:r>
              <w:rPr>
                <w:rFonts w:ascii="Consolas" w:cs="Consolas" w:eastAsia="Consolas" w:hAnsi="Consolas"/>
                <w:sz w:val="19"/>
                <w:szCs w:val="19"/>
              </w:rPr>
              <w:t xml:space="preserve">.env</w:t>
            </w:r>
            <w:r>
              <w:rPr>
                <w:sz w:val="19"/>
                <w:szCs w:val="19"/>
              </w:rPr>
              <w:t xml:space="preserve">, không bao giờ log, không trả ra API. Dùng ví test riêng chỉ chứa ETH testnet. CORS chỉ cho phép origin frontend. Kiểm tra tên tệp (chống path traversal), lưu bằng tên là hash.</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Quyền riêng tư</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Không đưa nội dung tệp lên chain. Cảnh báo người dùng không đưa dữ liệu cá nhân nhạy cảm vào trường tiêu đề/mô tả vì các trường này nằm trong CSDL, không nằm trên chain.</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Khả dụng giao diện</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Responsive từ 360 px; có trạng thái loading/empty/error; hỗ trợ tiếng Việt (UTF-8); nút sao chép hash/tx.</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Khả năng truy vết</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Mọi request có </w:t>
            </w:r>
            <w:r>
              <w:rPr>
                <w:rFonts w:ascii="Consolas" w:cs="Consolas" w:eastAsia="Consolas" w:hAnsi="Consolas"/>
                <w:sz w:val="19"/>
                <w:szCs w:val="19"/>
              </w:rPr>
              <w:t xml:space="preserve">X-Request-ID</w:t>
            </w:r>
            <w:r>
              <w:rPr>
                <w:sz w:val="19"/>
                <w:szCs w:val="19"/>
              </w:rPr>
              <w:t xml:space="preserve">; mọi sự kiện nghiệp vụ ghi audit; log không chứa dữ liệu bí mật.</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Khả năng bảo trì</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Có README, </w:t>
            </w:r>
            <w:r>
              <w:rPr>
                <w:rFonts w:ascii="Consolas" w:cs="Consolas" w:eastAsia="Consolas" w:hAnsi="Consolas"/>
                <w:sz w:val="19"/>
                <w:szCs w:val="19"/>
              </w:rPr>
              <w:t xml:space="preserve">.env.example</w:t>
            </w:r>
            <w:r>
              <w:rPr>
                <w:sz w:val="19"/>
                <w:szCs w:val="19"/>
              </w:rPr>
              <w:t xml:space="preserve">, pytest chạy qua một lệnh, lint cơ bản (ruff/eslint).</w:t>
            </w:r>
          </w:p>
        </w:tc>
      </w:tr>
    </w:tbl>
    <w:p>
      <w:pPr>
        <w:spacing w:after="60"/>
      </w:pPr>
    </w:p>
    <w:p>
      <w:pPr>
        <w:pStyle w:val="Heading1"/>
        <w:keepNext/>
      </w:pPr>
      <w:r>
        <w:t xml:space="preserve">9. Nhật ký (logging) và kiểm toán</w:t>
      </w:r>
    </w:p>
    <w:p>
      <w:pPr>
        <w:spacing w:after="100" w:line="300"/>
      </w:pPr>
      <w:r>
        <w:t xml:space="preserve">Hệ thống có hai lớp log độc lập, đều gắn </w:t>
      </w:r>
      <w:r>
        <w:rPr>
          <w:rFonts w:ascii="Consolas" w:cs="Consolas" w:eastAsia="Consolas" w:hAnsi="Consolas"/>
          <w:color w:val="9B1C5A"/>
          <w:sz w:val="20"/>
          <w:szCs w:val="20"/>
        </w:rPr>
        <w:t xml:space="preserve">request_id</w:t>
      </w:r>
      <w:r>
        <w:t xml:space="preserve"> để truy vết một thao tác xuyên suốt frontend → backend → blockchain.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8"/>
        <w:gridCol w:w="3469"/>
        <w:gridCol w:w="1929"/>
      </w:tblGrid>
      <w:tr>
        <w:trPr>
          <w:cantSplit/>
          <w:tblHeader/>
        </w:trPr>
        <w:tc>
          <w:tcPr>
            <w:tcW w:type="dxa" w:w="154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Loại</w:t>
            </w:r>
          </w:p>
        </w:tc>
        <w:tc>
          <w:tcPr>
            <w:tcW w:type="dxa" w:w="269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Vị trí</w:t>
            </w:r>
          </w:p>
        </w:tc>
        <w:tc>
          <w:tcPr>
            <w:tcW w:type="dxa" w:w="346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Nội dung</w:t>
            </w:r>
          </w:p>
        </w:tc>
        <w:tc>
          <w:tcPr>
            <w:tcW w:type="dxa" w:w="192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Định dạng</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Application log</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backend/logs/app.log</w:t>
            </w:r>
            <w:r>
              <w:rPr>
                <w:sz w:val="19"/>
                <w:szCs w:val="19"/>
              </w:rPr>
              <w:t xml:space="preserve"> (xoay vòng 5 MB × 5 tệp)</w:t>
            </w:r>
          </w:p>
        </w:tc>
        <w:tc>
          <w:tcPr>
            <w:tcW w:type="dxa" w:w="346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Mọi request (method, path, status, thời gian xử lý), lỗi, cảnh báo</w:t>
            </w:r>
          </w:p>
        </w:tc>
        <w:tc>
          <w:tcPr>
            <w:tcW w:type="dxa" w:w="192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Văn bản: </w:t>
            </w:r>
            <w:r>
              <w:rPr>
                <w:rFonts w:ascii="Consolas" w:cs="Consolas" w:eastAsia="Consolas" w:hAnsi="Consolas"/>
                <w:sz w:val="19"/>
                <w:szCs w:val="19"/>
              </w:rPr>
              <w:t xml:space="preserve">time level request_id module message</w:t>
            </w:r>
          </w:p>
        </w:tc>
      </w:tr>
      <w:tr>
        <w:trPr>
          <w:cantSplit/>
        </w:trPr>
        <w:tc>
          <w:tcPr>
            <w:tcW w:type="dxa" w:w="154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Error log</w:t>
            </w:r>
          </w:p>
        </w:tc>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rFonts w:ascii="Consolas" w:cs="Consolas" w:eastAsia="Consolas" w:hAnsi="Consolas"/>
                <w:sz w:val="19"/>
                <w:szCs w:val="19"/>
              </w:rPr>
              <w:t xml:space="preserve">backend/logs/error.log</w:t>
            </w:r>
          </w:p>
        </w:tc>
        <w:tc>
          <w:tcPr>
            <w:tcW w:type="dxa" w:w="346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Chỉ mức ERROR trở lên kèm stack trace</w:t>
            </w:r>
          </w:p>
        </w:tc>
        <w:tc>
          <w:tcPr>
            <w:tcW w:type="dxa" w:w="192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Văn bản</w:t>
            </w:r>
          </w:p>
        </w:tc>
      </w:tr>
      <w:tr>
        <w:trPr>
          <w:cantSplit/>
        </w:trPr>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Audit log</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backend/logs/audit.jsonl</w:t>
            </w:r>
            <w:r>
              <w:rPr>
                <w:sz w:val="19"/>
                <w:szCs w:val="19"/>
              </w:rPr>
              <w:t xml:space="preserve"> và bảng </w:t>
            </w:r>
            <w:r>
              <w:rPr>
                <w:rFonts w:ascii="Consolas" w:cs="Consolas" w:eastAsia="Consolas" w:hAnsi="Consolas"/>
                <w:sz w:val="19"/>
                <w:szCs w:val="19"/>
              </w:rPr>
              <w:t xml:space="preserve">audit_logs</w:t>
            </w:r>
          </w:p>
        </w:tc>
        <w:tc>
          <w:tcPr>
            <w:tcW w:type="dxa" w:w="346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Sự kiện nghiệp vụ: UPLOAD_RECEIVED, HASH_COMPUTED, DUPLICATE_DETECTED, TX_SENT, TX_CONFIRMED, TX_FAILED, VERIFY_REQUESTED, VERIFY_RESULT, RECEIPT_DOWNLOADED</w:t>
            </w:r>
          </w:p>
        </w:tc>
        <w:tc>
          <w:tcPr>
            <w:tcW w:type="dxa" w:w="192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Mỗi dòng một JSON</w:t>
            </w:r>
          </w:p>
        </w:tc>
      </w:tr>
      <w:tr>
        <w:trPr>
          <w:cantSplit/>
        </w:trPr>
        <w:tc>
          <w:tcPr>
            <w:tcW w:type="dxa" w:w="154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Client log</w:t>
            </w:r>
          </w:p>
        </w:tc>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Gửi qua </w:t>
            </w:r>
            <w:r>
              <w:rPr>
                <w:rFonts w:ascii="Consolas" w:cs="Consolas" w:eastAsia="Consolas" w:hAnsi="Consolas"/>
                <w:sz w:val="19"/>
                <w:szCs w:val="19"/>
              </w:rPr>
              <w:t xml:space="preserve">POST /api/logs/client</w:t>
            </w:r>
          </w:p>
        </w:tc>
        <w:tc>
          <w:tcPr>
            <w:tcW w:type="dxa" w:w="346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Lỗi giao diện, lỗi gọi API ở trình duyệt</w:t>
            </w:r>
          </w:p>
        </w:tc>
        <w:tc>
          <w:tcPr>
            <w:tcW w:type="dxa" w:w="192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JSON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8A00" w:sz="24"/>
              <w:bottom w:val="none" w:color="FFFFFF" w:sz="0"/>
              <w:right w:val="none" w:color="FFFFFF" w:sz="0"/>
            </w:tcBorders>
            <w:shd w:fill="FFF4E0" w:color="auto" w:val="clear"/>
            <w:tcMar>
              <w:top w:type="dxa" w:w="90"/>
              <w:left w:type="dxa" w:w="160"/>
              <w:bottom w:type="dxa" w:w="90"/>
              <w:right w:type="dxa" w:w="140"/>
            </w:tcMar>
          </w:tcPr>
          <w:p>
            <w:pPr>
              <w:spacing w:after="40"/>
            </w:pPr>
            <w:r>
              <w:rPr>
                <w:b/>
                <w:bCs/>
                <w:color w:val="E08A00"/>
                <w:sz w:val="20"/>
                <w:szCs w:val="20"/>
              </w:rPr>
              <w:t xml:space="preserve">Lưu ý</w:t>
            </w:r>
          </w:p>
          <w:p>
            <w:pPr>
              <w:spacing w:after="40" w:line="280"/>
            </w:pPr>
            <w:r>
              <w:rPr>
                <w:sz w:val="20"/>
                <w:szCs w:val="20"/>
              </w:rPr>
              <w:t xml:space="preserve">Không bao giờ ghi vào log: khóa riêng, nội dung tệp, toàn bộ giá trị biến môi trường nhạy cảm. Địa chỉ ví và tx hash được phép ghi.</w:t>
            </w:r>
          </w:p>
          <w:p>
            <w:pPr>
              <w:spacing w:after="40" w:line="280"/>
            </w:pPr>
            <w:r>
              <w:rPr>
                <w:sz w:val="20"/>
                <w:szCs w:val="20"/>
              </w:rPr>
              <w:t xml:space="preserve">Audit log chỉ </w:t>
            </w:r>
            <w:r>
              <w:rPr>
                <w:b/>
                <w:bCs/>
                <w:sz w:val="20"/>
                <w:szCs w:val="20"/>
              </w:rPr>
              <w:t xml:space="preserve">ghi thêm (append-only)</w:t>
            </w:r>
            <w:r>
              <w:rPr>
                <w:sz w:val="20"/>
                <w:szCs w:val="20"/>
              </w:rPr>
              <w:t xml:space="preserve">, không có API sửa/xóa.</w:t>
            </w:r>
          </w:p>
        </w:tc>
      </w:tr>
    </w:tbl>
    <w:p>
      <w:pPr>
        <w:spacing w:after="60"/>
      </w:pPr>
    </w:p>
    <w:p>
      <w:pPr>
        <w:pStyle w:val="Heading1"/>
        <w:keepNext/>
      </w:pPr>
      <w:r>
        <w:t xml:space="preserve">10. Lưu ý pháp lý và giới hạn kỹ thuật</w:t>
      </w:r>
    </w:p>
    <w:p>
      <w:pPr>
        <w:pStyle w:val="ListParagraph"/>
        <w:numPr>
          <w:ilvl w:val="0"/>
          <w:numId w:val="2"/>
        </w:numPr>
        <w:spacing w:after="40" w:line="290"/>
      </w:pPr>
      <w:r>
        <w:rPr>
          <w:b/>
          <w:bCs/>
        </w:rPr>
        <w:t xml:space="preserve">Sepolia là testnet</w:t>
      </w:r>
      <w:r>
        <w:t xml:space="preserve">: dữ liệu có thể bị reset hoặc mạng bị ngừng hỗ trợ theo thời gian, nên chỉ dùng cho nguyên mẫu và trình diễn. Dùng trong thực tế cần chuyển sang mạng chính (Ethereum mainnet hoặc L2 ổn định).</w:t>
      </w:r>
    </w:p>
    <w:p>
      <w:pPr>
        <w:pStyle w:val="ListParagraph"/>
        <w:numPr>
          <w:ilvl w:val="0"/>
          <w:numId w:val="2"/>
        </w:numPr>
        <w:spacing w:after="40" w:line="290"/>
      </w:pPr>
      <w:r>
        <w:t xml:space="preserve">Hệ thống chứng minh </w:t>
      </w:r>
      <w:r>
        <w:rPr>
          <w:b/>
          <w:bCs/>
        </w:rPr>
        <w:t xml:space="preserve">tính toàn vẹn và mốc thời gian tồn tại</w:t>
      </w:r>
      <w:r>
        <w:t xml:space="preserve"> của tệp, </w:t>
      </w:r>
      <w:r>
        <w:rPr>
          <w:b/>
          <w:bCs/>
        </w:rPr>
        <w:t xml:space="preserve">không chứng minh tính xác thực nội dung</w:t>
      </w:r>
      <w:r>
        <w:t xml:space="preserve"> (ví dụ ảnh có bị dựng từ đầu hay không) và không tự xác định ai là người tạo ra tệp.</w:t>
      </w:r>
    </w:p>
    <w:p>
      <w:pPr>
        <w:pStyle w:val="ListParagraph"/>
        <w:numPr>
          <w:ilvl w:val="0"/>
          <w:numId w:val="2"/>
        </w:numPr>
        <w:spacing w:after="40" w:line="290"/>
      </w:pPr>
      <w:r>
        <w:t xml:space="preserve">Giá trị chứng cứ trước tòa phụ thuộc quy định pháp luật từng nơi về chứng cứ điện tử; cần tham vấn luật sư/chuyên gia trước khi sử dụng thực tế. Tài liệu này chỉ là thiết kế kỹ thuật.</w:t>
      </w:r>
    </w:p>
    <w:p>
      <w:pPr>
        <w:pStyle w:val="ListParagraph"/>
        <w:numPr>
          <w:ilvl w:val="0"/>
          <w:numId w:val="2"/>
        </w:numPr>
        <w:spacing w:after="40" w:line="290"/>
      </w:pPr>
      <w:r>
        <w:t xml:space="preserve">Thời gian block có sai số vài giây đến vài phút so với thời điểm thực tế tạo tệp; mốc này chứng minh “tồn tại muộn nhất vào thời điểm đó”.</w:t>
      </w:r>
    </w:p>
    <w:p>
      <w:pPr>
        <w:pStyle w:val="ListParagraph"/>
        <w:numPr>
          <w:ilvl w:val="0"/>
          <w:numId w:val="2"/>
        </w:numPr>
        <w:spacing w:after="40" w:line="290"/>
      </w:pPr>
      <w:r>
        <w:t xml:space="preserve">Cần lưu giữ tệp gốc cẩn thận: chỉ cần thay đổi 1 bit, mã băm sẽ khác và việc đối chiếu thất bại.</w:t>
      </w:r>
    </w:p>
    <w:p>
      <w:pPr>
        <w:pStyle w:val="Heading1"/>
        <w:keepNext/>
      </w:pPr>
      <w:r>
        <w:t xml:space="preserve">11. Rủi ro và 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542"/>
        <w:gridCol w:w="4241"/>
      </w:tblGrid>
      <w:tr>
        <w:trPr>
          <w:cantSplit/>
          <w:tblHeader/>
        </w:trPr>
        <w:tc>
          <w:tcPr>
            <w:tcW w:type="dxa" w:w="385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Rủi ro / giả định</w:t>
            </w:r>
          </w:p>
        </w:tc>
        <w:tc>
          <w:tcPr>
            <w:tcW w:type="dxa" w:w="154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Mức độ</w:t>
            </w:r>
          </w:p>
        </w:tc>
        <w:tc>
          <w:tcPr>
            <w:tcW w:type="dxa" w:w="424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Giải pháp</w:t>
            </w:r>
          </w:p>
        </w:tc>
      </w:tr>
      <w:tr>
        <w:trPr>
          <w:cantSplit/>
        </w:trPr>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Hết ETH test trong ví hệ thống</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Cao</w:t>
            </w:r>
          </w:p>
        </w:tc>
        <w:tc>
          <w:tcPr>
            <w:tcW w:type="dxa" w:w="42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Endpoint /api/health hiển thị số dư; cảnh báo khi &lt; 0,05 ETH; nạp từ faucet</w:t>
            </w:r>
          </w:p>
        </w:tc>
      </w:tr>
      <w:tr>
        <w:trPr>
          <w:cantSplit/>
        </w:trPr>
        <w:tc>
          <w:tcPr>
            <w:tcW w:type="dxa" w:w="385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RPC miễn phí giới hạn tốc độ</w:t>
            </w:r>
          </w:p>
        </w:tc>
        <w:tc>
          <w:tcPr>
            <w:tcW w:type="dxa" w:w="154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Trung bình</w:t>
            </w:r>
          </w:p>
        </w:tc>
        <w:tc>
          <w:tcPr>
            <w:tcW w:type="dxa" w:w="424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Dùng khóa API riêng; retry 3 lần với backoff</w:t>
            </w:r>
          </w:p>
        </w:tc>
      </w:tr>
      <w:tr>
        <w:trPr>
          <w:cantSplit/>
        </w:trPr>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Trùng nonce khi gửi đồng thời</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Trung bình</w:t>
            </w:r>
          </w:p>
        </w:tc>
        <w:tc>
          <w:tcPr>
            <w:tcW w:type="dxa" w:w="42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Lock khi lấy nonce và gửi; lấy nonce với tham số </w:t>
            </w:r>
            <w:r>
              <w:rPr>
                <w:rFonts w:ascii="Consolas" w:cs="Consolas" w:eastAsia="Consolas" w:hAnsi="Consolas"/>
                <w:sz w:val="19"/>
                <w:szCs w:val="19"/>
              </w:rPr>
              <w:t xml:space="preserve">pending</w:t>
            </w:r>
          </w:p>
        </w:tc>
      </w:tr>
      <w:tr>
        <w:trPr>
          <w:cantSplit/>
        </w:trPr>
        <w:tc>
          <w:tcPr>
            <w:tcW w:type="dxa" w:w="385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Gas tăng đột biến làm tx kẹt</w:t>
            </w:r>
          </w:p>
        </w:tc>
        <w:tc>
          <w:tcPr>
            <w:tcW w:type="dxa" w:w="154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Thấp (testnet)</w:t>
            </w:r>
          </w:p>
        </w:tc>
        <w:tc>
          <w:tcPr>
            <w:tcW w:type="dxa" w:w="424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maxFeePerGas = 2 × baseFee + tip; có nút “Thử lại”</w:t>
            </w:r>
          </w:p>
        </w:tc>
      </w:tr>
      <w:tr>
        <w:trPr>
          <w:cantSplit/>
        </w:trPr>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Người dùng nhầm tệp đã đổi tên/định dạng</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Trung bình</w:t>
            </w:r>
          </w:p>
        </w:tc>
        <w:tc>
          <w:tcPr>
            <w:tcW w:type="dxa" w:w="42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Hash tính trên byte nội dung nên đổi tên không ảnh hưởng; hướng dẫn rõ trên giao diện</w:t>
            </w:r>
          </w:p>
        </w:tc>
      </w:tr>
      <w:tr>
        <w:trPr>
          <w:cantSplit/>
        </w:trPr>
        <w:tc>
          <w:tcPr>
            <w:tcW w:type="dxa" w:w="385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Giả định: một ví hệ thống phát hành cho mọi người dùng</w:t>
            </w:r>
          </w:p>
        </w:tc>
        <w:tc>
          <w:tcPr>
            <w:tcW w:type="dxa" w:w="154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w:t>
            </w:r>
          </w:p>
        </w:tc>
        <w:tc>
          <w:tcPr>
            <w:tcW w:type="dxa" w:w="424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Phase 2 bổ sung xác thực và chữ ký người nộp</w:t>
            </w:r>
          </w:p>
        </w:tc>
      </w:tr>
    </w:tbl>
    <w:p>
      <w:pPr>
        <w:spacing w:after="60"/>
      </w:pPr>
    </w:p>
    <w:p>
      <w:pPr>
        <w:pStyle w:val="Heading1"/>
        <w:keepNext/>
      </w:pPr>
      <w:r>
        <w:t xml:space="preserve">12. Tiêu chí nghiệm thu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047"/>
        <w:gridCol w:w="4820"/>
      </w:tblGrid>
      <w:tr>
        <w:trPr>
          <w:cantSplit/>
          <w:tblHeader/>
        </w:trPr>
        <w:tc>
          <w:tcPr>
            <w:tcW w:type="dxa" w:w="77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w:t>
            </w:r>
          </w:p>
        </w:tc>
        <w:tc>
          <w:tcPr>
            <w:tcW w:type="dxa" w:w="404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Kịch bản</w:t>
            </w:r>
          </w:p>
        </w:tc>
        <w:tc>
          <w:tcPr>
            <w:tcW w:type="dxa" w:w="482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Kết quả mong đợi</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AC1</w:t>
            </w:r>
          </w:p>
        </w:tc>
        <w:tc>
          <w:tcPr>
            <w:tcW w:type="dxa" w:w="404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Tải ảnh .jpg 2 MB và ký gửi</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Trong ≤ 60 giây có trạng thái CONFIRMED, có link Etherscan mở đúng giao dịch</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AC2</w:t>
            </w:r>
          </w:p>
        </w:tc>
        <w:tc>
          <w:tcPr>
            <w:tcW w:type="dxa" w:w="404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Tải audio .mp3, video .mp4, .pdf, .docx, .txt</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Cả 5 loại đều băm và neo thành công</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AC3</w:t>
            </w:r>
          </w:p>
        </w:tc>
        <w:tc>
          <w:tcPr>
            <w:tcW w:type="dxa" w:w="404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So hash trên giao diện với </w:t>
            </w:r>
            <w:r>
              <w:rPr>
                <w:rFonts w:ascii="Consolas" w:cs="Consolas" w:eastAsia="Consolas" w:hAnsi="Consolas"/>
                <w:sz w:val="19"/>
                <w:szCs w:val="19"/>
              </w:rPr>
              <w:t xml:space="preserve">sha256sum</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Trùng khớp hoàn toàn</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AC4</w:t>
            </w:r>
          </w:p>
        </w:tc>
        <w:tc>
          <w:tcPr>
            <w:tcW w:type="dxa" w:w="404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Mở Etherscan, xem Input Data (Hex → UTF-8)</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Thấy </w:t>
            </w:r>
            <w:r>
              <w:rPr>
                <w:rFonts w:ascii="Consolas" w:cs="Consolas" w:eastAsia="Consolas" w:hAnsi="Consolas"/>
                <w:sz w:val="19"/>
                <w:szCs w:val="19"/>
              </w:rPr>
              <w:t xml:space="preserve">EVD1:&lt;hash&gt;</w:t>
            </w:r>
            <w:r>
              <w:rPr>
                <w:sz w:val="19"/>
                <w:szCs w:val="19"/>
              </w:rPr>
              <w:t xml:space="preserve"> đúng với hash trên biên nhận</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AC5</w:t>
            </w:r>
          </w:p>
        </w:tc>
        <w:tc>
          <w:tcPr>
            <w:tcW w:type="dxa" w:w="404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Tab Xác minh: tải đúng tệp gốc</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Kết quả VERIFIED màu xanh, hiển thị hai hash trùng nhau</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AC6</w:t>
            </w:r>
          </w:p>
        </w:tc>
        <w:tc>
          <w:tcPr>
            <w:tcW w:type="dxa" w:w="404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Sửa 1 byte tệp rồi tải lên xác minh</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Kết quả NOT_FOUND hoặc MISMATCH màu đỏ; nêu rõ hai hash khác nhau</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AC7</w:t>
            </w:r>
          </w:p>
        </w:tc>
        <w:tc>
          <w:tcPr>
            <w:tcW w:type="dxa" w:w="404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Tải lại cùng tệp ở tab Ký gửi</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Trả biên nhận cũ, thông báo “đã ký gửi trước đó”, không tốn thêm gas</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AC8</w:t>
            </w:r>
          </w:p>
        </w:tc>
        <w:tc>
          <w:tcPr>
            <w:tcW w:type="dxa" w:w="404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Tắt backend/ngắt RPC</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Hiển thị thông báo lỗi dễ hiểu, không treo giao diện; có dòng ERROR trong log</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AC9</w:t>
            </w:r>
          </w:p>
        </w:tc>
        <w:tc>
          <w:tcPr>
            <w:tcW w:type="dxa" w:w="404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Mở tab Nhật ký</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Thấy đủ chuỗi sự kiện của AC1 theo thứ tự thời gian, cùng request_id</w:t>
            </w:r>
          </w:p>
        </w:tc>
      </w:tr>
    </w:tbl>
    <w:p>
      <w:pPr>
        <w:spacing w:after="60"/>
      </w:pPr>
    </w:p>
    <w:p>
      <w:pPr>
        <w:pStyle w:val="Heading1"/>
        <w:keepNext/>
      </w:pPr>
      <w:r>
        <w:t xml:space="preserve">13. Lộ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Giai đoạn</w:t>
            </w:r>
          </w:p>
        </w:tc>
        <w:tc>
          <w:tcPr>
            <w:tcW w:type="dxa" w:w="732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Nội dung</w:t>
            </w:r>
          </w:p>
        </w:tc>
      </w:tr>
      <w:tr>
        <w:trPr>
          <w:cantSplit/>
        </w:trPr>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MVP (tài liệu này)</w:t>
            </w:r>
          </w:p>
        </w:tc>
        <w:tc>
          <w:tcPr>
            <w:tcW w:type="dxa" w:w="732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Ký gửi, biên nhận, xác minh, danh sách, nhật ký, Sepolia</w:t>
            </w:r>
          </w:p>
        </w:tc>
      </w:tr>
      <w:tr>
        <w:trPr>
          <w:cantSplit/>
        </w:trPr>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Phase 2</w:t>
            </w:r>
          </w:p>
        </w:tc>
        <w:tc>
          <w:tcPr>
            <w:tcW w:type="dxa" w:w="732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Đăng nhập JWT + vai trò, chữ ký ví người nộp (MetaMask), xuất biên nhận PDF có mã QR, PostgreSQL, Docker Compose</w:t>
            </w:r>
          </w:p>
        </w:tc>
      </w:tr>
      <w:tr>
        <w:trPr>
          <w:cantSplit/>
        </w:trPr>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Phase 3</w:t>
            </w:r>
          </w:p>
        </w:tc>
        <w:tc>
          <w:tcPr>
            <w:tcW w:type="dxa" w:w="732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Gộp nhiều hash thành cây Merkle để neo một lần (giảm chi phí), chuyển sang L2/mainnet, dấu thời gian chuẩn RFC 3161 song song, quản lý chuỗi lưu giữ chứng cứ (chain of custody)</w:t>
            </w:r>
          </w:p>
        </w:tc>
      </w:tr>
    </w:tbl>
    <w:p>
      <w:pPr>
        <w:spacing w:after="60"/>
      </w:pPr>
    </w:p>
    <w:p>
      <w:pPr>
        <w:pStyle w:val="Heading1"/>
        <w:keepNext/>
      </w:pPr>
      <w:r>
        <w:t xml:space="preserve">14.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Thuật ngữ</w:t>
            </w:r>
          </w:p>
        </w:tc>
        <w:tc>
          <w:tcPr>
            <w:tcW w:type="dxa" w:w="694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Giải thích</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Hash (SHA-256)</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Dấu vân tay 256 bit của dữ liệu; đổi 1 bit đầu vào thì hash thay đổi hoàn toàn</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Tx hash</w:t>
            </w:r>
          </w:p>
        </w:tc>
        <w:tc>
          <w:tcPr>
            <w:tcW w:type="dxa" w:w="69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Mã định danh của giao dịch trên blockchain (66 ký tự, bắt đầu bằng 0x)</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Block / Block timestamp</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Khối chứa giao dịch và thời điểm khối được tạo (giây Unix, UTC)</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Nonce</w:t>
            </w:r>
          </w:p>
        </w:tc>
        <w:tc>
          <w:tcPr>
            <w:tcW w:type="dxa" w:w="69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Số thứ tự giao dịch của một ví, tăng dần, tránh phát lại</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Gas / Gwei</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Phí thực thi giao dịch / đơn vị nhỏ của ETH (1 Gwei = 10⁻⁹ ETH)</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Faucet</w:t>
            </w:r>
          </w:p>
        </w:tc>
        <w:tc>
          <w:tcPr>
            <w:tcW w:type="dxa" w:w="69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Dịch vụ phát ETH test miễn phí cho testnet</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RPC</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Điểm kết nối để ứng dụng đọc/ghi dữ liệu lên blockchain</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Anchoring (neo)</w:t>
            </w:r>
          </w:p>
        </w:tc>
        <w:tc>
          <w:tcPr>
            <w:tcW w:type="dxa" w:w="69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Ghi dấu vân tay dữ liệu lên blockchain để làm mốc bất biến</w:t>
            </w:r>
          </w:p>
        </w:tc>
      </w:tr>
    </w:tbl>
    <w:p>
      <w:pPr>
        <w:spacing w:after="60"/>
      </w:pP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Trang </w:t>
    </w:r>
    <w:r>
      <w:rPr>
        <w:color w:val="6B7280"/>
        <w:sz w:val="17"/>
        <w:szCs w:val="17"/>
      </w:rPr>
      <w:fldChar w:fldCharType="begin"/>
      <w:instrText xml:space="preserve">PAGE</w:instrText>
      <w:fldChar w:fldCharType="separate"/>
      <w:fldChar w:fldCharType="end"/>
    </w:r>
    <w:r>
      <w:rPr>
        <w:color w:val="6B7280"/>
        <w:sz w:val="17"/>
        <w:szCs w:val="17"/>
      </w:rPr>
      <w:t xml:space="preserve"> / </w:t>
    </w:r>
    <w:r>
      <w:rPr>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4"/>
      </w:pBdr>
    </w:pPr>
    <w:r>
      <w:rPr>
        <w:color w:val="6B7280"/>
        <w:sz w:val="17"/>
        <w:szCs w:val="17"/>
      </w:rPr>
      <w:t xml:space="preserve">Evidence Chain  |  PRD – Tổng quan sản phẩm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1" w:sz="6" w:space="4"/>
      </w:pBdr>
      <w:spacing w:after="140" w:before="360"/>
      <w:outlineLvl w:val="0"/>
    </w:pPr>
    <w:rPr>
      <w:rFonts w:ascii="Arial" w:cs="Arial" w:eastAsia="Arial" w:hAnsi="Arial"/>
      <w:b/>
      <w:bCs/>
      <w:color w:val="1F3A5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Tổng quan sản phẩm</dc:title>
  <dc:creator>Senior Fullstack Developer</dc:creator>
  <cp:lastModifiedBy>Un-named</cp:lastModifiedBy>
  <cp:revision>1</cp:revision>
  <dcterms:created xsi:type="dcterms:W3CDTF">2026-10-27T14:11:54.378Z</dcterms:created>
  <dcterms:modified xsi:type="dcterms:W3CDTF">2026-10-27T14:11:54.380Z</dcterms:modified>
</cp:coreProperties>
</file>

<file path=docProps/custom.xml><?xml version="1.0" encoding="utf-8"?>
<Properties xmlns="http://schemas.openxmlformats.org/officeDocument/2006/custom-properties" xmlns:vt="http://schemas.openxmlformats.org/officeDocument/2006/docPropsVTypes"/>
</file>