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PMO GOVERNANCE &amp; PORTFOLIO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STAGE GATE REVIEW TEMPLATE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ÁN&gt;-112-v1.0-YYYYMMDD]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PMO Lead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Vòng đời dự án của tổ chức: [CÁC GIAI ĐOẠN HIỆN TẠI, HOẶC ĐỂ AI ĐỀ XUẤT]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Loại dự án áp dụng: [PHẦN MỀM / HẠ TẦNG / HỖN HỢP]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Bản đồ gate</w:t>
      </w:r>
    </w:p>
    <w:p>
      <w:r>
        <w:rPr>
          <w:rFonts w:ascii="Arial" w:hAnsi="Arial"/>
          <w:b w:val="0"/>
          <w:i w:val="0"/>
          <w:color w:val="25324A"/>
          <w:sz w:val="21"/>
        </w:rPr>
        <w:t>Bản đồ gate: G0 Ý tưởng → G1 Nghiên cứu khả thi → G2 Business Case → G3 Kế hoạch chi tiết → G4 Sẵn sàng triển khai/Go-live → G5 Đóng &amp; Benefits — mô tả mục đích từng gate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Với TỪNG gate</w:t>
      </w:r>
    </w:p>
    <w:p>
      <w:r>
        <w:rPr>
          <w:rFonts w:ascii="Arial" w:hAnsi="Arial"/>
          <w:b w:val="0"/>
          <w:i w:val="0"/>
          <w:color w:val="25324A"/>
          <w:sz w:val="21"/>
        </w:rPr>
        <w:t>Với TỪNG gate: câu hỏi trọng tâm gate phải trả lời, tài liệu bắt buộc trình (deliverables), tiêu chí đánh giá (bảng scorecard chấm được), người quyết định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4 kết luận hợp lệ tại mỗi gate</w:t>
      </w:r>
    </w:p>
    <w:p>
      <w:r>
        <w:rPr>
          <w:rFonts w:ascii="Arial" w:hAnsi="Arial"/>
          <w:b w:val="0"/>
          <w:i w:val="0"/>
          <w:color w:val="25324A"/>
          <w:sz w:val="21"/>
        </w:rPr>
        <w:t>4 kết luận hợp lệ tại mỗi gate: GO / GO có điều kiện / HOLD (chờ) / KILL (dừng dự án) — định nghĩa rõ từng kết luận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Mẫu hồ sơ trình gate cho PM</w:t>
      </w:r>
    </w:p>
    <w:p>
      <w:r>
        <w:rPr>
          <w:rFonts w:ascii="Arial" w:hAnsi="Arial"/>
          <w:b w:val="0"/>
          <w:i w:val="0"/>
          <w:color w:val="25324A"/>
          <w:sz w:val="21"/>
        </w:rPr>
        <w:t>Mẫu hồ sơ trình gate cho PM: tóm tắt 1 trang + phụ lục minh chứng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Mẫu biên bản gate</w:t>
      </w:r>
    </w:p>
    <w:p>
      <w:r>
        <w:rPr>
          <w:rFonts w:ascii="Arial" w:hAnsi="Arial"/>
          <w:b w:val="0"/>
          <w:i w:val="0"/>
          <w:color w:val="25324A"/>
          <w:sz w:val="21"/>
        </w:rPr>
        <w:t>Mẫu biên bản gate: quyết định, điều kiện, action, chữ ký, ngày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Quy trình gate</w:t>
      </w:r>
    </w:p>
    <w:p>
      <w:r>
        <w:rPr>
          <w:rFonts w:ascii="Arial" w:hAnsi="Arial"/>
          <w:b w:val="0"/>
          <w:i w:val="0"/>
          <w:color w:val="25324A"/>
          <w:sz w:val="21"/>
        </w:rPr>
        <w:t>Quy trình gate: trình hồ sơ trước [X] ngày, ai review trước, họp bao lâu, thông báo kết quả trong bao lâu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Ngoại lệ</w:t>
      </w:r>
    </w:p>
    <w:p>
      <w:r>
        <w:rPr>
          <w:rFonts w:ascii="Arial" w:hAnsi="Arial"/>
          <w:b w:val="0"/>
          <w:i w:val="0"/>
          <w:color w:val="25324A"/>
          <w:sz w:val="21"/>
        </w:rPr>
        <w:t>Ngoại lệ: fast-track cho dự án nhỏ/khẩn cấp — điều kiện và gate rút gọn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Gate scorecard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8"/>
        <w:gridCol w:w="1173"/>
        <w:gridCol w:w="1173"/>
        <w:gridCol w:w="2347"/>
        <w:gridCol w:w="1625"/>
      </w:tblGrid>
      <w:tr>
        <w:trPr>
          <w:tblHeader w:val="true"/>
        </w:trP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Criterion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Weight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Score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Gate decision record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5"/>
        <w:gridCol w:w="3430"/>
        <w:gridCol w:w="1534"/>
        <w:gridCol w:w="1173"/>
        <w:gridCol w:w="1264"/>
      </w:tblGrid>
      <w:tr>
        <w:trPr>
          <w:tblHeader w:val="true"/>
        </w:trP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Condition / Action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Due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Approval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5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KILL là kết luận hợp lệ và đáng khen khi business case không còn đứng vững — dừng sớm là tiết kiệm, nêu rõ văn hóa này trong template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Gate đánh giá business case còn sống không, không chỉ đánh giá "dự án có đang chạy không"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Tiêu chí gate phải chấm được (scorecard), giảm cảm tính người chấm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Phê duyệt quyết định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PMO GOVERNANCE &amp;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Gate Review Template</dc:title>
  <dc:subject>Power Home PMO GOVERNANCE &amp; PORTFOLIO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