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DEFECT REPORT CHUẨN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 (người phát hiện)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[MÔ TẢ THÔ: LÀM GÌ, THẤY GÌ, MONG ĐỢI GÌ, MÔI TRƯỜNG NÀO]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Tiêu đề</w:t>
      </w:r>
    </w:p>
    <w:p>
      <w:r>
        <w:rPr>
          <w:rFonts w:ascii="Arial" w:hAnsi="Arial"/>
          <w:b w:val="0"/>
          <w:i w:val="0"/>
          <w:color w:val="25324A"/>
          <w:sz w:val="21"/>
        </w:rPr>
        <w:t>Tiêu đề: 1 dòng theo mẫu "[Module] Hành vi sai khi &lt;điều kiện&gt;"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Môi trường: build/version, OS, browser/device, test account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Precondition &amp; test data sử dụng</w:t>
      </w:r>
    </w:p>
    <w:p>
      <w:r>
        <w:rPr>
          <w:rFonts w:ascii="Arial" w:hAnsi="Arial"/>
          <w:b w:val="0"/>
          <w:i w:val="0"/>
          <w:color w:val="25324A"/>
          <w:sz w:val="21"/>
        </w:rPr>
        <w:t>Precondition &amp; test data sử dụng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Steps to Reproduce</w:t>
      </w:r>
    </w:p>
    <w:p>
      <w:r>
        <w:rPr>
          <w:rFonts w:ascii="Arial" w:hAnsi="Arial"/>
          <w:b w:val="0"/>
          <w:i w:val="0"/>
          <w:color w:val="25324A"/>
          <w:sz w:val="21"/>
        </w:rPr>
        <w:t>Steps to Reproduce: đánh số từng bước, ai làm theo cũng tái hiện được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Actual Result vs Expected Result (tách 2 mục rõ ràng,</w:t>
      </w:r>
    </w:p>
    <w:p>
      <w:r>
        <w:rPr>
          <w:rFonts w:ascii="Arial" w:hAnsi="Arial"/>
          <w:b w:val="0"/>
          <w:i w:val="0"/>
          <w:color w:val="25324A"/>
          <w:sz w:val="21"/>
        </w:rPr>
        <w:t>Actual Result vs Expected Result (tách 2 mục rõ ràng, expected phải dẫn nguồn từ SRS/AC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Severity + Priority kèm 1 câu lý do cho mỗi mức</w:t>
      </w:r>
    </w:p>
    <w:p>
      <w:r>
        <w:rPr>
          <w:rFonts w:ascii="Arial" w:hAnsi="Arial"/>
          <w:b w:val="0"/>
          <w:i w:val="0"/>
          <w:color w:val="25324A"/>
          <w:sz w:val="21"/>
        </w:rPr>
        <w:t>Severity + Priority kèm 1 câu lý do cho mỗi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Tần suất tái hiện</w:t>
      </w:r>
    </w:p>
    <w:p>
      <w:r>
        <w:rPr>
          <w:rFonts w:ascii="Arial" w:hAnsi="Arial"/>
          <w:b w:val="0"/>
          <w:i w:val="0"/>
          <w:color w:val="25324A"/>
          <w:sz w:val="21"/>
        </w:rPr>
        <w:t>Tần suất tái hiện: luôn luôn / thỉnh thoảng (kèm tỷ lệ ước lượng)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Bằng chứng đính kèm</w:t>
      </w:r>
    </w:p>
    <w:p>
      <w:r>
        <w:rPr>
          <w:rFonts w:ascii="Arial" w:hAnsi="Arial"/>
          <w:b w:val="0"/>
          <w:i w:val="0"/>
          <w:color w:val="25324A"/>
          <w:sz w:val="21"/>
        </w:rPr>
        <w:t>Bằng chứng đính kèm: gợi ý screenshot/video/log cần chụp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Workaround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Workaround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70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 / Evidence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6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Defect lifecycle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625"/>
        <w:gridCol w:w="2888"/>
        <w:gridCol w:w="2888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Entry condition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Exit condition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1 defect = 1 lỗi duy nhất, không gộp nhiều lỗi vào 1 report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Mô tả khách quan hành vi hệ thống, không suy đoán nguyên nhân trong phần mô tả (có thể ghi giả thuyết ở mục Note riêng)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Kiểm tra trùng lặp trước khi log — nếu nghi trùng, ghi ID defect liên quan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Report chuẩn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