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040" w:after="200"/>
      </w:pPr>
      <w:r>
        <w:rPr>
          <w:rFonts w:ascii="Arial" w:hAnsi="Arial"/>
          <w:b/>
          <w:i w:val="0"/>
          <w:color w:val="DA2128"/>
          <w:sz w:val="20"/>
        </w:rPr>
        <w:t>POWER HOME · DEPLOYMENT / DEVOPS</w:t>
      </w:r>
    </w:p>
    <w:p>
      <w:pPr>
        <w:keepNext/>
        <w:spacing w:after="160"/>
      </w:pPr>
      <w:r>
        <w:rPr>
          <w:rFonts w:ascii="Arial" w:hAnsi="Arial"/>
          <w:b/>
          <w:i w:val="0"/>
          <w:color w:val="25324A"/>
          <w:sz w:val="50"/>
        </w:rPr>
        <w:t>ENVIRONMENT CONFIGURATION DOCUMENT</w:t>
      </w:r>
    </w:p>
    <w:p>
      <w:pPr>
        <w:spacing w:after="520"/>
      </w:pPr>
      <w:r>
        <w:rPr>
          <w:rFonts w:ascii="Arial" w:hAnsi="Arial"/>
          <w:b/>
          <w:i w:val="0"/>
          <w:color w:val="A71920"/>
          <w:sz w:val="22"/>
        </w:rPr>
        <w:t>MASTER TEMPLATE · v1.0 · DRAFT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37"/>
        <w:gridCol w:w="6589"/>
      </w:tblGrid>
      <w:tr>
        <w:trPr>
          <w:tblHeader w:val="true"/>
        </w:trP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Trường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Giá trị kiểm soát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Mã tài liệu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[ĐIỀN: &lt;TÊN DỰ ÁN&gt;-104-v1.0-YYYYMMDD]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PIC duy nhất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DevOps Engineer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Trạng thái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Draft → In Review → Approved → Superseded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Ngày hiệu lực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[ĐIỀN: dd/mm/yyyy]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Phân loại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MẬT (CONFIDENTIAL) · Lưu hành nội bộ</w:t>
            </w:r>
          </w:p>
        </w:tc>
      </w:tr>
    </w:tbl>
    <w:p>
      <w:pPr>
        <w:spacing w:after="120"/>
      </w:pP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Nguyên tắc sử dụng: </w:t>
      </w:r>
      <w:r>
        <w:rPr>
          <w:rFonts w:ascii="Arial" w:hAnsi="Arial"/>
          <w:b w:val="0"/>
          <w:i w:val="0"/>
          <w:color w:val="25324A"/>
          <w:sz w:val="21"/>
        </w:rPr>
        <w:t>Đây là template dùng chung, không gắn với dự án cụ thể. Giữ nguyên mọi ô [ĐIỀN...] cho đến khi PIC có dữ liệu được xác nhận; không tự suy diễn bối cảnh hay số liệu.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Chỉ bản Approved được dùng làm căn cứ thực thi hoặc ra quyết định.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Các role khác đóng góp qua review/input; chỉ PIC cập nhật bản chính.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Mọi số liệu chưa xác nhận phải ghi [CẦN XÁC NHẬN].</w:t>
      </w:r>
    </w:p>
    <w:p>
      <w:r>
        <w:br w:type="page"/>
      </w:r>
    </w:p>
    <w:p>
      <w:pPr>
        <w:pStyle w:val="Heading1"/>
        <w:keepNext/>
      </w:pPr>
      <w:r>
        <w:t>Kiểm soát tài liệu</w:t>
      </w: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Revision History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83"/>
        <w:gridCol w:w="1264"/>
        <w:gridCol w:w="2076"/>
        <w:gridCol w:w="2979"/>
        <w:gridCol w:w="1624"/>
      </w:tblGrid>
      <w:tr>
        <w:trPr>
          <w:tblHeader w:val="true"/>
        </w:trPr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Version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Ngày</w:t>
            </w:r>
          </w:p>
        </w:tc>
        <w:tc>
          <w:tcPr>
            <w:tcW w:type="dxa" w:w="2076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Người sửa (PIC)</w:t>
            </w:r>
          </w:p>
        </w:tc>
        <w:tc>
          <w:tcPr>
            <w:tcW w:type="dxa" w:w="2979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Nội dung thay đổi</w:t>
            </w:r>
          </w:p>
        </w:tc>
        <w:tc>
          <w:tcPr>
            <w:tcW w:type="dxa" w:w="162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Người duyệt</w:t>
            </w:r>
          </w:p>
        </w:tc>
      </w:tr>
      <w:tr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1.0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[ĐIỀN]</w:t>
            </w:r>
          </w:p>
        </w:tc>
        <w:tc>
          <w:tcPr>
            <w:tcW w:type="dxa" w:w="20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DevOps Engineer</w:t>
            </w:r>
          </w:p>
        </w:tc>
        <w:tc>
          <w:tcPr>
            <w:tcW w:type="dxa" w:w="297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Bản template đầu tiên</w:t>
            </w:r>
          </w:p>
        </w:tc>
        <w:tc>
          <w:tcPr>
            <w:tcW w:type="dxa" w:w="16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[ĐIỀN]</w:t>
            </w:r>
          </w:p>
        </w:tc>
      </w:tr>
      <w:tr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076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979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Mục lục</w:t>
      </w:r>
    </w:p>
    <w:p>
      <w:pPr>
        <w:spacing w:after="160"/>
      </w:pPr>
      <w:r>
        <w:fldChar w:fldCharType="begin"/>
        <w:instrText xml:space="preserve">TOC \o "1-3" \h \z \u</w:instrText>
        <w:fldChar w:fldCharType="separate"/>
        <w:t>Mở tài liệu trong Word và chọn Update Field để cập nhật mục lục.</w:t>
        <w:fldChar w:fldCharType="end"/>
      </w: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Output yêu cầu: </w:t>
      </w:r>
      <w:r>
        <w:rPr>
          <w:rFonts w:ascii="Arial" w:hAnsi="Arial"/>
          <w:b w:val="0"/>
          <w:i w:val="0"/>
          <w:color w:val="25324A"/>
          <w:sz w:val="21"/>
        </w:rPr>
        <w:t>File Word (.docx), kèm bảng so sánh môi trường.</w:t>
      </w:r>
    </w:p>
    <w:p>
      <w:r>
        <w:br w:type="page"/>
      </w:r>
    </w:p>
    <w:p>
      <w:pPr>
        <w:pStyle w:val="Heading1"/>
        <w:keepNext/>
      </w:pPr>
      <w:r>
        <w:t>1. Thông tin đầu vào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069"/>
        <w:gridCol w:w="4332"/>
        <w:gridCol w:w="1625"/>
      </w:tblGrid>
      <w:tr>
        <w:trPr>
          <w:tblHeader w:val="true"/>
        </w:trP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Đầu vào bắt buộc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Giá trị / Tham chiếu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Danh sách môi trường: [DEV / STAGING / UAT / PROD...]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Hạ tầng: [CLOUD PROVIDER, REGION, IAC TOOL NẾU CÓ]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Điểm khác biệt đã biết giữa các môi trường: [MÔ TẢ]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</w:tbl>
    <w:p>
      <w:pPr>
        <w:pStyle w:val="Heading1"/>
        <w:keepNext/>
      </w:pPr>
      <w:r>
        <w:t>2. Nội dung tài liệu</w:t>
      </w:r>
    </w:p>
    <w:p>
      <w:pPr>
        <w:pStyle w:val="Heading2"/>
        <w:keepNext/>
      </w:pPr>
      <w:r>
        <w:t>1. Bảng so sánh môi trường</w:t>
      </w: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Yêu cầu từ prompt: </w:t>
      </w:r>
      <w:r>
        <w:rPr>
          <w:rFonts w:ascii="Arial" w:hAnsi="Arial"/>
          <w:b w:val="0"/>
          <w:i w:val="0"/>
          <w:color w:val="25324A"/>
          <w:sz w:val="21"/>
        </w:rPr>
        <w:t>Bảng so sánh môi trường: mục đích, URL, hạ tầng (size/replica), DB (loại, size, data gì), third-party (sandbox hay live), ai được truy cập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r>
        <w:rPr>
          <w:rFonts w:ascii="Arial" w:hAnsi="Arial"/>
          <w:b w:val="0"/>
          <w:i w:val="0"/>
          <w:color w:val="25324A"/>
          <w:sz w:val="21"/>
        </w:rPr>
        <w:t>Quyết định / open point: [ĐIỀN hoặc ghi Không áp dụng kèm lý do]</w:t>
      </w:r>
    </w:p>
    <w:p>
      <w:pPr>
        <w:pStyle w:val="Heading2"/>
        <w:keepNext/>
      </w:pPr>
      <w:r>
        <w:t>2. Nguyên tắc parity</w:t>
      </w: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Yêu cầu từ prompt: </w:t>
      </w:r>
      <w:r>
        <w:rPr>
          <w:rFonts w:ascii="Arial" w:hAnsi="Arial"/>
          <w:b w:val="0"/>
          <w:i w:val="0"/>
          <w:color w:val="25324A"/>
          <w:sz w:val="21"/>
        </w:rPr>
        <w:t>Nguyên tắc parity: staging giống prod ở điểm nào, khác ở điểm nào + lý do (chi phí, license) + rủi ro của khác biệt đó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r>
        <w:rPr>
          <w:rFonts w:ascii="Arial" w:hAnsi="Arial"/>
          <w:b w:val="0"/>
          <w:i w:val="0"/>
          <w:color w:val="25324A"/>
          <w:sz w:val="21"/>
        </w:rPr>
        <w:t>Quyết định / open point: [ĐIỀN hoặc ghi Không áp dụng kèm lý do]</w:t>
      </w:r>
    </w:p>
    <w:p>
      <w:pPr>
        <w:pStyle w:val="Heading2"/>
        <w:keepNext/>
      </w:pPr>
      <w:r>
        <w:t>3. Quản lý config</w:t>
      </w: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Yêu cầu từ prompt: </w:t>
      </w:r>
      <w:r>
        <w:rPr>
          <w:rFonts w:ascii="Arial" w:hAnsi="Arial"/>
          <w:b w:val="0"/>
          <w:i w:val="0"/>
          <w:color w:val="25324A"/>
          <w:sz w:val="21"/>
        </w:rPr>
        <w:t>Quản lý config: config nào nằm ở env variable / config file / secret manager — quy ước đặt tên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r>
        <w:rPr>
          <w:rFonts w:ascii="Arial" w:hAnsi="Arial"/>
          <w:b w:val="0"/>
          <w:i w:val="0"/>
          <w:color w:val="25324A"/>
          <w:sz w:val="21"/>
        </w:rPr>
        <w:t>Quyết định / open point: [ĐIỀN hoặc ghi Không áp dụng kèm lý do]</w:t>
      </w:r>
    </w:p>
    <w:p>
      <w:pPr>
        <w:pStyle w:val="Heading2"/>
        <w:keepNext/>
      </w:pPr>
      <w:r>
        <w:t>4. Quản lý secret</w:t>
      </w: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Yêu cầu từ prompt: </w:t>
      </w:r>
      <w:r>
        <w:rPr>
          <w:rFonts w:ascii="Arial" w:hAnsi="Arial"/>
          <w:b w:val="0"/>
          <w:i w:val="0"/>
          <w:color w:val="25324A"/>
          <w:sz w:val="21"/>
        </w:rPr>
        <w:t>Quản lý secret: công cụ lưu (Vault/AWS Secrets Manager...), quy trình cấp phát, chu kỳ rotate — TUYỆT ĐỐI không ghi giá trị secret thật vào tài liệu, chỉ ghi tên biến + nơi lấy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r>
        <w:rPr>
          <w:rFonts w:ascii="Arial" w:hAnsi="Arial"/>
          <w:b w:val="0"/>
          <w:i w:val="0"/>
          <w:color w:val="25324A"/>
          <w:sz w:val="21"/>
        </w:rPr>
        <w:t>Quyết định / open point: [ĐIỀN hoặc ghi Không áp dụng kèm lý do]</w:t>
      </w:r>
    </w:p>
    <w:p>
      <w:pPr>
        <w:pStyle w:val="Heading2"/>
        <w:keepNext/>
      </w:pPr>
      <w:r>
        <w:t>5. Data policy từng môi trường</w:t>
      </w: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Yêu cầu từ prompt: </w:t>
      </w:r>
      <w:r>
        <w:rPr>
          <w:rFonts w:ascii="Arial" w:hAnsi="Arial"/>
          <w:b w:val="0"/>
          <w:i w:val="0"/>
          <w:color w:val="25324A"/>
          <w:sz w:val="21"/>
        </w:rPr>
        <w:t>Data policy từng môi trường: môi trường nào được dùng data thật (đã mask/ẩn danh chưa), quy tắc refresh data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r>
        <w:rPr>
          <w:rFonts w:ascii="Arial" w:hAnsi="Arial"/>
          <w:b w:val="0"/>
          <w:i w:val="0"/>
          <w:color w:val="25324A"/>
          <w:sz w:val="21"/>
        </w:rPr>
        <w:t>Quyết định / open point: [ĐIỀN hoặc ghi Không áp dụng kèm lý do]</w:t>
      </w:r>
    </w:p>
    <w:p>
      <w:pPr>
        <w:pStyle w:val="Heading2"/>
        <w:keepNext/>
      </w:pPr>
      <w:r>
        <w:t>6. IaC</w:t>
      </w: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Yêu cầu từ prompt: </w:t>
      </w:r>
      <w:r>
        <w:rPr>
          <w:rFonts w:ascii="Arial" w:hAnsi="Arial"/>
          <w:b w:val="0"/>
          <w:i w:val="0"/>
          <w:color w:val="25324A"/>
          <w:sz w:val="21"/>
        </w:rPr>
        <w:t>IaC: repo nào quản lý môi trường nào, cách apply thay đổi, cấm sửa tay (configuration drift)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r>
        <w:rPr>
          <w:rFonts w:ascii="Arial" w:hAnsi="Arial"/>
          <w:b w:val="0"/>
          <w:i w:val="0"/>
          <w:color w:val="25324A"/>
          <w:sz w:val="21"/>
        </w:rPr>
        <w:t>Quyết định / open point: [ĐIỀN hoặc ghi Không áp dụng kèm lý do]</w:t>
      </w:r>
    </w:p>
    <w:p>
      <w:pPr>
        <w:pStyle w:val="Heading2"/>
        <w:keepNext/>
      </w:pPr>
      <w:r>
        <w:t>7. Quy trình xin cấp / thay đổi môi trường</w:t>
      </w: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Yêu cầu từ prompt: </w:t>
      </w:r>
      <w:r>
        <w:rPr>
          <w:rFonts w:ascii="Arial" w:hAnsi="Arial"/>
          <w:b w:val="0"/>
          <w:i w:val="0"/>
          <w:color w:val="25324A"/>
          <w:sz w:val="21"/>
        </w:rPr>
        <w:t>Quy trình xin cấp / thay đổi môi trường: ai duyệt, SLA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r>
        <w:rPr>
          <w:rFonts w:ascii="Arial" w:hAnsi="Arial"/>
          <w:b w:val="0"/>
          <w:i w:val="0"/>
          <w:color w:val="25324A"/>
          <w:sz w:val="21"/>
        </w:rPr>
        <w:t>Quyết định / open point: [ĐIỀN hoặc ghi Không áp dụng kèm lý do]</w:t>
      </w:r>
    </w:p>
    <w:p>
      <w:pPr>
        <w:pStyle w:val="Heading1"/>
        <w:keepNext/>
      </w:pPr>
      <w:r>
        <w:t>3. Biểu mẫu làm việc</w:t>
      </w: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Environment comparison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66"/>
        <w:gridCol w:w="1715"/>
        <w:gridCol w:w="1715"/>
        <w:gridCol w:w="1715"/>
        <w:gridCol w:w="1715"/>
      </w:tblGrid>
      <w:tr>
        <w:trPr>
          <w:tblHeader w:val="true"/>
        </w:trPr>
        <w:tc>
          <w:tcPr>
            <w:tcW w:type="dxa" w:w="2166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Dimension</w:t>
            </w:r>
          </w:p>
        </w:tc>
        <w:tc>
          <w:tcPr>
            <w:tcW w:type="dxa" w:w="171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DEV</w:t>
            </w:r>
          </w:p>
        </w:tc>
        <w:tc>
          <w:tcPr>
            <w:tcW w:type="dxa" w:w="171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SIT</w:t>
            </w:r>
          </w:p>
        </w:tc>
        <w:tc>
          <w:tcPr>
            <w:tcW w:type="dxa" w:w="171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UAT</w:t>
            </w:r>
          </w:p>
        </w:tc>
        <w:tc>
          <w:tcPr>
            <w:tcW w:type="dxa" w:w="171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PROD</w:t>
            </w:r>
          </w:p>
        </w:tc>
      </w:tr>
      <w:tr>
        <w:tc>
          <w:tcPr>
            <w:tcW w:type="dxa" w:w="216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1]</w:t>
            </w:r>
          </w:p>
        </w:tc>
        <w:tc>
          <w:tcPr>
            <w:tcW w:type="dxa" w:w="171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71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71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71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2166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171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71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71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71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216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3]</w:t>
            </w:r>
          </w:p>
        </w:tc>
        <w:tc>
          <w:tcPr>
            <w:tcW w:type="dxa" w:w="171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71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71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71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Configuration inventory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8"/>
        <w:gridCol w:w="2166"/>
        <w:gridCol w:w="1444"/>
        <w:gridCol w:w="1534"/>
        <w:gridCol w:w="1174"/>
      </w:tblGrid>
      <w:tr>
        <w:trPr>
          <w:tblHeader w:val="true"/>
        </w:trPr>
        <w:tc>
          <w:tcPr>
            <w:tcW w:type="dxa" w:w="2708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Variable / Resource</w:t>
            </w:r>
          </w:p>
        </w:tc>
        <w:tc>
          <w:tcPr>
            <w:tcW w:type="dxa" w:w="2166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Reference</w:t>
            </w:r>
          </w:p>
        </w:tc>
        <w:tc>
          <w:tcPr>
            <w:tcW w:type="dxa" w:w="144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Owner</w:t>
            </w:r>
          </w:p>
        </w:tc>
        <w:tc>
          <w:tcPr>
            <w:tcW w:type="dxa" w:w="153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Drift check</w:t>
            </w:r>
          </w:p>
        </w:tc>
        <w:tc>
          <w:tcPr>
            <w:tcW w:type="dxa" w:w="117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Status</w:t>
            </w:r>
          </w:p>
        </w:tc>
      </w:tr>
      <w:tr>
        <w:tc>
          <w:tcPr>
            <w:tcW w:type="dxa" w:w="27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1]</w:t>
            </w:r>
          </w:p>
        </w:tc>
        <w:tc>
          <w:tcPr>
            <w:tcW w:type="dxa" w:w="216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4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53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17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2708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2166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44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53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17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27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3]</w:t>
            </w:r>
          </w:p>
        </w:tc>
        <w:tc>
          <w:tcPr>
            <w:tcW w:type="dxa" w:w="216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4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53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17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4. Nguyên tắc chất lượng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Tài liệu này KHÔNG chứa secret thật — chỉ chứa tên biến và con trỏ đến secret manager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Khác biệt staging vs prod phải được liệt kê tường minh — khác biệt ngầm là nguồn gốc "works on staging"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Môi trường quản lý bằng IaC, sửa tay là vi phạm — mọi drift phải được phát hiện và xử lý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PIC phải review, chịu trách nhiệm nội dung và chuyển trạng thái theo vòng đời tài liệu.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Không để lại secret thật; chỉ ghi tên biến và tham chiếu secret manager khi cần.</w:t>
      </w:r>
    </w:p>
    <w:p>
      <w:pPr>
        <w:pStyle w:val="Heading1"/>
        <w:keepNext/>
      </w:pPr>
      <w:r>
        <w:t>5. Review &amp; phê duyệt</w:t>
      </w: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Sign-off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5"/>
        <w:gridCol w:w="1805"/>
        <w:gridCol w:w="1625"/>
        <w:gridCol w:w="1264"/>
        <w:gridCol w:w="2527"/>
      </w:tblGrid>
      <w:tr>
        <w:trPr>
          <w:tblHeader w:val="true"/>
        </w:trPr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Vai trò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Họ tên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Kết luận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Ngày</w:t>
            </w:r>
          </w:p>
        </w:tc>
        <w:tc>
          <w:tcPr>
            <w:tcW w:type="dxa" w:w="2527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Điều kiện / Ghi chú</w:t>
            </w:r>
          </w:p>
        </w:tc>
      </w:tr>
      <w:tr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1]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5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527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3]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5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sectPr>
      <w:headerReference w:type="default" r:id="rId9"/>
      <w:footerReference w:type="default" r:id="rId10"/>
      <w:pgSz w:w="11906" w:h="16838"/>
      <w:pgMar w:top="1080" w:right="1440" w:bottom="1080" w:left="1440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029" w:val="right"/>
      </w:tabs>
    </w:pPr>
    <w:r>
      <w:rPr>
        <w:rFonts w:ascii="Arial" w:hAnsi="Arial"/>
        <w:b w:val="0"/>
        <w:i w:val="0"/>
        <w:color w:val="667085"/>
        <w:sz w:val="16"/>
      </w:rPr>
      <w:t>MẬT (CONFIDENTIAL) · LƯU HÀNH NỘI BỘ</w:t>
    </w:r>
    <w:r>
      <w:rPr>
        <w:rFonts w:ascii="Arial" w:hAnsi="Arial"/>
        <w:b w:val="0"/>
        <w:i w:val="0"/>
        <w:color w:val="667085"/>
        <w:sz w:val="16"/>
      </w:rPr>
      <w:tab/>
      <w:t xml:space="preserve">Trang </w:t>
    </w:r>
    <w: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/>
      <w:jc w:val="left"/>
    </w:pPr>
    <w:r>
      <w:rPr>
        <w:rFonts w:ascii="Arial" w:hAnsi="Arial"/>
        <w:b/>
        <w:i w:val="0"/>
        <w:color w:val="DA2128"/>
        <w:sz w:val="17"/>
      </w:rPr>
      <w:t xml:space="preserve">POWER HOME  </w:t>
    </w:r>
    <w:r>
      <w:rPr>
        <w:rFonts w:ascii="Arial" w:hAnsi="Arial"/>
        <w:b/>
        <w:i w:val="0"/>
        <w:color w:val="667085"/>
        <w:sz w:val="17"/>
      </w:rPr>
      <w:t>|  DEPLOYMENT / DEVOPS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Arial" w:hAnsi="Arial"/>
      <w:color w:val="25324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Arial" w:hAnsi="Arial"/>
      <w:b/>
      <w:bCs/>
      <w:color w:val="A7192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Arial" w:hAnsi="Arial"/>
      <w:b/>
      <w:bCs/>
      <w:color w:val="DA212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rial" w:hAnsi="Arial"/>
      <w:b/>
      <w:bCs/>
      <w:color w:val="25324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Environment Configuration Document</dc:title>
  <dc:subject>Power Home DEPLOYMENT / DEVOPS master template</dc:subject>
  <dc:creator/>
  <cp:keywords/>
  <dc:description>Generated from the reviewed role prompt pack; PIC review required.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