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200"/>
      </w:pPr>
      <w:r>
        <w:rPr>
          <w:rFonts w:ascii="Arial" w:hAnsi="Arial"/>
          <w:b/>
          <w:i w:val="0"/>
          <w:color w:val="DA2128"/>
          <w:sz w:val="20"/>
        </w:rPr>
        <w:t>POWER HOME · SOLUTION ARCHITECT</w:t>
      </w:r>
    </w:p>
    <w:p>
      <w:pPr>
        <w:keepNext/>
        <w:spacing w:after="160"/>
      </w:pPr>
      <w:r>
        <w:rPr>
          <w:rFonts w:ascii="Arial" w:hAnsi="Arial"/>
          <w:b/>
          <w:i w:val="0"/>
          <w:color w:val="25324A"/>
          <w:sz w:val="50"/>
        </w:rPr>
        <w:t>NFR SPECIFICATION</w:t>
      </w:r>
    </w:p>
    <w:p>
      <w:pPr>
        <w:spacing w:after="520"/>
      </w:pPr>
      <w:r>
        <w:rPr>
          <w:rFonts w:ascii="Arial" w:hAnsi="Arial"/>
          <w:b/>
          <w:i w:val="0"/>
          <w:color w:val="A71920"/>
          <w:sz w:val="22"/>
        </w:rPr>
        <w:t>MASTER TEMPLATE · v1.0 · DRAFT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37"/>
        <w:gridCol w:w="6589"/>
      </w:tblGrid>
      <w:tr>
        <w:trPr>
          <w:tblHeader w:val="true"/>
        </w:trP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Trường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9"/>
              </w:rPr>
              <w:t>Giá trị kiểm soát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Mã tài liệu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&lt;TÊN DỰ ÁN&gt;-44-v1.0-YYYYMMDD]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PIC duy nhất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SA (input từ BA, SRE, Security)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Trạng thái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Draft → In Review → Approved → Superseded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Ngày hiệu lực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[ĐIỀN: dd/mm/yyyy]</w:t>
            </w:r>
          </w:p>
        </w:tc>
      </w:tr>
      <w:tr>
        <w:tc>
          <w:tcPr>
            <w:tcW w:type="dxa" w:w="2437"/>
            <w:tcMar>
              <w:top w:w="80" w:type="dxa"/>
              <w:start w:w="120" w:type="dxa"/>
              <w:bottom w:w="80" w:type="dxa"/>
              <w:end w:w="120" w:type="dxa"/>
            </w:tcMar>
            <w:shd w:fill="FDEDEE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A71920"/>
                <w:sz w:val="19"/>
              </w:rPr>
              <w:t>Phân loại</w:t>
            </w:r>
          </w:p>
        </w:tc>
        <w:tc>
          <w:tcPr>
            <w:tcW w:type="dxa" w:w="658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9"/>
              </w:rPr>
              <w:t>MẬT (CONFIDENTIAL) · Lưu hành nội bộ</w:t>
            </w:r>
          </w:p>
        </w:tc>
      </w:tr>
    </w:tbl>
    <w:p>
      <w:pPr>
        <w:spacing w:after="120"/>
      </w:pP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Nguyên tắc sử dụng: </w:t>
      </w:r>
      <w:r>
        <w:rPr>
          <w:rFonts w:ascii="Arial" w:hAnsi="Arial"/>
          <w:b w:val="0"/>
          <w:i w:val="0"/>
          <w:color w:val="25324A"/>
          <w:sz w:val="21"/>
        </w:rPr>
        <w:t>Đây là template dùng chung, không gắn với dự án cụ thể. Giữ nguyên mọi ô [ĐIỀN...] cho đến khi PIC có dữ liệu được xác nhận; không tự suy diễn bối cảnh hay số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Chỉ bản Approved được dùng làm căn cứ thực thi hoặc ra quyết định.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Các role khác đóng góp qua review/input; chỉ PIC cập nhật bản chính.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Mọi số liệu chưa xác nhận phải ghi [CẦN XÁC NHẬN].</w:t>
      </w:r>
    </w:p>
    <w:p>
      <w:r>
        <w:br w:type="page"/>
      </w:r>
    </w:p>
    <w:p>
      <w:pPr>
        <w:pStyle w:val="Heading1"/>
        <w:keepNext/>
      </w:pPr>
      <w:r>
        <w:t>Kiểm soát tài liệu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Revision History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1264"/>
        <w:gridCol w:w="2076"/>
        <w:gridCol w:w="2979"/>
        <w:gridCol w:w="1624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Version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sửa (PIC)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Nội dung thay đổi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Người duyệt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1.0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SA (input từ BA, SRE, Security)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Bản template đầu tiên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979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Mục lục</w:t>
      </w:r>
    </w:p>
    <w:p>
      <w:pPr>
        <w:spacing w:after="160"/>
      </w:pPr>
      <w:r>
        <w:fldChar w:fldCharType="begin"/>
        <w:instrText xml:space="preserve">TOC \o "1-3" \h \z \u</w:instrText>
        <w:fldChar w:fldCharType="separate"/>
        <w:t>Mở tài liệu trong Word và chọn Update Field để cập nhật mục lục.</w:t>
        <w:fldChar w:fldCharType="end"/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Output yêu cầu: </w:t>
      </w:r>
      <w:r>
        <w:rPr>
          <w:rFonts w:ascii="Arial" w:hAnsi="Arial"/>
          <w:b w:val="0"/>
          <w:i w:val="0"/>
          <w:color w:val="25324A"/>
          <w:sz w:val="21"/>
        </w:rPr>
        <w:t>File Word (.docx), nội dung chính dạng bảng theo nhóm.</w:t>
      </w:r>
    </w:p>
    <w:p>
      <w:r>
        <w:br w:type="page"/>
      </w:r>
    </w:p>
    <w:p>
      <w:pPr>
        <w:pStyle w:val="Heading1"/>
        <w:keepNext/>
      </w:pPr>
      <w:r>
        <w:t>1. Thông tin đầu vào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69"/>
        <w:gridCol w:w="4332"/>
        <w:gridCol w:w="1625"/>
      </w:tblGrid>
      <w:tr>
        <w:trPr>
          <w:tblHeader w:val="true"/>
        </w:trP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Đầu vào bắt buộc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Giá trị / Tham chiếu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Trạng thái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Lượng user / traffic dự kiến (hiện tại &amp; 2 năm tới): [...]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Mức độ quan trọng của hệ thống: [mission-critical / business-critical / internal]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  <w:tr>
        <w:tc>
          <w:tcPr>
            <w:tcW w:type="dxa" w:w="306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25324A"/>
                <w:sz w:val="17"/>
              </w:rPr>
              <w:t>Yêu cầu tuân thủ: [GDPR / PCI DSS / nghị định địa phương...]</w:t>
            </w:r>
          </w:p>
        </w:tc>
        <w:tc>
          <w:tcPr>
            <w:tcW w:type="dxa" w:w="43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[ĐIỀN: nội dung hoặc đường dẫn nguồn]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A71920"/>
                <w:sz w:val="17"/>
              </w:rPr>
              <w:t>[CẦN XÁC NHẬN]</w:t>
            </w:r>
          </w:p>
        </w:tc>
      </w:tr>
    </w:tbl>
    <w:p>
      <w:pPr>
        <w:pStyle w:val="Heading1"/>
        <w:keepNext/>
      </w:pPr>
      <w:r>
        <w:t>2. Nội dung tài liệu</w:t>
      </w:r>
    </w:p>
    <w:p>
      <w:pPr>
        <w:pStyle w:val="Heading2"/>
        <w:keepNext/>
      </w:pPr>
      <w:r>
        <w:t>1. Performance (response time p95/p99, throughput)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Performance (response time p95/p99, throughput)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2. Availability &amp; Reliability (uptime %, RTO/RPO, MTTR)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Availability &amp; Reliability (uptime %, RTO/RPO, MTTR)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3. Scalability (horizontal/vertical, giới hạn thiết kế)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Scalability (horizontal/vertical, giới hạn thiết kế)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4. Security (map sang OWASP ASVS level, chuẩn mã hoá)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Security (map sang OWASP ASVS level, chuẩn mã hoá)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5. Usability &amp; Accessibility (WCAG 2.2 AA)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Usability &amp; Accessibility (WCAG 2.2 AA)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6. Maintainability (test coverage tối thiểu, quality gate)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Maintainability (test coverage tối thiểu, quality gate)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7. Compatibility (ma trận browser/OS/device)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Compatibility (ma trận browser/OS/device)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2"/>
        <w:keepNext/>
      </w:pPr>
      <w:r>
        <w:t>8. Compliance &amp; Auditability (log retention, audit trail) Format mỗi NFR</w:t>
      </w:r>
    </w:p>
    <w:p>
      <w:pPr>
        <w:spacing w:before="80" w:after="160"/>
        <w:ind w:left="180" w:right="180"/>
        <w:shd w:fill="FDEDEE"/>
        <w:pBdr>
          <w:left w:val="single" w:sz="18" w:space="6" w:color="DA2128"/>
        </w:pBdr>
      </w:pPr>
      <w:r>
        <w:rPr>
          <w:rFonts w:ascii="Arial" w:hAnsi="Arial"/>
          <w:b/>
          <w:i w:val="0"/>
          <w:color w:val="A71920"/>
          <w:sz w:val="21"/>
        </w:rPr>
        <w:t xml:space="preserve">Yêu cầu từ prompt: </w:t>
      </w:r>
      <w:r>
        <w:rPr>
          <w:rFonts w:ascii="Arial" w:hAnsi="Arial"/>
          <w:b w:val="0"/>
          <w:i w:val="0"/>
          <w:color w:val="25324A"/>
          <w:sz w:val="21"/>
        </w:rPr>
        <w:t>Compliance &amp; Auditability (log retention, audit trail) Format mỗi NFR: NFR-xxx | Category | Mô tả đo được | Target | Cách đo/verify | Priority | Nguồn (BA/SRE/Security)</w:t>
      </w:r>
    </w:p>
    <w:p>
      <w:r>
        <w:rPr>
          <w:rFonts w:ascii="Arial" w:hAnsi="Arial"/>
          <w:b w:val="0"/>
          <w:i w:val="0"/>
          <w:color w:val="25324A"/>
          <w:sz w:val="21"/>
        </w:rPr>
        <w:t>[ĐIỀN: nội dung đã được PIC xác nhận, kèm nguồn hoặc minh chứng khi áp dụng]</w:t>
      </w:r>
    </w:p>
    <w:p>
      <w:r>
        <w:rPr>
          <w:rFonts w:ascii="Arial" w:hAnsi="Arial"/>
          <w:b w:val="0"/>
          <w:i w:val="0"/>
          <w:color w:val="25324A"/>
          <w:sz w:val="21"/>
        </w:rPr>
        <w:t>Quyết định / open point: [ĐIỀN hoặc ghi Không áp dụng kèm lý do]</w:t>
      </w:r>
    </w:p>
    <w:p>
      <w:pPr>
        <w:pStyle w:val="Heading1"/>
        <w:keepNext/>
      </w:pPr>
      <w:r>
        <w:t>3. Biểu mẫu làm việc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NFR Register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3"/>
        <w:gridCol w:w="2076"/>
        <w:gridCol w:w="2527"/>
        <w:gridCol w:w="2076"/>
        <w:gridCol w:w="1264"/>
      </w:tblGrid>
      <w:tr>
        <w:trPr>
          <w:tblHeader w:val="true"/>
        </w:trP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NFR ID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Quality attribute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 / Target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Verification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08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07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Quality Attribute Scenario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25"/>
        <w:gridCol w:w="1805"/>
        <w:gridCol w:w="1625"/>
        <w:gridCol w:w="2166"/>
        <w:gridCol w:w="1805"/>
      </w:tblGrid>
      <w:tr>
        <w:trPr>
          <w:tblHeader w:val="true"/>
        </w:trP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Source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Stimulus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Environment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Response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Measure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16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4. Nguyên tắc chất lượng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Cấm từ mơ hồ ("nhanh", "an toàn", "ổn định") — mọi NFR phải testable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NFR xung đột nhau (VD security vs performance) phải nêu trade-off và quyết định chọn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PIC phải review, chịu trách nhiệm nội dung và chuyển trạng thái theo vòng đời tài liệu.</w:t>
      </w:r>
    </w:p>
    <w:p>
      <w:pPr>
        <w:pStyle w:val="ListBullet"/>
        <w:spacing w:after="80" w:line="300" w:lineRule="auto"/>
        <w:ind w:left="540" w:hanging="271"/>
      </w:pPr>
      <w:r>
        <w:rPr>
          <w:rFonts w:ascii="Arial" w:hAnsi="Arial"/>
          <w:b w:val="0"/>
          <w:i w:val="0"/>
          <w:color w:val="25324A"/>
          <w:sz w:val="21"/>
        </w:rPr>
        <w:t>Không để lại secret thật; chỉ ghi tên biến và tham chiếu secret manager khi cần.</w:t>
      </w:r>
    </w:p>
    <w:p>
      <w:pPr>
        <w:pStyle w:val="Heading1"/>
        <w:keepNext/>
      </w:pPr>
      <w:r>
        <w:t>5. Review &amp; phê duyệt</w:t>
      </w:r>
    </w:p>
    <w:p>
      <w:pPr>
        <w:spacing w:before="160" w:after="80"/>
      </w:pPr>
      <w:r>
        <w:rPr>
          <w:rFonts w:ascii="Arial" w:hAnsi="Arial"/>
          <w:b/>
          <w:i w:val="0"/>
          <w:color w:val="A71920"/>
          <w:sz w:val="22"/>
        </w:rPr>
        <w:t>Sign-off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5"/>
        <w:gridCol w:w="1805"/>
        <w:gridCol w:w="1625"/>
        <w:gridCol w:w="1264"/>
        <w:gridCol w:w="2527"/>
      </w:tblGrid>
      <w:tr>
        <w:trPr>
          <w:tblHeader w:val="true"/>
        </w:trP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Vai trò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Họ tên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Kết luận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Ngày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DA212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7"/>
              </w:rPr>
              <w:t>Điều kiện / Ghi chú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1]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2]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shd w:fill="F4F6F8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  <w:tr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 3]</w:t>
            </w:r>
          </w:p>
        </w:tc>
        <w:tc>
          <w:tcPr>
            <w:tcW w:type="dxa" w:w="180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6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12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  <w:tc>
          <w:tcPr>
            <w:tcW w:type="dxa" w:w="25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Arial" w:hAnsi="Arial"/>
                <w:b w:val="0"/>
                <w:i w:val="0"/>
                <w:color w:val="667085"/>
                <w:sz w:val="17"/>
              </w:rPr>
              <w:t>[ĐIỀN]</w:t>
            </w:r>
          </w:p>
        </w:tc>
      </w:tr>
    </w:tbl>
    <w:p>
      <w:pPr>
        <w:spacing w:after="40"/>
      </w:pPr>
    </w:p>
    <w:sectPr>
      <w:headerReference w:type="default" r:id="rId9"/>
      <w:footerReference w:type="default" r:id="rId10"/>
      <w:pgSz w:w="11906" w:h="16838"/>
      <w:pgMar w:top="1080" w:right="1440" w:bottom="1080" w:left="144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29" w:val="right"/>
      </w:tabs>
    </w:pPr>
    <w:r>
      <w:rPr>
        <w:rFonts w:ascii="Arial" w:hAnsi="Arial"/>
        <w:b w:val="0"/>
        <w:i w:val="0"/>
        <w:color w:val="667085"/>
        <w:sz w:val="16"/>
      </w:rPr>
      <w:t>MẬT (CONFIDENTIAL) · LƯU HÀNH NỘI BỘ</w:t>
    </w:r>
    <w:r>
      <w:rPr>
        <w:rFonts w:ascii="Arial" w:hAnsi="Arial"/>
        <w:b w:val="0"/>
        <w:i w:val="0"/>
        <w:color w:val="667085"/>
        <w:sz w:val="16"/>
      </w:rPr>
      <w:tab/>
      <w:t xml:space="preserve">Trang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Arial" w:hAnsi="Arial"/>
        <w:b/>
        <w:i w:val="0"/>
        <w:color w:val="DA2128"/>
        <w:sz w:val="17"/>
      </w:rPr>
      <w:t xml:space="preserve">POWER HOME  </w:t>
    </w:r>
    <w:r>
      <w:rPr>
        <w:rFonts w:ascii="Arial" w:hAnsi="Arial"/>
        <w:b/>
        <w:i w:val="0"/>
        <w:color w:val="667085"/>
        <w:sz w:val="17"/>
      </w:rPr>
      <w:t>|  SOLUTION ARCHITECT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" w:hAnsi="Arial"/>
      <w:color w:val="25324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" w:hAnsi="Arial"/>
      <w:b/>
      <w:bCs/>
      <w:color w:val="A719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DA21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25324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NFR Specification</dc:title>
  <dc:subject>Power Home SOLUTION ARCHITECT master template</dc:subject>
  <dc:creator/>
  <cp:keywords/>
  <dc:description>Generated from the reviewed role prompt pack; PIC review required.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