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POWER HOME · UX/UI DESIGNER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USER PERSONA &amp; CUSTOMER JOURNEY MAP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ÁN&gt;-51-v1.0-YYYYMMDD]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UX (input từ PO, BA)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MẬT (CONFIDENTIAL) · Lưu hành nội bộ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Kiểm soát tài liệu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Revision History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264"/>
        <w:gridCol w:w="2076"/>
        <w:gridCol w:w="2979"/>
        <w:gridCol w:w="1624"/>
      </w:tblGrid>
      <w:tr>
        <w:trPr>
          <w:tblHeader w:val="true"/>
        </w:trP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Ngày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Người sửa (PIC)</w:t>
            </w:r>
          </w:p>
        </w:tc>
        <w:tc>
          <w:tcPr>
            <w:tcW w:type="dxa" w:w="297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Nội dung thay đổi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Người duyệt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1.0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UX (input từ PO, BA)</w:t>
            </w:r>
          </w:p>
        </w:tc>
        <w:tc>
          <w:tcPr>
            <w:tcW w:type="dxa" w:w="2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Bản template đầu tiên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[ĐIỀN]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979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Mục lục</w:t>
      </w:r>
    </w:p>
    <w:p>
      <w:pPr>
        <w:spacing w:after="160"/>
      </w:pPr>
      <w:r>
        <w:fldChar w:fldCharType="begin"/>
        <w:instrText xml:space="preserve">TOC \o "1-3" \h \z \u</w:instrText>
        <w:fldChar w:fldCharType="separate"/>
        <w:t>Mở tài liệu trong Word và chọn Update Field để cập nhật mục lục.</w:t>
        <w:fldChar w:fldCharType="end"/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Output yêu cầu: </w:t>
      </w:r>
      <w:r>
        <w:rPr>
          <w:rFonts w:ascii="Arial" w:hAnsi="Arial"/>
          <w:b w:val="0"/>
          <w:i w:val="0"/>
          <w:color w:val="25324A"/>
          <w:sz w:val="21"/>
        </w:rPr>
        <w:t>File Word (.docx), bảng journey.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Dữ liệu user hiện có (survey, interview, analytics): [...]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Phân khúc nghi là chính: [...]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Nghiệp vụ / flow trọng tâm cần map: [...]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2-3 Persona, mỗi persona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2-3 Persona, mỗi persona: tên, demographic, goals, pain points, behaviors, tech proficiency, quote đặc trưng, mức ưu tiên (primary/secondary)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2. Journey Map cho persona chính theo flow trọng tâm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Journey Map cho persona chính theo flow trọng tâm: Stage → Actions → Thoughts → Emotions (đường cong cảm xúc) → Pain points → Opportunities → Touchpoints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3. Phân biệt rõ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Phân biệt rõ: điểm nào dựa trên DATA vs điểm nào là [GIẢ ĐỊNH – CẦN RESEARCH]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4. Top 5 opportunity đề xuất, xếp theo impact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Top 5 opportunity đề xuất, xếp theo impact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Persona profile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4"/>
        <w:gridCol w:w="1895"/>
        <w:gridCol w:w="2166"/>
        <w:gridCol w:w="1805"/>
        <w:gridCol w:w="1716"/>
      </w:tblGrid>
      <w:tr>
        <w:trPr>
          <w:tblHeader w:val="true"/>
        </w:trP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Persona</w:t>
            </w:r>
          </w:p>
        </w:tc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Goal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Pain point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Behaviour</w:t>
            </w:r>
          </w:p>
        </w:tc>
        <w:tc>
          <w:tcPr>
            <w:tcW w:type="dxa" w:w="171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Customer journey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4"/>
        <w:gridCol w:w="1986"/>
        <w:gridCol w:w="1895"/>
        <w:gridCol w:w="1444"/>
        <w:gridCol w:w="2257"/>
      </w:tblGrid>
      <w:tr>
        <w:trPr>
          <w:tblHeader w:val="true"/>
        </w:trP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Touchpoint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Emotion</w:t>
            </w:r>
          </w:p>
        </w:tc>
        <w:tc>
          <w:tcPr>
            <w:tcW w:type="dxa" w:w="225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Opportunity</w:t>
            </w:r>
          </w:p>
        </w:tc>
      </w:tr>
      <w:t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25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2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Nguyên tắc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Persona dựa trên dữ liệu, không phải stereotype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Journey map theo góc nhìn của user, không phải quy trình nội bộ công ty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p>
      <w:pPr>
        <w:pStyle w:val="Heading1"/>
        <w:keepNext/>
      </w:pPr>
      <w:r>
        <w:t>5. Review &amp; phê duyệt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Sign-off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1805"/>
        <w:gridCol w:w="1625"/>
        <w:gridCol w:w="1264"/>
        <w:gridCol w:w="2527"/>
      </w:tblGrid>
      <w:tr>
        <w:trPr>
          <w:tblHeader w:val="true"/>
        </w:trP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Vai trò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Họ tên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Kết luận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Ngày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Điều kiện / Ghi chú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MẬT (CONFIDENTIAL) · LƯU HÀNH NỘI BỘ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POWER HOME  </w:t>
    </w:r>
    <w:r>
      <w:rPr>
        <w:rFonts w:ascii="Arial" w:hAnsi="Arial"/>
        <w:b/>
        <w:i w:val="0"/>
        <w:color w:val="667085"/>
        <w:sz w:val="17"/>
      </w:rPr>
      <w:t>|  UX/UI DESIGNER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Persona &amp; Customer Journey Map</dc:title>
  <dc:subject>Power Home UX/UI DESIGNER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