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BLAMELESS POSTMORTEM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Incident Commander của sự cố (SRE)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Mô tả sự cố &amp; thời gian: [BẮT ĐẦU - PHÁT HIỆN - KHẮC PHỤC XONG]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Tác động: [SỐ USER, DOANH THU, SLA VI PHẠM]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Diễn biến thô: [DÁN GHI CHÚ/LOG/TIMELINE THÔ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Tóm tắt</w:t>
      </w:r>
    </w:p>
    <w:p>
      <w:r>
        <w:rPr>
          <w:rFonts w:ascii="Arial" w:hAnsi="Arial"/>
          <w:b w:val="0"/>
          <w:i w:val="0"/>
          <w:color w:val="25324A"/>
          <w:sz w:val="21"/>
        </w:rPr>
        <w:t>Tóm tắt: 3-5 câu — chuyện gì, tác động, đã xử lý thế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Impact định lượng</w:t>
      </w:r>
    </w:p>
    <w:p>
      <w:r>
        <w:rPr>
          <w:rFonts w:ascii="Arial" w:hAnsi="Arial"/>
          <w:b w:val="0"/>
          <w:i w:val="0"/>
          <w:color w:val="25324A"/>
          <w:sz w:val="21"/>
        </w:rPr>
        <w:t>Impact định lượng: thời gian downtime, số user ảnh hưởng, error budget tiêu hao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Timeline chi tiết</w:t>
      </w:r>
    </w:p>
    <w:p>
      <w:r>
        <w:rPr>
          <w:rFonts w:ascii="Arial" w:hAnsi="Arial"/>
          <w:b w:val="0"/>
          <w:i w:val="0"/>
          <w:color w:val="25324A"/>
          <w:sz w:val="21"/>
        </w:rPr>
        <w:t>Timeline chi tiết: mốc thời gian — sự kiện — hành động (khách quan, không phán xét)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Phân tích nguyên nhân gốc</w:t>
      </w:r>
    </w:p>
    <w:p>
      <w:r>
        <w:rPr>
          <w:rFonts w:ascii="Arial" w:hAnsi="Arial"/>
          <w:b w:val="0"/>
          <w:i w:val="0"/>
          <w:color w:val="25324A"/>
          <w:sz w:val="21"/>
        </w:rPr>
        <w:t>Phân tích nguyên nhân gốc: dùng 5 Whys hoặc fishbone, phân biệt trigger (mồi lửa) và root cause (điều kiện nền)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Điều gì đã hoạt động tốt (what went well)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gì đã hoạt động tốt (what went well) — để giữ lại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Điều gì chưa tốt &amp; ở đâu gặp may (where we got lucky)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gì chưa tốt &amp; ở đâu gặp may (where we got lucky)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Action items</w:t>
      </w:r>
    </w:p>
    <w:p>
      <w:r>
        <w:rPr>
          <w:rFonts w:ascii="Arial" w:hAnsi="Arial"/>
          <w:b w:val="0"/>
          <w:i w:val="0"/>
          <w:color w:val="25324A"/>
          <w:sz w:val="21"/>
        </w:rPr>
        <w:t>Action items: mỗi action có owner cụ thể + deadline + ticket ID, phân loại (prevent / detect faster / mitigate faster)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Bài học có thể áp dụng cho hệ thống khác</w:t>
      </w:r>
    </w:p>
    <w:p>
      <w:r>
        <w:rPr>
          <w:rFonts w:ascii="Arial" w:hAnsi="Arial"/>
          <w:b w:val="0"/>
          <w:i w:val="0"/>
          <w:color w:val="25324A"/>
          <w:sz w:val="21"/>
        </w:rPr>
        <w:t>Bài học có thể áp dụng cho hệ thống khác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Incident timeline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3791"/>
        <w:gridCol w:w="1625"/>
        <w:gridCol w:w="2166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Event / Observation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Actor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Corrective actions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9"/>
        <w:gridCol w:w="1264"/>
        <w:gridCol w:w="1625"/>
        <w:gridCol w:w="1173"/>
        <w:gridCol w:w="1805"/>
      </w:tblGrid>
      <w:tr>
        <w:trPr>
          <w:tblHeader w:val="true"/>
        </w:trP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Type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Blameless tuyệt đối: viết "hệ thống cho phép deploy không qua canary" thay vì "anh A deploy ẩu"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Giả định mọi người đã hành động hợp lý với thông tin họ có tại thời điểm đó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Action item không có owner + deadline = không tồn tại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Postmortem hoàn thành trong [5] ngày làm việc sau sự cố khi trí nhớ còn tươi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Blameless Postmortem</dc:title>
  <dc:subject>BP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