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QC TESTING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TEST STRATEGY &amp; TEST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ÁN&gt;-61-v1.0-YYYYMMDD]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QC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Phạm vi release / sprint cần test: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Loại ứng dụng &amp; nền tảng: [WEB / MOBILE / API / DESKTOP]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Mức độ rủi ro nghiệp vụ: [CAO / TRUNG BÌNH / THẤP + LÝ DO]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Nguồn lực QC: [SỐ NGƯỜI, KỸ NĂNG, CÔNG CỤ]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Test Strategy (mức tổng)</w:t>
      </w:r>
    </w:p>
    <w:p>
      <w:r>
        <w:rPr>
          <w:rFonts w:ascii="Arial" w:hAnsi="Arial"/>
          <w:b w:val="0"/>
          <w:i w:val="0"/>
          <w:color w:val="25324A"/>
          <w:sz w:val="21"/>
        </w:rPr>
        <w:t>Test Strategy (mức tổng): mục tiêu chất lượng, test level (unit/integration/system/UAT), test type (functional, regression, performance, security, usability), cách tiếp cận risk-based testing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Phạm vi</w:t>
      </w:r>
    </w:p>
    <w:p>
      <w:r>
        <w:rPr>
          <w:rFonts w:ascii="Arial" w:hAnsi="Arial"/>
          <w:b w:val="0"/>
          <w:i w:val="0"/>
          <w:color w:val="25324A"/>
          <w:sz w:val="21"/>
        </w:rPr>
        <w:t>Phạm vi: In-scope / Out-of-scope (liệt kê rõ, không để ngầm hiểu)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Test Plan chi tiết</w:t>
      </w:r>
    </w:p>
    <w:p>
      <w:r>
        <w:rPr>
          <w:rFonts w:ascii="Arial" w:hAnsi="Arial"/>
          <w:b w:val="0"/>
          <w:i w:val="0"/>
          <w:color w:val="25324A"/>
          <w:sz w:val="21"/>
        </w:rPr>
        <w:t>Test Plan chi tiết: lịch trình theo sprint/release, phân công, môi trường test, test data strategy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Entry Criteria &amp; Exit Criteria cho từng test level</w:t>
      </w:r>
    </w:p>
    <w:p>
      <w:r>
        <w:rPr>
          <w:rFonts w:ascii="Arial" w:hAnsi="Arial"/>
          <w:b w:val="0"/>
          <w:i w:val="0"/>
          <w:color w:val="25324A"/>
          <w:sz w:val="21"/>
        </w:rPr>
        <w:t>Entry Criteria &amp; Exit Criteria cho từng test level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Suspension &amp; Resumption Criteria (khi nào dừng test)</w:t>
      </w:r>
    </w:p>
    <w:p>
      <w:r>
        <w:rPr>
          <w:rFonts w:ascii="Arial" w:hAnsi="Arial"/>
          <w:b w:val="0"/>
          <w:i w:val="0"/>
          <w:color w:val="25324A"/>
          <w:sz w:val="21"/>
        </w:rPr>
        <w:t>Suspension &amp; Resumption Criteria (khi nào dừng test)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Defect management workflow</w:t>
      </w:r>
    </w:p>
    <w:p>
      <w:r>
        <w:rPr>
          <w:rFonts w:ascii="Arial" w:hAnsi="Arial"/>
          <w:b w:val="0"/>
          <w:i w:val="0"/>
          <w:color w:val="25324A"/>
          <w:sz w:val="21"/>
        </w:rPr>
        <w:t>Defect management workflow: severity/priority matrix, SLA xử lý theo mức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Rủi ro của chính hoạt động test + phương án giảm thiểu</w:t>
      </w:r>
    </w:p>
    <w:p>
      <w:r>
        <w:rPr>
          <w:rFonts w:ascii="Arial" w:hAnsi="Arial"/>
          <w:b w:val="0"/>
          <w:i w:val="0"/>
          <w:color w:val="25324A"/>
          <w:sz w:val="21"/>
        </w:rPr>
        <w:t>Rủi ro của chính hoạt động test + phương án giảm thiểu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Deliverables</w:t>
      </w:r>
    </w:p>
    <w:p>
      <w:r>
        <w:rPr>
          <w:rFonts w:ascii="Arial" w:hAnsi="Arial"/>
          <w:b w:val="0"/>
          <w:i w:val="0"/>
          <w:color w:val="25324A"/>
          <w:sz w:val="21"/>
        </w:rPr>
        <w:t>Deliverables: danh sách báo cáo và tần suất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Test scope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7"/>
        <w:gridCol w:w="1625"/>
        <w:gridCol w:w="1986"/>
        <w:gridCol w:w="1264"/>
        <w:gridCol w:w="1624"/>
      </w:tblGrid>
      <w:tr>
        <w:trPr>
          <w:tblHeader w:val="true"/>
        </w:trP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Feature / Risk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level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Entry / Exit criteria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430"/>
        <w:gridCol w:w="2527"/>
        <w:gridCol w:w="1625"/>
      </w:tblGrid>
      <w:tr>
        <w:trPr>
          <w:tblHeader w:val="true"/>
        </w:trP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owner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Áp dụng risk-based testing: tính năng rủi ro cao test sâu hơn, không dàn trải đều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Exit criteria phải đo được (VD: "0 defect Critical/High mở, pass rate ≥ 95%"), không dùng từ mơ hồ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Phân biệt rõ Severity (mức ảnh hưởng kỹ thuật) và Priority (thứ tự xử lý theo nghiệp vụ)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Thông tin thiếu → đánh dấu [CẦN XÁC NHẬN]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QC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&amp; Test Plan</dc:title>
  <dc:subject>BP QC TESTING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