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200"/>
      </w:pPr>
      <w:r>
        <w:rPr>
          <w:rFonts w:ascii="Arial" w:hAnsi="Arial"/>
          <w:b/>
          <w:i w:val="0"/>
          <w:color w:val="DA2128"/>
          <w:sz w:val="20"/>
        </w:rPr>
        <w:t>BP · SECURITY &amp; COMPLIANCE</w:t>
      </w:r>
    </w:p>
    <w:p>
      <w:pPr>
        <w:keepNext/>
        <w:spacing w:after="160"/>
      </w:pPr>
      <w:r>
        <w:rPr>
          <w:rFonts w:ascii="Arial" w:hAnsi="Arial"/>
          <w:b/>
          <w:i w:val="0"/>
          <w:color w:val="25324A"/>
          <w:sz w:val="50"/>
        </w:rPr>
        <w:t>INCIDENT RESPONSE PLAN</w:t>
      </w:r>
    </w:p>
    <w:p>
      <w:pPr>
        <w:spacing w:after="520"/>
      </w:pPr>
      <w:r>
        <w:rPr>
          <w:rFonts w:ascii="Arial" w:hAnsi="Arial"/>
          <w:b/>
          <w:i w:val="0"/>
          <w:color w:val="A71920"/>
          <w:sz w:val="22"/>
        </w:rPr>
        <w:t>MASTER TEMPLATE · v1.0 · DRAFT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37"/>
        <w:gridCol w:w="6589"/>
      </w:tblGrid>
      <w:tr>
        <w:trPr>
          <w:tblHeader w:val="true"/>
        </w:trP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Trường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Giá trị kiểm soát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Mã tài liệu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&lt;TÊN DỰ ÁN&gt;-74-v1.0-YYYYMMDD]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PIC duy nhất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Security Engineer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Trạng thái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Draft → In Review → Approved → Superseded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Ngày hiệu lực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dd/mm/yyyy]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Phân loại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CÔNG KHAI (PUBLIC) · Bản công khai</w:t>
            </w:r>
          </w:p>
        </w:tc>
      </w:tr>
    </w:tbl>
    <w:p>
      <w:pPr>
        <w:spacing w:after="120"/>
      </w:pP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Nguyên tắc sử dụng: </w:t>
      </w:r>
      <w:r>
        <w:rPr>
          <w:rFonts w:ascii="Arial" w:hAnsi="Arial"/>
          <w:b w:val="0"/>
          <w:i w:val="0"/>
          <w:color w:val="25324A"/>
          <w:sz w:val="21"/>
        </w:rPr>
        <w:t>Đây là template dùng chung, không gắn với dự án cụ thể. Giữ nguyên mọi ô [ĐIỀN...] cho đến khi PIC có dữ liệu được xác nhận; không tự suy diễn bối cảnh hay số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Chỉ bản Approved được dùng làm căn cứ thực thi hoặc ra quyết định.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Các role khác đóng góp qua review/input; chỉ PIC cập nhật bản chính.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Mọi số liệu chưa xác nhận phải ghi [CẦN XÁC NHẬN].</w:t>
      </w:r>
    </w:p>
    <w:p>
      <w:r>
        <w:br w:type="page"/>
      </w:r>
    </w:p>
    <w:p>
      <w:pPr>
        <w:pStyle w:val="Heading1"/>
        <w:keepNext/>
      </w:pPr>
      <w:r>
        <w:t>1. Thông tin đầu vào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69"/>
        <w:gridCol w:w="4332"/>
        <w:gridCol w:w="1625"/>
      </w:tblGrid>
      <w:tr>
        <w:trPr>
          <w:tblHeader w:val="true"/>
        </w:trP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Đầu vào bắt buộc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Giá trị / Tham chiếu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Hệ thống trong phạm vi &amp; mức độ quan trọng: [MÔ TẢ]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Công cụ monitoring/SIEM hiện có: [LIỆT KÊ]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Nghĩa vụ báo cáo pháp lý: [GDPR / QUY ĐỊNH NGÀNH / KHÔNG RÕ — XÁC NHẬN THỜI HẠN ÁP DỤNG]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</w:tbl>
    <w:p>
      <w:pPr>
        <w:pStyle w:val="Heading1"/>
        <w:keepNext/>
      </w:pPr>
      <w:r>
        <w:t>2. Nội dung tài liệu</w:t>
      </w:r>
    </w:p>
    <w:p>
      <w:pPr>
        <w:pStyle w:val="Heading2"/>
        <w:keepNext/>
      </w:pPr>
      <w:r>
        <w:t>1. Phân loại sự cố</w:t>
      </w:r>
    </w:p>
    <w:p>
      <w:r>
        <w:rPr>
          <w:rFonts w:ascii="Arial" w:hAnsi="Arial"/>
          <w:b w:val="0"/>
          <w:i w:val="0"/>
          <w:color w:val="25324A"/>
          <w:sz w:val="21"/>
        </w:rPr>
        <w:t>Phân loại sự cố: định nghĩa mức P1-P4 với ví dụ cụ thể từng mức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2. Quy trình 6 giai đoạn NIST</w:t>
      </w:r>
    </w:p>
    <w:p>
      <w:r>
        <w:rPr>
          <w:rFonts w:ascii="Arial" w:hAnsi="Arial"/>
          <w:b w:val="0"/>
          <w:i w:val="0"/>
          <w:color w:val="25324A"/>
          <w:sz w:val="21"/>
        </w:rPr>
        <w:t>Quy trình 6 giai đoạn NIST: Preparation → Detection &amp; Analysis → Containment → Eradication → Recovery → Post-Incident Activity, mỗi giai đoạn ghi rõ hành động + người thực hiện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3. Cây liên lạc (escalation matrix)</w:t>
      </w:r>
    </w:p>
    <w:p>
      <w:r>
        <w:rPr>
          <w:rFonts w:ascii="Arial" w:hAnsi="Arial"/>
          <w:b w:val="0"/>
          <w:i w:val="0"/>
          <w:color w:val="25324A"/>
          <w:sz w:val="21"/>
        </w:rPr>
        <w:t>Cây liên lạc (escalation matrix): ai báo ai, trong bao lâu, kênh nào — kể cả ngoài giờ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4. Mẫu incident log</w:t>
      </w:r>
    </w:p>
    <w:p>
      <w:r>
        <w:rPr>
          <w:rFonts w:ascii="Arial" w:hAnsi="Arial"/>
          <w:b w:val="0"/>
          <w:i w:val="0"/>
          <w:color w:val="25324A"/>
          <w:sz w:val="21"/>
        </w:rPr>
        <w:t>Mẫu incident log: timeline, hành động, quyết định, bằng chứng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5. Quy tắc bảo toàn chứng cứ (evidence preservation) trước khi khắc phục</w:t>
      </w:r>
    </w:p>
    <w:p>
      <w:r>
        <w:rPr>
          <w:rFonts w:ascii="Arial" w:hAnsi="Arial"/>
          <w:b w:val="0"/>
          <w:i w:val="0"/>
          <w:color w:val="25324A"/>
          <w:sz w:val="21"/>
        </w:rPr>
        <w:t>Quy tắc bảo toàn chứng cứ (evidence preservation) trước khi khắc phục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6. Communication plan</w:t>
      </w:r>
    </w:p>
    <w:p>
      <w:r>
        <w:rPr>
          <w:rFonts w:ascii="Arial" w:hAnsi="Arial"/>
          <w:b w:val="0"/>
          <w:i w:val="0"/>
          <w:color w:val="25324A"/>
          <w:sz w:val="21"/>
        </w:rPr>
        <w:t>Communication plan: nội bộ, khách hàng, cơ quan quản lý (kèm deadline pháp lý), báo chí (nếu có)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7. Tiêu chí đóng sự cố + yêu cầu post-incident review trong [X] ngày</w:t>
      </w:r>
    </w:p>
    <w:p>
      <w:r>
        <w:rPr>
          <w:rFonts w:ascii="Arial" w:hAnsi="Arial"/>
          <w:b w:val="0"/>
          <w:i w:val="0"/>
          <w:color w:val="25324A"/>
          <w:sz w:val="21"/>
        </w:rPr>
        <w:t>Tiêu chí đóng sự cố + yêu cầu post-incident review trong [X] ngày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8. Lịch diễn tập (tabletop exercise) định kỳ</w:t>
      </w:r>
    </w:p>
    <w:p>
      <w:r>
        <w:rPr>
          <w:rFonts w:ascii="Arial" w:hAnsi="Arial"/>
          <w:b w:val="0"/>
          <w:i w:val="0"/>
          <w:color w:val="25324A"/>
          <w:sz w:val="21"/>
        </w:rPr>
        <w:t>Lịch diễn tập (tabletop exercise) định kỳ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1"/>
        <w:keepNext/>
      </w:pPr>
      <w:r>
        <w:t>3. Biểu mẫu làm việc</w:t>
      </w: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Incident roles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791"/>
        <w:gridCol w:w="1715"/>
        <w:gridCol w:w="1715"/>
      </w:tblGrid>
      <w:tr>
        <w:trPr>
          <w:tblHeader w:val="true"/>
        </w:trP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Role</w:t>
            </w:r>
          </w:p>
        </w:tc>
        <w:tc>
          <w:tcPr>
            <w:tcW w:type="dxa" w:w="3791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Responsibility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Primary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Backup</w:t>
            </w:r>
          </w:p>
        </w:tc>
      </w:tr>
      <w:t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37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3791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37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Response playbook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4"/>
        <w:gridCol w:w="1805"/>
        <w:gridCol w:w="2708"/>
        <w:gridCol w:w="1805"/>
        <w:gridCol w:w="1354"/>
      </w:tblGrid>
      <w:tr>
        <w:trPr>
          <w:tblHeader w:val="true"/>
        </w:trPr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Phase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Trigger</w:t>
            </w:r>
          </w:p>
        </w:tc>
        <w:tc>
          <w:tcPr>
            <w:tcW w:type="dxa" w:w="2708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Actions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Evidence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7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708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7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Hướng dẫn chất lượng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Kế hoạch phải dùng được lúc 3h sáng: ngắn gọn, số điện thoại thật, không lý thuyết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Containment ưu tiên trước khi tìm nguyên nhân gốc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Post-incident review theo tinh thần blameless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Chưa rõ nghĩa vụ pháp lý → đánh dấu [CẦN XÁC NHẬN] với Legal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PIC phải review, chịu trách nhiệm nội dung và chuyển trạng thái theo vòng đời tài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Không để lại secret thật; chỉ ghi tên biến và tham chiếu secret manager khi cần.</w:t>
      </w:r>
    </w:p>
    <w:p>
      <w:pPr>
        <w:pStyle w:val="Heading1"/>
        <w:keepNext/>
      </w:pPr>
      <w:r>
        <w:t>5. Phê duyệt quyết định</w:t>
      </w: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Sign-off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1805"/>
        <w:gridCol w:w="1625"/>
        <w:gridCol w:w="1264"/>
        <w:gridCol w:w="2527"/>
      </w:tblGrid>
      <w:tr>
        <w:trPr>
          <w:tblHeader w:val="true"/>
        </w:trP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Vai trò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Họ tên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Kết luận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Ngày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Điều kiện / Ghi chú</w:t>
            </w:r>
          </w:p>
        </w:tc>
      </w:tr>
      <w:t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1906" w:h="16838"/>
      <w:pgMar w:top="1080" w:right="1440" w:bottom="1080" w:left="144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9" w:val="right"/>
      </w:tabs>
    </w:pPr>
    <w:r>
      <w:rPr>
        <w:rFonts w:ascii="Arial" w:hAnsi="Arial"/>
        <w:b w:val="0"/>
        <w:i w:val="0"/>
        <w:color w:val="667085"/>
        <w:sz w:val="16"/>
      </w:rPr>
      <w:t>CÔNG KHAI (PUBLIC) · BẢN CÔNG KHAI</w:t>
    </w:r>
    <w:r>
      <w:rPr>
        <w:rFonts w:ascii="Arial" w:hAnsi="Arial"/>
        <w:b w:val="0"/>
        <w:i w:val="0"/>
        <w:color w:val="667085"/>
        <w:sz w:val="16"/>
      </w:rPr>
      <w:tab/>
      <w:t xml:space="preserve">Trang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rial" w:hAnsi="Arial"/>
        <w:b/>
        <w:i w:val="0"/>
        <w:color w:val="DA2128"/>
        <w:sz w:val="17"/>
      </w:rPr>
      <w:t xml:space="preserve">BP  </w:t>
    </w:r>
    <w:r>
      <w:rPr>
        <w:rFonts w:ascii="Arial" w:hAnsi="Arial"/>
        <w:b/>
        <w:i w:val="0"/>
        <w:color w:val="667085"/>
        <w:sz w:val="17"/>
      </w:rPr>
      <w:t>|  SECURITY &amp; COMPLIANCE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2532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A719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DA21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532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Response Plan</dc:title>
  <dc:subject>BP SECURITY &amp; COMPLIANCE master template</dc:subject>
  <dc:creator/>
  <cp:keywords/>
  <dc:description>Generated from the reviewed role prompt pack; PIC review required.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