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10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[ĐIỀN: TÊN CÔNG TY / TỔ CHỨC]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[ĐIỀN: TÊN DỰ ÁN]</w:t>
      </w:r>
    </w:p>
    <w:p>
      <w:pPr>
        <w:spacing w:before="6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USE CASE SPECIFICATION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(Đặc tả Use Case theo chuẩn UML Use Case Description)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Mã tài liệu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[ĐIỀN: UCS-&lt;DỰ ÁN&gt;-&lt;MODULE&gt;]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Chức năng / Module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[ĐIỀN: tên chức năng cần đặc tả]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[ĐIỀN: Draft / In Review / Approved / Baselined]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Mức bảo mật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[ĐIỀN: Internal / Confidential]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Giới thiệu (Introduction)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1.1 Mục đích &amp; phạm vi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Tài liệu đặc tả chi tiết các use case của chức năng [ĐIỀN: tên chức năng], phục vụ đội phát triển hiện thực hóa, QC thiết kế test case, và stakeholder xác nhận hành vi hệ thống.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Nghiệp vụ hiện tại (as-is, nếu có): </w:t>
      </w:r>
      <w:r>
        <w:rPr>
          <w:rFonts w:ascii="Calibri" w:cs="Calibri" w:eastAsia="Calibri" w:hAnsi="Calibri"/>
          <w:sz w:val="22"/>
          <w:szCs w:val="22"/>
        </w:rPr>
        <w:t xml:space="preserve">[ĐIỀN: mô tả ngắn quy trình hiện tại hoặc ghi "Chức năng mới — không có as-is"]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1.2 Tài liệu tham chiếu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1400"/>
        <w:gridCol w:w="2026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Mã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Tên tài liệu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Nguồn / Link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REF-01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[ĐIỀN: BRD / SRS liên quan]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REF-02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[ĐIỀN: Business Rules Catalog (danh mục BRU-xxx)]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REF-03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[ĐIỀN: NFR Specification]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REF-04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[ĐIỀN: Wireframe / UI Design]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1.3 Danh mục Actor (Actor Catalog)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4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Mô tả / quyền hạn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Loại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[ĐIỀN: ví dụ End User]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(con người)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[ĐIỀN: ví dụ Admin]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(con người)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[ĐIỀN: Hệ thống X]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[ĐIỀN: hệ thống ngoài tham gia use case]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Secondary (hệ thống)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1.4 Danh sách Use Case (Use Case Overview)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00"/>
        <w:gridCol w:w="2200"/>
        <w:gridCol w:w="1200"/>
        <w:gridCol w:w="1126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UC ID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Tên Use Case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Actor chính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UC-001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[Draft]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UC-002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[Draft]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[ĐIỀN: chèn Use Case Diagram (UML) tổng quan tại đây — thể hiện actor, use case, quan hệ include / extend / generalization]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Calibri" w:cs="Calibri" w:eastAsia="Calibri" w:hAnsi="Calibri"/>
                <w:i/>
                <w:iCs/>
                <w:color w:val="7F6000"/>
                <w:sz w:val="19"/>
                <w:szCs w:val="19"/>
              </w:rPr>
              <w:t xml:space="preserve">Quy tắc viết use case (áp dụng cho toàn tài liệu):</w:t>
            </w:r>
          </w:p>
          <w:p>
            <w:pPr>
              <w:spacing w:after="40" w:before="20"/>
            </w:pPr>
            <w:r>
              <w:rPr>
                <w:rFonts w:ascii="Calibri" w:cs="Calibri" w:eastAsia="Calibri" w:hAnsi="Calibri"/>
                <w:i/>
                <w:iCs/>
                <w:color w:val="7F6000"/>
                <w:sz w:val="19"/>
                <w:szCs w:val="19"/>
              </w:rPr>
              <w:t xml:space="preserve">• Mỗi bước = 1 hành động duy nhất; actor và system xen kẽ rõ ràng (bước lẻ thường là actor, bước chẵn là system — hoặc ghi rõ chủ thể ở đầu mỗi bước).</w:t>
            </w:r>
          </w:p>
          <w:p>
            <w:pPr>
              <w:spacing w:after="40" w:before="20"/>
            </w:pPr>
            <w:r>
              <w:rPr>
                <w:rFonts w:ascii="Calibri" w:cs="Calibri" w:eastAsia="Calibri" w:hAnsi="Calibri"/>
                <w:i/>
                <w:iCs/>
                <w:color w:val="7F6000"/>
                <w:sz w:val="19"/>
                <w:szCs w:val="19"/>
              </w:rPr>
              <w:t xml:space="preserve">• Viết ở thì hiện tại, chủ động: "Actor chọn...", "Hệ thống hiển thị...". Không mô tả UI chi tiết (màu nút, vị trí) — tham chiếu wireframe [REF-04].</w:t>
            </w:r>
          </w:p>
          <w:p>
            <w:pPr>
              <w:spacing w:after="40" w:before="20"/>
            </w:pPr>
            <w:r>
              <w:rPr>
                <w:rFonts w:ascii="Calibri" w:cs="Calibri" w:eastAsia="Calibri" w:hAnsi="Calibri"/>
                <w:i/>
                <w:iCs/>
                <w:color w:val="7F6000"/>
                <w:sz w:val="19"/>
                <w:szCs w:val="19"/>
              </w:rPr>
              <w:t xml:space="preserve">• Alternative Flow (AF-x) = rẽ nhánh nghiệp vụ hợp lệ; Exception Flow (EF-x) = tình huống lỗi. Cả hai phải ghi rõ rẽ nhánh từ bước nào của Main Flow và kết thúc thế nào (quay lại bước N / kết thúc use case).</w:t>
            </w:r>
          </w:p>
          <w:p>
            <w:pPr>
              <w:spacing w:after="40" w:before="20"/>
            </w:pPr>
            <w:r>
              <w:rPr>
                <w:rFonts w:ascii="Calibri" w:cs="Calibri" w:eastAsia="Calibri" w:hAnsi="Calibri"/>
                <w:i/>
                <w:iCs/>
                <w:color w:val="7F6000"/>
                <w:sz w:val="19"/>
                <w:szCs w:val="19"/>
              </w:rPr>
              <w:t xml:space="preserve">• Mỗi Exception Flow bắt buộc nêu rõ hệ thống phản hồi gì cho người dùng (thông báo lỗi, trạng thái dữ liệu, hành động khắc phục).</w:t>
            </w:r>
          </w:p>
          <w:p>
            <w:pPr>
              <w:spacing w:after="40" w:before="20"/>
            </w:pPr>
            <w:r>
              <w:rPr>
                <w:rFonts w:ascii="Calibri" w:cs="Calibri" w:eastAsia="Calibri" w:hAnsi="Calibri"/>
                <w:i/>
                <w:iCs/>
                <w:color w:val="7F6000"/>
                <w:sz w:val="19"/>
                <w:szCs w:val="19"/>
              </w:rPr>
              <w:t xml:space="preserve">• Business rule không viết lẫn vào flow — tách thành BRU-xxx và tham chiếu tại bước áp dụng.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UC-001: [ĐIỀN: Tên Use Case — bắt đầu bằng động từ]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2.1 Thông tin chung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UC ID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UC-001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[ĐIỀN: động từ + đối tượng, ví dụ dạng "Tạo...", "Phê duyệt...", "Tra cứu..."]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Secondary Actor(s)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[ĐIỀN: hệ thống ngoài / actor phụ, hoặc N/A]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Brief Description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[ĐIỀN: 2–3 câu — actor đạt được mục tiêu gì, giá trị nghiệp vụ]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[ĐIỀN: Must / Should / Could — PO xác nhận]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Trace về yêu cầu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[ĐIỀN: BR-xxx / FR-xxx / User Story ID]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Quan hệ UC khác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[ĐIỀN: include UC-xxx / extend UC-xxx / N/A]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2.2 Preconditions / Postconditions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[ĐIỀN: trạng thái phải đúng TRƯỚC khi use case bắt đầu — ví dụ: actor đã đăng nhập với quyền X; bản ghi Y tồn tại ở trạng thái Z]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Postconditions (Success)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[ĐIỀN: trạng thái hệ thống SAU khi main flow hoàn tất thành công — dữ liệu nào được tạo/cập nhật, thông báo nào được gửi]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Postconditions (Failure)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[ĐIỀN: trạng thái hệ thống khi use case kết thúc không thành công — đảm bảo không có dữ liệu dở dang]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2.3 Trigger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[ĐIỀN: sự kiện khởi phát use case — actor chọn chức năng trên menu / hệ thống nhận request từ hệ thống X / đến lịch batch...]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2.4 Main Flow (Luồng chính)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5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Bước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Chủ thể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Hành động (1 bước = 1 hành động)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[ĐIỀN: actor thực hiện hành động khởi đầu]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[ĐIỀN: hệ thống phản hồi — hiển thị màn hình / dữ liệu gì]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[ĐIỀN: actor nhập liệu / lựa chọn]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[ĐIỀN: hệ thống validate theo BRU-[ĐIỀN] → xử lý → phản hồi kết quả]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...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[ĐIỀN: thêm bước đến khi đạt Postcondition (Success). Use case kết thúc.]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2.5 Alternative Flows (Luồng thay thế)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100"/>
        <w:gridCol w:w="2600"/>
        <w:gridCol w:w="3326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Mã AF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Rẽ nhánh từ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Điều kiện rẽ nhánh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Các bước &amp; điểm quay lại / kết thúc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AF-1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Bước [ĐIỀN] của Main Flow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[ĐIỀN: điều kiện nghiệp vụ hợp lệ — ví dụ: actor chọn phương án khác]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AF-1.1: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[ĐIỀN: Actor...]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AF-1.2: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[ĐIỀN: Hệ thống...]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Kết thúc: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[ĐIỀN: quay lại bước N của Main Flow / use case kết thúc]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AF-2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2.6 Exception Flows (Luồng ngoại lệ)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00"/>
        <w:gridCol w:w="2500"/>
        <w:gridCol w:w="3626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Mã EF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Rẽ nhánh từ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Tình huống lỗi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Xử lý &amp; phản hồi cho người dùng (bắt buộc)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EF-1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Bước [ĐIỀN]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Lỗi validation: [ĐIỀN: dữ liệu không hợp lệ theo BRU-[ĐIỀN]]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[ĐIỀN: Hệ thống hiển thị thông báo "..." tại field lỗi; giữ nguyên dữ liệu đã nhập; actor sửa và quay lại bước N]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EF-2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Bước [ĐIỀN]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Timeout / mất kết nối với [ĐIỀN: hệ thống tích hợp]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[ĐIỀN: Hệ thống hiển thị thông báo "..."; ghi log; trạng thái dữ liệu = [ĐIỀN]; cơ chế retry (nếu có); use case kết thúc]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EF-3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Bước [ĐIỀN]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Actor hết quyền / phiên hết hạn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[ĐIỀN: Hệ thống hiển thị thông báo "..." và điều hướng về [ĐIỀN: màn hình đăng nhập]; dữ liệu chưa lưu xử lý thế nào]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EF-4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2.7 Business Rules áp dụng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00"/>
        <w:gridCol w:w="2826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Mã BRU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Nội dung rule (tóm tắt — bản chính tại REF-02)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Áp dụng tại bước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BRU-[ĐIỀN]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 Flow bước [ĐIỀN] / EF-[ĐIỀN]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BRU-[ĐIỀN]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2.8 Special Requirements / NFR liên quan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600"/>
        <w:gridCol w:w="28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Nhóm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Yêu cầu / tham chiếu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Nguồn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[ĐIỀN: ví dụ — thời gian phản hồi bước N; hoặc tham chiếu NFR Spec §...]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[ĐIỀN: REF-03 §...]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Security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[ĐIỀN: phân quyền, audit log, masking dữ liệu nhạy cảm...]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Usability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[ĐIỀN hoặc N/A]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[ĐIỀN: khác]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[ĐIỀN hoặc N/A]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2.9 Open Issues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00"/>
        <w:gridCol w:w="1900"/>
        <w:gridCol w:w="1200"/>
        <w:gridCol w:w="926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Mã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Vấn đề còn mở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Người chịu trách nhiệm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Hạn xử lý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OI-[ĐIỀN]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[Open]</w:t>
            </w:r>
          </w:p>
        </w:tc>
      </w:tr>
    </w:tbl>
    <w:p>
      <w:r>
        <w:br w:type="page"/>
      </w:r>
    </w:p>
    <w:p>
      <w:pPr>
        <w:spacing w:before="200"/>
      </w:pPr>
      <w:r>
        <w:t>Nhân bản mục UC-001 cho mỗi use case mới; giữ mã UC duy nhất và cập nhật bảng Use Case Overview ở mục 1.4.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Trang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/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Use Case Specification – [ĐIỀN: Mã tài liệu] | [ĐIỀN: Trạng thái]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2026-07-15T07:57:41.381Z</dcterms:created>
  <dcterms:modified xsi:type="dcterms:W3CDTF">2026-07-15T07:57:41.396Z</dcterms:modified>
</cp:coreProperties>
</file>