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E37" w:rsidRDefault="00BD1E37" w:rsidP="00BD1E37">
      <w:pPr>
        <w:shd w:val="clear" w:color="auto" w:fill="FFFFFF"/>
        <w:spacing w:before="100" w:beforeAutospacing="1" w:after="100" w:afterAutospacing="1" w:line="240" w:lineRule="auto"/>
        <w:outlineLvl w:val="0"/>
        <w:rPr>
          <w:rFonts w:ascii="Segoe UI" w:eastAsia="Times New Roman" w:hAnsi="Segoe UI" w:cs="Segoe UI"/>
          <w:b/>
          <w:bCs/>
          <w:color w:val="171717"/>
          <w:kern w:val="36"/>
          <w:sz w:val="32"/>
          <w:szCs w:val="32"/>
        </w:rPr>
      </w:pPr>
      <w:r w:rsidRPr="00BD1E37">
        <w:rPr>
          <w:rFonts w:ascii="Segoe UI" w:eastAsia="Times New Roman" w:hAnsi="Segoe UI" w:cs="Segoe UI"/>
          <w:b/>
          <w:bCs/>
          <w:color w:val="171717"/>
          <w:kern w:val="36"/>
          <w:sz w:val="32"/>
          <w:szCs w:val="32"/>
        </w:rPr>
        <w:t xml:space="preserve">Automatically provision </w:t>
      </w:r>
      <w:proofErr w:type="spellStart"/>
      <w:r w:rsidRPr="00BD1E37">
        <w:rPr>
          <w:rFonts w:ascii="Segoe UI" w:eastAsia="Times New Roman" w:hAnsi="Segoe UI" w:cs="Segoe UI"/>
          <w:b/>
          <w:bCs/>
          <w:color w:val="171717"/>
          <w:kern w:val="36"/>
          <w:sz w:val="32"/>
          <w:szCs w:val="32"/>
        </w:rPr>
        <w:t>IoT</w:t>
      </w:r>
      <w:proofErr w:type="spellEnd"/>
      <w:r w:rsidRPr="00BD1E37">
        <w:rPr>
          <w:rFonts w:ascii="Segoe UI" w:eastAsia="Times New Roman" w:hAnsi="Segoe UI" w:cs="Segoe UI"/>
          <w:b/>
          <w:bCs/>
          <w:color w:val="171717"/>
          <w:kern w:val="36"/>
          <w:sz w:val="32"/>
          <w:szCs w:val="32"/>
        </w:rPr>
        <w:t xml:space="preserve"> devices securely and at scale with the Device Provisioning Service</w:t>
      </w:r>
    </w:p>
    <w:p w:rsidR="00BD1E37" w:rsidRDefault="00BD1E37" w:rsidP="00BD1E37">
      <w:pPr>
        <w:shd w:val="clear" w:color="auto" w:fill="FFFFFF"/>
        <w:spacing w:before="100" w:beforeAutospacing="1" w:after="100" w:afterAutospacing="1" w:line="240" w:lineRule="auto"/>
        <w:outlineLvl w:val="0"/>
        <w:rPr>
          <w:rFonts w:ascii="Segoe UI" w:eastAsia="Times New Roman" w:hAnsi="Segoe UI" w:cs="Segoe UI"/>
          <w:b/>
          <w:bCs/>
          <w:color w:val="171717"/>
          <w:kern w:val="36"/>
          <w:sz w:val="32"/>
          <w:szCs w:val="32"/>
        </w:rPr>
      </w:pPr>
    </w:p>
    <w:p w:rsidR="00BD1E37" w:rsidRPr="00F710CE" w:rsidRDefault="00BD1E37" w:rsidP="00BD1E37">
      <w:pPr>
        <w:pStyle w:val="ListParagraph"/>
        <w:numPr>
          <w:ilvl w:val="0"/>
          <w:numId w:val="1"/>
        </w:numPr>
        <w:shd w:val="clear" w:color="auto" w:fill="FFFFFF"/>
        <w:spacing w:before="100" w:beforeAutospacing="1" w:after="100" w:afterAutospacing="1" w:line="240" w:lineRule="auto"/>
        <w:outlineLvl w:val="0"/>
        <w:rPr>
          <w:rFonts w:ascii="Segoe UI" w:eastAsia="Times New Roman" w:hAnsi="Segoe UI" w:cs="Segoe UI"/>
          <w:b/>
          <w:bCs/>
          <w:color w:val="171717"/>
          <w:kern w:val="36"/>
          <w:sz w:val="32"/>
          <w:szCs w:val="32"/>
        </w:rPr>
      </w:pPr>
      <w:r>
        <w:rPr>
          <w:rFonts w:ascii="Segoe UI" w:hAnsi="Segoe UI" w:cs="Segoe UI"/>
          <w:color w:val="171717"/>
          <w:shd w:val="clear" w:color="auto" w:fill="FFFFFF"/>
        </w:rPr>
        <w:t xml:space="preserve">create an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w:t>
      </w:r>
    </w:p>
    <w:p w:rsidR="00BD1E37" w:rsidRPr="00BD1E37" w:rsidRDefault="00BD1E37" w:rsidP="00BD1E37">
      <w:pPr>
        <w:shd w:val="clear" w:color="auto" w:fill="FFFFFF"/>
        <w:spacing w:before="100" w:beforeAutospacing="1" w:after="100" w:afterAutospacing="1" w:line="240" w:lineRule="auto"/>
        <w:ind w:firstLine="360"/>
        <w:outlineLvl w:val="0"/>
        <w:rPr>
          <w:rFonts w:ascii="Segoe UI" w:eastAsia="Times New Roman" w:hAnsi="Segoe UI" w:cs="Segoe UI"/>
          <w:b/>
          <w:bCs/>
          <w:color w:val="171717"/>
          <w:kern w:val="36"/>
          <w:sz w:val="32"/>
          <w:szCs w:val="32"/>
        </w:rPr>
      </w:pPr>
      <w:r>
        <w:rPr>
          <w:rFonts w:ascii="Segoe UI" w:hAnsi="Segoe UI" w:cs="Segoe UI"/>
          <w:color w:val="171717"/>
          <w:shd w:val="clear" w:color="auto" w:fill="FFFFFF"/>
        </w:rPr>
        <w:t>CheeseCaveHub-01</w:t>
      </w:r>
    </w:p>
    <w:p w:rsidR="00F710CE" w:rsidRPr="00F710CE" w:rsidRDefault="00BD1E37" w:rsidP="0049122D">
      <w:pPr>
        <w:pStyle w:val="ListParagraph"/>
        <w:numPr>
          <w:ilvl w:val="0"/>
          <w:numId w:val="1"/>
        </w:numPr>
        <w:shd w:val="clear" w:color="auto" w:fill="FFFFFF"/>
        <w:spacing w:before="100" w:beforeAutospacing="1" w:after="100" w:afterAutospacing="1" w:line="240" w:lineRule="auto"/>
        <w:outlineLvl w:val="0"/>
        <w:rPr>
          <w:rFonts w:ascii="Segoe UI" w:eastAsia="Times New Roman" w:hAnsi="Segoe UI" w:cs="Segoe UI"/>
          <w:b/>
          <w:bCs/>
          <w:color w:val="171717"/>
          <w:kern w:val="36"/>
          <w:sz w:val="32"/>
          <w:szCs w:val="32"/>
        </w:rPr>
      </w:pPr>
      <w:r w:rsidRPr="00F710CE">
        <w:rPr>
          <w:rFonts w:ascii="Segoe UI" w:hAnsi="Segoe UI" w:cs="Segoe UI"/>
          <w:color w:val="171717"/>
          <w:shd w:val="clear" w:color="auto" w:fill="FFFFFF"/>
        </w:rPr>
        <w:t>add the DPS service</w:t>
      </w:r>
    </w:p>
    <w:p w:rsidR="00F710CE" w:rsidRDefault="00F710CE" w:rsidP="00EF47F1">
      <w:pPr>
        <w:pStyle w:val="Heading3"/>
        <w:numPr>
          <w:ilvl w:val="0"/>
          <w:numId w:val="2"/>
        </w:numPr>
        <w:shd w:val="clear" w:color="auto" w:fill="FFFFFF"/>
        <w:spacing w:before="450" w:after="270"/>
        <w:rPr>
          <w:rFonts w:ascii="Segoe UI" w:hAnsi="Segoe UI" w:cs="Segoe UI"/>
          <w:color w:val="171717"/>
        </w:rPr>
      </w:pPr>
      <w:r>
        <w:rPr>
          <w:rFonts w:ascii="Segoe UI" w:hAnsi="Segoe UI" w:cs="Segoe UI"/>
          <w:color w:val="171717"/>
        </w:rPr>
        <w:t xml:space="preserve">Link the DPS resource to your </w:t>
      </w:r>
      <w:proofErr w:type="spellStart"/>
      <w:r>
        <w:rPr>
          <w:rFonts w:ascii="Segoe UI" w:hAnsi="Segoe UI" w:cs="Segoe UI"/>
          <w:color w:val="171717"/>
        </w:rPr>
        <w:t>IoT</w:t>
      </w:r>
      <w:proofErr w:type="spellEnd"/>
      <w:r>
        <w:rPr>
          <w:rFonts w:ascii="Segoe UI" w:hAnsi="Segoe UI" w:cs="Segoe UI"/>
          <w:color w:val="171717"/>
        </w:rPr>
        <w:t xml:space="preserve"> Hub</w:t>
      </w:r>
    </w:p>
    <w:p w:rsidR="00EF47F1" w:rsidRPr="00EF47F1" w:rsidRDefault="00EF47F1" w:rsidP="00EF47F1">
      <w:pPr>
        <w:ind w:left="720"/>
      </w:pPr>
    </w:p>
    <w:p w:rsidR="00F710CE" w:rsidRPr="00F710CE" w:rsidRDefault="00F710CE" w:rsidP="00F710CE">
      <w:pPr>
        <w:shd w:val="clear" w:color="auto" w:fill="FFFFFF"/>
        <w:spacing w:before="100" w:beforeAutospacing="1" w:after="100" w:afterAutospacing="1" w:line="240" w:lineRule="auto"/>
        <w:outlineLvl w:val="0"/>
        <w:rPr>
          <w:rFonts w:ascii="Segoe UI" w:eastAsia="Times New Roman" w:hAnsi="Segoe UI" w:cs="Segoe UI"/>
          <w:b/>
          <w:bCs/>
          <w:color w:val="171717"/>
          <w:kern w:val="36"/>
          <w:sz w:val="32"/>
          <w:szCs w:val="32"/>
        </w:rPr>
      </w:pPr>
    </w:p>
    <w:p w:rsidR="00BD1E37" w:rsidRPr="00F710CE" w:rsidRDefault="00BD1E37" w:rsidP="0049122D">
      <w:pPr>
        <w:pStyle w:val="ListParagraph"/>
        <w:numPr>
          <w:ilvl w:val="0"/>
          <w:numId w:val="1"/>
        </w:numPr>
        <w:shd w:val="clear" w:color="auto" w:fill="FFFFFF"/>
        <w:spacing w:before="100" w:beforeAutospacing="1" w:after="100" w:afterAutospacing="1" w:line="240" w:lineRule="auto"/>
        <w:outlineLvl w:val="0"/>
        <w:rPr>
          <w:rFonts w:ascii="Segoe UI" w:eastAsia="Times New Roman" w:hAnsi="Segoe UI" w:cs="Segoe UI"/>
          <w:b/>
          <w:bCs/>
          <w:color w:val="171717"/>
          <w:kern w:val="36"/>
          <w:sz w:val="32"/>
          <w:szCs w:val="32"/>
        </w:rPr>
      </w:pPr>
      <w:r w:rsidRPr="00F710CE">
        <w:rPr>
          <w:rFonts w:ascii="Segoe UI" w:hAnsi="Segoe UI" w:cs="Segoe UI"/>
          <w:color w:val="171717"/>
          <w:shd w:val="clear" w:color="auto" w:fill="FFFFFF"/>
        </w:rPr>
        <w:t>an X.509 root certificate, and multiple leaf certificates, are created to handle security</w:t>
      </w:r>
    </w:p>
    <w:p w:rsidR="00BD1E37" w:rsidRPr="00BD1E37" w:rsidRDefault="00BD1E37" w:rsidP="00BD1E37">
      <w:pPr>
        <w:pStyle w:val="ListParagraph"/>
        <w:numPr>
          <w:ilvl w:val="0"/>
          <w:numId w:val="1"/>
        </w:numPr>
        <w:shd w:val="clear" w:color="auto" w:fill="FFFFFF"/>
        <w:spacing w:before="100" w:beforeAutospacing="1" w:after="100" w:afterAutospacing="1" w:line="240" w:lineRule="auto"/>
        <w:outlineLvl w:val="0"/>
        <w:rPr>
          <w:rFonts w:ascii="Segoe UI" w:eastAsia="Times New Roman" w:hAnsi="Segoe UI" w:cs="Segoe UI"/>
          <w:b/>
          <w:bCs/>
          <w:color w:val="171717"/>
          <w:kern w:val="36"/>
          <w:sz w:val="32"/>
          <w:szCs w:val="32"/>
        </w:rPr>
      </w:pPr>
      <w:r>
        <w:rPr>
          <w:rFonts w:ascii="Segoe UI" w:hAnsi="Segoe UI" w:cs="Segoe UI"/>
          <w:color w:val="171717"/>
          <w:shd w:val="clear" w:color="auto" w:fill="FFFFFF"/>
        </w:rPr>
        <w:t>link all the pieces together</w:t>
      </w:r>
      <w:bookmarkStart w:id="0" w:name="_GoBack"/>
      <w:bookmarkEnd w:id="0"/>
    </w:p>
    <w:p w:rsidR="00E47B03" w:rsidRDefault="00BD1E37"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r>
        <w:rPr>
          <w:rFonts w:ascii="Segoe UI" w:hAnsi="Segoe UI" w:cs="Segoe UI"/>
          <w:color w:val="171717"/>
          <w:shd w:val="clear" w:color="auto" w:fill="FFFFFF"/>
        </w:rPr>
        <w:t>=========================\</w:t>
      </w:r>
    </w:p>
    <w:p w:rsidR="00BD1E37" w:rsidRDefault="00BD1E37" w:rsidP="00BD1E37">
      <w:pPr>
        <w:pStyle w:val="ListParagraph"/>
        <w:shd w:val="clear" w:color="auto" w:fill="FFFFFF"/>
        <w:spacing w:before="100" w:beforeAutospacing="1" w:after="100" w:afterAutospacing="1" w:line="240" w:lineRule="auto"/>
        <w:outlineLvl w:val="0"/>
        <w:rPr>
          <w:rFonts w:ascii="Segoe UI" w:hAnsi="Segoe UI" w:cs="Segoe UI"/>
          <w:b/>
          <w:color w:val="171717"/>
          <w:sz w:val="36"/>
          <w:szCs w:val="36"/>
          <w:shd w:val="clear" w:color="auto" w:fill="FFFFFF"/>
        </w:rPr>
      </w:pPr>
      <w:r w:rsidRPr="00BD1E37">
        <w:rPr>
          <w:rFonts w:ascii="Segoe UI" w:hAnsi="Segoe UI" w:cs="Segoe UI"/>
          <w:b/>
          <w:color w:val="171717"/>
          <w:sz w:val="28"/>
          <w:szCs w:val="28"/>
          <w:shd w:val="clear" w:color="auto" w:fill="FFFFFF"/>
        </w:rPr>
        <w:t>The process of validating the authenticity of a device</w:t>
      </w:r>
      <w:r>
        <w:rPr>
          <w:rFonts w:ascii="Segoe UI" w:hAnsi="Segoe UI" w:cs="Segoe UI"/>
          <w:color w:val="171717"/>
          <w:shd w:val="clear" w:color="auto" w:fill="FFFFFF"/>
        </w:rPr>
        <w:t xml:space="preserve"> is known as </w:t>
      </w:r>
      <w:r w:rsidRPr="00BD1E37">
        <w:rPr>
          <w:rFonts w:ascii="Segoe UI" w:hAnsi="Segoe UI" w:cs="Segoe UI"/>
          <w:b/>
          <w:color w:val="171717"/>
          <w:sz w:val="36"/>
          <w:szCs w:val="36"/>
          <w:shd w:val="clear" w:color="auto" w:fill="FFFFFF"/>
        </w:rPr>
        <w:t>"provisioning"</w:t>
      </w:r>
    </w:p>
    <w:p w:rsidR="00BD1E37" w:rsidRDefault="00BD1E37" w:rsidP="00BD1E37">
      <w:pPr>
        <w:pStyle w:val="ListParagraph"/>
        <w:shd w:val="clear" w:color="auto" w:fill="FFFFFF"/>
        <w:spacing w:before="100" w:beforeAutospacing="1" w:after="100" w:afterAutospacing="1" w:line="240" w:lineRule="auto"/>
        <w:outlineLvl w:val="0"/>
        <w:rPr>
          <w:sz w:val="24"/>
          <w:szCs w:val="24"/>
        </w:rPr>
      </w:pPr>
    </w:p>
    <w:p w:rsidR="00BD1E37" w:rsidRDefault="00BD1E37"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r w:rsidRPr="00BD1E37">
        <w:rPr>
          <w:rFonts w:ascii="Segoe UI" w:hAnsi="Segoe UI" w:cs="Segoe UI"/>
          <w:b/>
          <w:color w:val="171717"/>
          <w:shd w:val="clear" w:color="auto" w:fill="FFFFFF"/>
        </w:rPr>
        <w:t>Device Provisioning Service (DPS):</w:t>
      </w:r>
      <w:r>
        <w:rPr>
          <w:rFonts w:ascii="Segoe UI" w:hAnsi="Segoe UI" w:cs="Segoe UI"/>
          <w:color w:val="171717"/>
          <w:shd w:val="clear" w:color="auto" w:fill="FFFFFF"/>
        </w:rPr>
        <w:t xml:space="preserve"> A service that enables the near-automatic provisioning of any number of devices.</w:t>
      </w:r>
    </w:p>
    <w:p w:rsidR="00086763" w:rsidRDefault="00086763"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p>
    <w:p w:rsidR="00086763" w:rsidRDefault="00086763"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r w:rsidRPr="00086763">
        <w:rPr>
          <w:rStyle w:val="Emphasis"/>
          <w:rFonts w:ascii="Segoe UI" w:hAnsi="Segoe UI" w:cs="Segoe UI"/>
          <w:b/>
          <w:color w:val="171717"/>
          <w:shd w:val="clear" w:color="auto" w:fill="FFFFFF"/>
        </w:rPr>
        <w:t>root certificate</w:t>
      </w:r>
      <w:r>
        <w:rPr>
          <w:rStyle w:val="Emphasis"/>
          <w:rFonts w:ascii="Segoe UI" w:hAnsi="Segoe UI" w:cs="Segoe UI"/>
          <w:color w:val="171717"/>
          <w:shd w:val="clear" w:color="auto" w:fill="FFFFFF"/>
        </w:rPr>
        <w:t xml:space="preserve">: </w:t>
      </w:r>
      <w:r>
        <w:rPr>
          <w:rFonts w:ascii="Segoe UI" w:hAnsi="Segoe UI" w:cs="Segoe UI"/>
          <w:color w:val="171717"/>
          <w:shd w:val="clear" w:color="auto" w:fill="FFFFFF"/>
        </w:rPr>
        <w:t>used to validate another certificate</w:t>
      </w:r>
    </w:p>
    <w:p w:rsidR="00086763" w:rsidRDefault="00086763"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p>
    <w:p w:rsidR="00086763" w:rsidRDefault="00086763"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r w:rsidRPr="00086763">
        <w:rPr>
          <w:rStyle w:val="Emphasis"/>
          <w:rFonts w:ascii="Segoe UI" w:hAnsi="Segoe UI" w:cs="Segoe UI"/>
          <w:b/>
          <w:color w:val="171717"/>
          <w:shd w:val="clear" w:color="auto" w:fill="FFFFFF"/>
        </w:rPr>
        <w:t>intermediate certificates</w:t>
      </w:r>
      <w:r>
        <w:rPr>
          <w:rStyle w:val="Emphasis"/>
          <w:rFonts w:ascii="Segoe UI" w:hAnsi="Segoe UI" w:cs="Segoe UI"/>
          <w:color w:val="171717"/>
          <w:shd w:val="clear" w:color="auto" w:fill="FFFFFF"/>
        </w:rPr>
        <w:t xml:space="preserve">: </w:t>
      </w:r>
      <w:r>
        <w:rPr>
          <w:rFonts w:ascii="Segoe UI" w:hAnsi="Segoe UI" w:cs="Segoe UI"/>
          <w:color w:val="171717"/>
          <w:shd w:val="clear" w:color="auto" w:fill="FFFFFF"/>
        </w:rPr>
        <w:t>validate other intermediate certificates, or validate </w:t>
      </w:r>
      <w:r>
        <w:rPr>
          <w:rStyle w:val="Emphasis"/>
          <w:rFonts w:ascii="Segoe UI" w:hAnsi="Segoe UI" w:cs="Segoe UI"/>
          <w:color w:val="171717"/>
          <w:shd w:val="clear" w:color="auto" w:fill="FFFFFF"/>
        </w:rPr>
        <w:t>leaf</w:t>
      </w:r>
      <w:r>
        <w:rPr>
          <w:rFonts w:ascii="Segoe UI" w:hAnsi="Segoe UI" w:cs="Segoe UI"/>
          <w:color w:val="171717"/>
          <w:shd w:val="clear" w:color="auto" w:fill="FFFFFF"/>
        </w:rPr>
        <w:t> certificates</w:t>
      </w:r>
    </w:p>
    <w:p w:rsidR="00BD1E37" w:rsidRDefault="00BD1E37" w:rsidP="00BD1E37">
      <w:pPr>
        <w:pStyle w:val="ListParagraph"/>
        <w:shd w:val="clear" w:color="auto" w:fill="FFFFFF"/>
        <w:spacing w:before="100" w:beforeAutospacing="1" w:after="100" w:afterAutospacing="1" w:line="240" w:lineRule="auto"/>
        <w:outlineLvl w:val="0"/>
        <w:rPr>
          <w:sz w:val="24"/>
          <w:szCs w:val="24"/>
        </w:rPr>
      </w:pPr>
    </w:p>
    <w:p w:rsidR="00086763" w:rsidRDefault="00086763" w:rsidP="00BD1E37">
      <w:pPr>
        <w:pStyle w:val="ListParagraph"/>
        <w:shd w:val="clear" w:color="auto" w:fill="FFFFFF"/>
        <w:spacing w:before="100" w:beforeAutospacing="1" w:after="100" w:afterAutospacing="1" w:line="240" w:lineRule="auto"/>
        <w:outlineLvl w:val="0"/>
        <w:rPr>
          <w:sz w:val="24"/>
          <w:szCs w:val="24"/>
        </w:rPr>
      </w:pPr>
      <w:r w:rsidRPr="00086763">
        <w:rPr>
          <w:rFonts w:ascii="Segoe UI" w:hAnsi="Segoe UI" w:cs="Segoe UI"/>
          <w:b/>
          <w:color w:val="171717"/>
          <w:shd w:val="clear" w:color="auto" w:fill="FFFFFF"/>
        </w:rPr>
        <w:t>leaf certificate:</w:t>
      </w:r>
      <w:r>
        <w:rPr>
          <w:rFonts w:ascii="Segoe UI" w:hAnsi="Segoe UI" w:cs="Segoe UI"/>
          <w:color w:val="171717"/>
          <w:shd w:val="clear" w:color="auto" w:fill="FFFFFF"/>
        </w:rPr>
        <w:t xml:space="preserve">  used to validate a device</w:t>
      </w:r>
    </w:p>
    <w:p w:rsidR="00BD1E37" w:rsidRDefault="00BD1E37" w:rsidP="00BD1E37">
      <w:pPr>
        <w:pStyle w:val="ListParagraph"/>
        <w:shd w:val="clear" w:color="auto" w:fill="FFFFFF"/>
        <w:spacing w:before="100" w:beforeAutospacing="1" w:after="100" w:afterAutospacing="1" w:line="240" w:lineRule="auto"/>
        <w:outlineLvl w:val="0"/>
        <w:rPr>
          <w:b/>
          <w:sz w:val="24"/>
          <w:szCs w:val="24"/>
        </w:rPr>
      </w:pPr>
    </w:p>
    <w:p w:rsidR="006E6925" w:rsidRDefault="006E6925"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r>
        <w:rPr>
          <w:rFonts w:ascii="Segoe UI" w:hAnsi="Segoe UI" w:cs="Segoe UI"/>
          <w:color w:val="171717"/>
          <w:shd w:val="clear" w:color="auto" w:fill="FFFFFF"/>
        </w:rPr>
        <w:t>All these certificates will be self-signed.</w:t>
      </w:r>
    </w:p>
    <w:p w:rsidR="006E6925" w:rsidRDefault="006E6925"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p>
    <w:p w:rsidR="006E6925" w:rsidRDefault="006E6925"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p>
    <w:p w:rsidR="006E6925" w:rsidRDefault="006E6925"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p>
    <w:p w:rsidR="006E6925" w:rsidRDefault="006E6925"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p>
    <w:p w:rsidR="006E6925" w:rsidRDefault="006E6925"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p>
    <w:p w:rsidR="006E6925" w:rsidRDefault="006E6925"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p>
    <w:p w:rsidR="006E6925" w:rsidRDefault="006E6925" w:rsidP="00BD1E37">
      <w:pPr>
        <w:pStyle w:val="ListParagraph"/>
        <w:shd w:val="clear" w:color="auto" w:fill="FFFFFF"/>
        <w:spacing w:before="100" w:beforeAutospacing="1" w:after="100" w:afterAutospacing="1" w:line="240" w:lineRule="auto"/>
        <w:outlineLvl w:val="0"/>
        <w:rPr>
          <w:rFonts w:ascii="Segoe UI" w:hAnsi="Segoe UI" w:cs="Segoe UI"/>
          <w:color w:val="171717"/>
          <w:shd w:val="clear" w:color="auto" w:fill="FFFFFF"/>
        </w:rPr>
      </w:pPr>
    </w:p>
    <w:p w:rsidR="006E6925" w:rsidRDefault="006E6925" w:rsidP="006E6925">
      <w:pPr>
        <w:pStyle w:val="Heading3"/>
        <w:shd w:val="clear" w:color="auto" w:fill="FFFFFF"/>
        <w:spacing w:before="450" w:after="270"/>
        <w:rPr>
          <w:rFonts w:ascii="Segoe UI" w:hAnsi="Segoe UI" w:cs="Segoe UI"/>
          <w:b/>
          <w:color w:val="171717"/>
          <w:sz w:val="28"/>
          <w:szCs w:val="28"/>
        </w:rPr>
      </w:pPr>
      <w:r w:rsidRPr="006E6925">
        <w:rPr>
          <w:rFonts w:ascii="Segoe UI" w:hAnsi="Segoe UI" w:cs="Segoe UI"/>
          <w:b/>
          <w:color w:val="171717"/>
          <w:sz w:val="28"/>
          <w:szCs w:val="28"/>
        </w:rPr>
        <w:t>Individual and group enrollments</w:t>
      </w:r>
    </w:p>
    <w:p w:rsidR="006E6925" w:rsidRDefault="006E6925" w:rsidP="006E6925">
      <w:pPr>
        <w:rPr>
          <w:rFonts w:ascii="Segoe UI" w:hAnsi="Segoe UI" w:cs="Segoe UI"/>
          <w:color w:val="171717"/>
          <w:shd w:val="clear" w:color="auto" w:fill="FFFFFF"/>
        </w:rPr>
      </w:pPr>
      <w:r>
        <w:rPr>
          <w:rFonts w:ascii="Segoe UI" w:hAnsi="Segoe UI" w:cs="Segoe UI"/>
          <w:color w:val="171717"/>
          <w:shd w:val="clear" w:color="auto" w:fill="FFFFFF"/>
        </w:rPr>
        <w:t>An Azure DPS can contain a number of individual, or group, enrollments.</w:t>
      </w:r>
    </w:p>
    <w:p w:rsidR="006E6925" w:rsidRDefault="006E6925" w:rsidP="006E6925">
      <w:pPr>
        <w:rPr>
          <w:rFonts w:ascii="Segoe UI" w:hAnsi="Segoe UI" w:cs="Segoe UI"/>
          <w:color w:val="171717"/>
          <w:shd w:val="clear" w:color="auto" w:fill="FFFFFF"/>
        </w:rPr>
      </w:pPr>
    </w:p>
    <w:p w:rsidR="006E6925" w:rsidRDefault="006E6925" w:rsidP="006E6925">
      <w:pPr>
        <w:rPr>
          <w:rFonts w:ascii="Segoe UI" w:hAnsi="Segoe UI" w:cs="Segoe UI"/>
          <w:color w:val="171717"/>
          <w:shd w:val="clear" w:color="auto" w:fill="FFFFFF"/>
        </w:rPr>
      </w:pPr>
      <w:r w:rsidRPr="006E6925">
        <w:rPr>
          <w:rFonts w:ascii="Segoe UI" w:hAnsi="Segoe UI" w:cs="Segoe UI"/>
          <w:b/>
          <w:color w:val="171717"/>
          <w:shd w:val="clear" w:color="auto" w:fill="FFFFFF"/>
        </w:rPr>
        <w:t>Group Enrollments:</w:t>
      </w:r>
      <w:r>
        <w:rPr>
          <w:rFonts w:ascii="Segoe UI" w:hAnsi="Segoe UI" w:cs="Segoe UI"/>
          <w:color w:val="171717"/>
          <w:shd w:val="clear" w:color="auto" w:fill="FFFFFF"/>
        </w:rPr>
        <w:t xml:space="preserve"> One enrollment group works with one root certificate, and any number of leaf certificates signed by this root. An enrollment maintains information on all the devices that have tried to register.</w:t>
      </w:r>
    </w:p>
    <w:p w:rsidR="006E6925" w:rsidRDefault="006E6925" w:rsidP="006E6925">
      <w:pPr>
        <w:rPr>
          <w:rFonts w:ascii="Segoe UI" w:hAnsi="Segoe UI" w:cs="Segoe UI"/>
          <w:color w:val="171717"/>
          <w:shd w:val="clear" w:color="auto" w:fill="FFFFFF"/>
        </w:rPr>
      </w:pPr>
    </w:p>
    <w:p w:rsidR="006E6925" w:rsidRPr="006E6925" w:rsidRDefault="006E6925" w:rsidP="006E6925">
      <w:r w:rsidRPr="006E6925">
        <w:rPr>
          <w:rFonts w:ascii="Segoe UI" w:hAnsi="Segoe UI" w:cs="Segoe UI"/>
          <w:b/>
          <w:color w:val="171717"/>
          <w:shd w:val="clear" w:color="auto" w:fill="FFFFFF"/>
        </w:rPr>
        <w:t>Individual enrollments</w:t>
      </w:r>
      <w:r>
        <w:rPr>
          <w:rFonts w:ascii="Segoe UI" w:hAnsi="Segoe UI" w:cs="Segoe UI"/>
          <w:color w:val="171717"/>
          <w:shd w:val="clear" w:color="auto" w:fill="FFFFFF"/>
        </w:rPr>
        <w:t xml:space="preserve"> are best used for devices that have a unique configuration, and require greater security than the connection strings you may have used in other Learn modules or Azure samples.</w:t>
      </w:r>
    </w:p>
    <w:p w:rsidR="006E6925" w:rsidRDefault="004277EE" w:rsidP="004277EE">
      <w:pPr>
        <w:shd w:val="clear" w:color="auto" w:fill="FFFFFF"/>
        <w:spacing w:before="100" w:beforeAutospacing="1" w:after="100" w:afterAutospacing="1" w:line="240" w:lineRule="auto"/>
        <w:outlineLvl w:val="0"/>
        <w:rPr>
          <w:rFonts w:ascii="Segoe UI" w:hAnsi="Segoe UI" w:cs="Segoe UI"/>
          <w:color w:val="171717"/>
          <w:shd w:val="clear" w:color="auto" w:fill="FFFFFF"/>
        </w:rPr>
      </w:pPr>
      <w:r w:rsidRPr="004277EE">
        <w:rPr>
          <w:rStyle w:val="Emphasis"/>
          <w:rFonts w:ascii="Segoe UI" w:hAnsi="Segoe UI" w:cs="Segoe UI"/>
          <w:b/>
          <w:color w:val="171717"/>
          <w:shd w:val="clear" w:color="auto" w:fill="FFFFFF"/>
        </w:rPr>
        <w:t>allocation policy</w:t>
      </w:r>
      <w:r>
        <w:rPr>
          <w:rStyle w:val="Emphasis"/>
          <w:rFonts w:ascii="Segoe UI" w:hAnsi="Segoe UI" w:cs="Segoe UI"/>
          <w:b/>
          <w:color w:val="171717"/>
          <w:shd w:val="clear" w:color="auto" w:fill="FFFFFF"/>
        </w:rPr>
        <w:t xml:space="preserve">: </w:t>
      </w:r>
      <w:r>
        <w:rPr>
          <w:rFonts w:ascii="Segoe UI" w:hAnsi="Segoe UI" w:cs="Segoe UI"/>
          <w:color w:val="171717"/>
          <w:shd w:val="clear" w:color="auto" w:fill="FFFFFF"/>
        </w:rPr>
        <w:t xml:space="preserve">Allocation policies only apply when you've multiple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Hubs handling telemetry from a huge number of devices, and want to direct the incoming data to one of these hubs based on a policy.</w:t>
      </w:r>
    </w:p>
    <w:p w:rsidR="004277EE" w:rsidRDefault="004277EE" w:rsidP="004277EE">
      <w:pPr>
        <w:shd w:val="clear" w:color="auto" w:fill="FFFFFF"/>
        <w:spacing w:before="100" w:beforeAutospacing="1" w:after="100" w:afterAutospacing="1" w:line="240" w:lineRule="auto"/>
        <w:outlineLvl w:val="0"/>
        <w:rPr>
          <w:rFonts w:ascii="Segoe UI" w:hAnsi="Segoe UI" w:cs="Segoe UI"/>
          <w:color w:val="171717"/>
          <w:shd w:val="clear" w:color="auto" w:fill="FFFFFF"/>
        </w:rPr>
      </w:pPr>
    </w:p>
    <w:p w:rsidR="00F710CE" w:rsidRDefault="00F710CE" w:rsidP="00F710CE">
      <w:pPr>
        <w:pStyle w:val="Heading3"/>
        <w:shd w:val="clear" w:color="auto" w:fill="FFFFFF"/>
        <w:spacing w:before="450" w:after="270"/>
        <w:rPr>
          <w:rFonts w:ascii="Segoe UI" w:hAnsi="Segoe UI" w:cs="Segoe UI"/>
          <w:b/>
          <w:color w:val="171717"/>
          <w:sz w:val="28"/>
          <w:szCs w:val="28"/>
        </w:rPr>
      </w:pPr>
      <w:r w:rsidRPr="00F710CE">
        <w:rPr>
          <w:rFonts w:ascii="Segoe UI" w:hAnsi="Segoe UI" w:cs="Segoe UI"/>
          <w:b/>
          <w:color w:val="171717"/>
          <w:sz w:val="28"/>
          <w:szCs w:val="28"/>
        </w:rPr>
        <w:t>Proof of possession</w:t>
      </w:r>
    </w:p>
    <w:p w:rsidR="00F710CE" w:rsidRDefault="00F710CE" w:rsidP="00F710CE">
      <w:pPr>
        <w:rPr>
          <w:rFonts w:ascii="Segoe UI" w:hAnsi="Segoe UI" w:cs="Segoe UI"/>
          <w:color w:val="171717"/>
          <w:shd w:val="clear" w:color="auto" w:fill="FFFFFF"/>
        </w:rPr>
      </w:pPr>
      <w:r>
        <w:rPr>
          <w:rFonts w:ascii="Segoe UI" w:hAnsi="Segoe UI" w:cs="Segoe UI"/>
          <w:color w:val="171717"/>
          <w:shd w:val="clear" w:color="auto" w:fill="FFFFFF"/>
        </w:rPr>
        <w:t>When uploading certificates to Azure DPS, you'll be asked to generate a verification code.</w:t>
      </w:r>
    </w:p>
    <w:p w:rsidR="00F710CE" w:rsidRDefault="00F710CE" w:rsidP="00F710CE">
      <w:pPr>
        <w:rPr>
          <w:rFonts w:ascii="Segoe UI" w:hAnsi="Segoe UI" w:cs="Segoe UI"/>
          <w:color w:val="171717"/>
          <w:shd w:val="clear" w:color="auto" w:fill="FFFFFF"/>
        </w:rPr>
      </w:pPr>
    </w:p>
    <w:p w:rsidR="00F710CE" w:rsidRDefault="00F710CE" w:rsidP="00F710CE">
      <w:pPr>
        <w:rPr>
          <w:rFonts w:ascii="Segoe UI" w:hAnsi="Segoe UI" w:cs="Segoe UI"/>
          <w:color w:val="171717"/>
          <w:shd w:val="clear" w:color="auto" w:fill="FFFFFF"/>
        </w:rPr>
      </w:pPr>
      <w:r>
        <w:rPr>
          <w:rStyle w:val="Emphasis"/>
          <w:rFonts w:ascii="Segoe UI" w:hAnsi="Segoe UI" w:cs="Segoe UI"/>
          <w:color w:val="171717"/>
          <w:shd w:val="clear" w:color="auto" w:fill="FFFFFF"/>
        </w:rPr>
        <w:t>Proof of Possession</w:t>
      </w:r>
      <w:r>
        <w:rPr>
          <w:rFonts w:ascii="Segoe UI" w:hAnsi="Segoe UI" w:cs="Segoe UI"/>
          <w:color w:val="171717"/>
          <w:shd w:val="clear" w:color="auto" w:fill="FFFFFF"/>
        </w:rPr>
        <w:t> of a certificate is provided to DPS by uploading a </w:t>
      </w:r>
      <w:r>
        <w:rPr>
          <w:rStyle w:val="Emphasis"/>
          <w:rFonts w:ascii="Segoe UI" w:hAnsi="Segoe UI" w:cs="Segoe UI"/>
          <w:color w:val="171717"/>
          <w:shd w:val="clear" w:color="auto" w:fill="FFFFFF"/>
        </w:rPr>
        <w:t>verification</w:t>
      </w:r>
      <w:r>
        <w:rPr>
          <w:rFonts w:ascii="Segoe UI" w:hAnsi="Segoe UI" w:cs="Segoe UI"/>
          <w:color w:val="171717"/>
          <w:shd w:val="clear" w:color="auto" w:fill="FFFFFF"/>
        </w:rPr>
        <w:t> certificate generated from the root certificate with this verification code. The verification certificate is </w:t>
      </w:r>
      <w:r>
        <w:rPr>
          <w:rStyle w:val="Emphasis"/>
          <w:rFonts w:ascii="Segoe UI" w:hAnsi="Segoe UI" w:cs="Segoe UI"/>
          <w:color w:val="171717"/>
          <w:shd w:val="clear" w:color="auto" w:fill="FFFFFF"/>
        </w:rPr>
        <w:t>chained</w:t>
      </w:r>
      <w:r>
        <w:rPr>
          <w:rFonts w:ascii="Segoe UI" w:hAnsi="Segoe UI" w:cs="Segoe UI"/>
          <w:color w:val="171717"/>
          <w:shd w:val="clear" w:color="auto" w:fill="FFFFFF"/>
        </w:rPr>
        <w:t> to the root certificate.</w:t>
      </w:r>
    </w:p>
    <w:p w:rsidR="00F710CE" w:rsidRDefault="00F710CE" w:rsidP="00F710CE">
      <w:pPr>
        <w:rPr>
          <w:rFonts w:ascii="Segoe UI" w:hAnsi="Segoe UI" w:cs="Segoe UI"/>
          <w:color w:val="171717"/>
          <w:shd w:val="clear" w:color="auto" w:fill="FFFFFF"/>
        </w:rPr>
      </w:pPr>
    </w:p>
    <w:p w:rsidR="00F710CE" w:rsidRDefault="00F710CE" w:rsidP="00F710CE">
      <w:pPr>
        <w:rPr>
          <w:rFonts w:ascii="Segoe UI" w:hAnsi="Segoe UI" w:cs="Segoe UI"/>
          <w:color w:val="171717"/>
          <w:shd w:val="clear" w:color="auto" w:fill="FFFFFF"/>
        </w:rPr>
      </w:pPr>
    </w:p>
    <w:p w:rsidR="00F710CE" w:rsidRDefault="00F710CE" w:rsidP="00F710CE">
      <w:pPr>
        <w:rPr>
          <w:rFonts w:ascii="Segoe UI" w:hAnsi="Segoe UI" w:cs="Segoe UI"/>
          <w:color w:val="171717"/>
          <w:shd w:val="clear" w:color="auto" w:fill="FFFFFF"/>
        </w:rPr>
      </w:pPr>
    </w:p>
    <w:p w:rsidR="00F710CE" w:rsidRPr="00F710CE" w:rsidRDefault="00F710CE" w:rsidP="00F710CE"/>
    <w:p w:rsidR="004277EE" w:rsidRPr="004277EE" w:rsidRDefault="004277EE" w:rsidP="004277EE">
      <w:pPr>
        <w:shd w:val="clear" w:color="auto" w:fill="FFFFFF"/>
        <w:spacing w:before="100" w:beforeAutospacing="1" w:after="100" w:afterAutospacing="1" w:line="240" w:lineRule="auto"/>
        <w:outlineLvl w:val="0"/>
        <w:rPr>
          <w:b/>
          <w:sz w:val="24"/>
          <w:szCs w:val="24"/>
        </w:rPr>
      </w:pPr>
    </w:p>
    <w:sectPr w:rsidR="004277EE" w:rsidRPr="00427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14C73"/>
    <w:multiLevelType w:val="hybridMultilevel"/>
    <w:tmpl w:val="BFAA581C"/>
    <w:lvl w:ilvl="0" w:tplc="22E2A1C0">
      <w:numFmt w:val="bullet"/>
      <w:lvlText w:val="-"/>
      <w:lvlJc w:val="left"/>
      <w:pPr>
        <w:ind w:left="1080" w:hanging="360"/>
      </w:pPr>
      <w:rPr>
        <w:rFonts w:ascii="Segoe UI" w:eastAsiaTheme="majorEastAsia"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98401B"/>
    <w:multiLevelType w:val="hybridMultilevel"/>
    <w:tmpl w:val="14707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E37"/>
    <w:rsid w:val="00086763"/>
    <w:rsid w:val="001C27BB"/>
    <w:rsid w:val="004277EE"/>
    <w:rsid w:val="00493A85"/>
    <w:rsid w:val="006E6925"/>
    <w:rsid w:val="00BD1E37"/>
    <w:rsid w:val="00E47B03"/>
    <w:rsid w:val="00EF47F1"/>
    <w:rsid w:val="00F7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7673"/>
  <w15:chartTrackingRefBased/>
  <w15:docId w15:val="{2A9CB40B-C36A-47BE-AA94-BCAFA4CE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1E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E6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E3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D1E37"/>
    <w:pPr>
      <w:ind w:left="720"/>
      <w:contextualSpacing/>
    </w:pPr>
  </w:style>
  <w:style w:type="character" w:styleId="Emphasis">
    <w:name w:val="Emphasis"/>
    <w:basedOn w:val="DefaultParagraphFont"/>
    <w:uiPriority w:val="20"/>
    <w:qFormat/>
    <w:rsid w:val="00086763"/>
    <w:rPr>
      <w:i/>
      <w:iCs/>
    </w:rPr>
  </w:style>
  <w:style w:type="character" w:customStyle="1" w:styleId="Heading3Char">
    <w:name w:val="Heading 3 Char"/>
    <w:basedOn w:val="DefaultParagraphFont"/>
    <w:link w:val="Heading3"/>
    <w:uiPriority w:val="9"/>
    <w:semiHidden/>
    <w:rsid w:val="006E69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589682">
      <w:bodyDiv w:val="1"/>
      <w:marLeft w:val="0"/>
      <w:marRight w:val="0"/>
      <w:marTop w:val="0"/>
      <w:marBottom w:val="0"/>
      <w:divBdr>
        <w:top w:val="none" w:sz="0" w:space="0" w:color="auto"/>
        <w:left w:val="none" w:sz="0" w:space="0" w:color="auto"/>
        <w:bottom w:val="none" w:sz="0" w:space="0" w:color="auto"/>
        <w:right w:val="none" w:sz="0" w:space="0" w:color="auto"/>
      </w:divBdr>
    </w:div>
    <w:div w:id="713576241">
      <w:bodyDiv w:val="1"/>
      <w:marLeft w:val="0"/>
      <w:marRight w:val="0"/>
      <w:marTop w:val="0"/>
      <w:marBottom w:val="0"/>
      <w:divBdr>
        <w:top w:val="none" w:sz="0" w:space="0" w:color="auto"/>
        <w:left w:val="none" w:sz="0" w:space="0" w:color="auto"/>
        <w:bottom w:val="none" w:sz="0" w:space="0" w:color="auto"/>
        <w:right w:val="none" w:sz="0" w:space="0" w:color="auto"/>
      </w:divBdr>
    </w:div>
    <w:div w:id="1029257456">
      <w:bodyDiv w:val="1"/>
      <w:marLeft w:val="0"/>
      <w:marRight w:val="0"/>
      <w:marTop w:val="0"/>
      <w:marBottom w:val="0"/>
      <w:divBdr>
        <w:top w:val="none" w:sz="0" w:space="0" w:color="auto"/>
        <w:left w:val="none" w:sz="0" w:space="0" w:color="auto"/>
        <w:bottom w:val="none" w:sz="0" w:space="0" w:color="auto"/>
        <w:right w:val="none" w:sz="0" w:space="0" w:color="auto"/>
      </w:divBdr>
    </w:div>
    <w:div w:id="167715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2021-03-30T16:04:00Z</dcterms:created>
  <dcterms:modified xsi:type="dcterms:W3CDTF">2021-07-01T23:21:00Z</dcterms:modified>
</cp:coreProperties>
</file>