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BA8" w:rsidRPr="00B41BA8" w:rsidRDefault="00B41BA8" w:rsidP="00B41BA8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</w:rPr>
      </w:pPr>
      <w:r w:rsidRPr="00B41BA8">
        <w:rPr>
          <w:rFonts w:ascii="Segoe UI Semibold" w:eastAsia="Times New Roman" w:hAnsi="Segoe UI Semibold" w:cs="Segoe UI Semibold"/>
          <w:color w:val="222222"/>
          <w:sz w:val="27"/>
          <w:szCs w:val="27"/>
        </w:rPr>
        <w:t xml:space="preserve">Exercise 2: Set Up and Use Metrics and Diagnostic Logs with an </w:t>
      </w:r>
      <w:proofErr w:type="spellStart"/>
      <w:r w:rsidRPr="00B41BA8">
        <w:rPr>
          <w:rFonts w:ascii="Segoe UI Semibold" w:eastAsia="Times New Roman" w:hAnsi="Segoe UI Semibold" w:cs="Segoe UI Semibold"/>
          <w:color w:val="222222"/>
          <w:sz w:val="27"/>
          <w:szCs w:val="27"/>
        </w:rPr>
        <w:t>IoT</w:t>
      </w:r>
      <w:proofErr w:type="spellEnd"/>
      <w:r w:rsidRPr="00B41BA8">
        <w:rPr>
          <w:rFonts w:ascii="Segoe UI Semibold" w:eastAsia="Times New Roman" w:hAnsi="Segoe UI Semibold" w:cs="Segoe UI Semibold"/>
          <w:color w:val="222222"/>
          <w:sz w:val="27"/>
          <w:szCs w:val="27"/>
        </w:rPr>
        <w:t xml:space="preserve"> Hub</w:t>
      </w:r>
    </w:p>
    <w:p w:rsidR="00B41BA8" w:rsidRDefault="00B41BA8" w:rsidP="00B41BA8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color w:val="222222"/>
        </w:rPr>
      </w:pPr>
      <w:r>
        <w:rPr>
          <w:rFonts w:ascii="Segoe UI Semibold" w:hAnsi="Segoe UI Semibold" w:cs="Segoe UI Semibold"/>
          <w:b/>
          <w:bCs/>
          <w:color w:val="222222"/>
        </w:rPr>
        <w:t>Task 1: Enable diagnostics</w:t>
      </w:r>
    </w:p>
    <w:p w:rsidR="00E47B03" w:rsidRDefault="00E47B03"/>
    <w:p w:rsidR="00B41BA8" w:rsidRPr="00B41BA8" w:rsidRDefault="00B41BA8">
      <w:pPr>
        <w:rPr>
          <w:b/>
          <w:color w:val="FF0000"/>
        </w:rPr>
      </w:pPr>
      <w:proofErr w:type="spellStart"/>
      <w:r w:rsidRPr="00B41BA8">
        <w:rPr>
          <w:b/>
          <w:color w:val="FF0000"/>
        </w:rPr>
        <w:t>Iot</w:t>
      </w:r>
      <w:proofErr w:type="spellEnd"/>
      <w:r w:rsidRPr="00B41BA8">
        <w:rPr>
          <w:b/>
          <w:color w:val="FF0000"/>
        </w:rPr>
        <w:t xml:space="preserve"> Hub</w:t>
      </w:r>
    </w:p>
    <w:p w:rsidR="00B41BA8" w:rsidRDefault="00B41BA8">
      <w:pPr>
        <w:rPr>
          <w:rFonts w:ascii="Segoe UI" w:hAnsi="Segoe UI" w:cs="Segoe UI"/>
          <w:color w:val="FF0000"/>
          <w:shd w:val="clear" w:color="auto" w:fill="FFFFFF"/>
        </w:rPr>
      </w:pPr>
      <w:r w:rsidRPr="00B41BA8">
        <w:rPr>
          <w:rFonts w:ascii="Segoe UI" w:hAnsi="Segoe UI" w:cs="Segoe UI"/>
          <w:color w:val="FF0000"/>
          <w:shd w:val="clear" w:color="auto" w:fill="FFFFFF"/>
        </w:rPr>
        <w:t>under </w:t>
      </w:r>
      <w:r w:rsidRPr="00B41BA8">
        <w:rPr>
          <w:rStyle w:val="Strong"/>
          <w:rFonts w:ascii="Segoe UI" w:hAnsi="Segoe UI" w:cs="Segoe UI"/>
          <w:color w:val="FF0000"/>
          <w:shd w:val="clear" w:color="auto" w:fill="FFFFFF"/>
        </w:rPr>
        <w:t>Monitoring</w:t>
      </w:r>
      <w:r w:rsidRPr="00B41BA8">
        <w:rPr>
          <w:rFonts w:ascii="Segoe UI" w:hAnsi="Segoe UI" w:cs="Segoe UI"/>
          <w:color w:val="FF0000"/>
          <w:shd w:val="clear" w:color="auto" w:fill="FFFFFF"/>
        </w:rPr>
        <w:t>, click </w:t>
      </w:r>
      <w:r w:rsidRPr="00B41BA8">
        <w:rPr>
          <w:rStyle w:val="Strong"/>
          <w:rFonts w:ascii="Segoe UI" w:hAnsi="Segoe UI" w:cs="Segoe UI"/>
          <w:color w:val="FF0000"/>
          <w:shd w:val="clear" w:color="auto" w:fill="FFFFFF"/>
        </w:rPr>
        <w:t>Diagnostic settings</w:t>
      </w:r>
      <w:r w:rsidRPr="00B41BA8">
        <w:rPr>
          <w:rFonts w:ascii="Segoe UI" w:hAnsi="Segoe UI" w:cs="Segoe UI"/>
          <w:color w:val="FF0000"/>
          <w:shd w:val="clear" w:color="auto" w:fill="FFFFFF"/>
        </w:rPr>
        <w:t>.</w:t>
      </w:r>
      <w:bookmarkStart w:id="0" w:name="_GoBack"/>
      <w:bookmarkEnd w:id="0"/>
    </w:p>
    <w:p w:rsidR="00B41BA8" w:rsidRDefault="00B41BA8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under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Name</w:t>
      </w:r>
      <w:r>
        <w:rPr>
          <w:rFonts w:ascii="Segoe UI" w:hAnsi="Segoe UI" w:cs="Segoe UI"/>
          <w:color w:val="222222"/>
          <w:shd w:val="clear" w:color="auto" w:fill="FFFFFF"/>
        </w:rPr>
        <w:t>, click </w:t>
      </w:r>
      <w:r w:rsidRPr="00B41BA8">
        <w:rPr>
          <w:rStyle w:val="Strong"/>
          <w:rFonts w:ascii="Segoe UI" w:hAnsi="Segoe UI" w:cs="Segoe UI"/>
          <w:color w:val="FF0000"/>
          <w:shd w:val="clear" w:color="auto" w:fill="FFFFFF"/>
        </w:rPr>
        <w:t>+ Add diagnostic setting</w:t>
      </w:r>
      <w:r w:rsidRPr="00B41BA8">
        <w:rPr>
          <w:rFonts w:ascii="Segoe UI" w:hAnsi="Segoe UI" w:cs="Segoe UI"/>
          <w:color w:val="FF0000"/>
          <w:shd w:val="clear" w:color="auto" w:fill="FFFFFF"/>
        </w:rPr>
        <w:t>.</w:t>
      </w:r>
    </w:p>
    <w:p w:rsidR="00B41BA8" w:rsidRDefault="00B41BA8">
      <w:pPr>
        <w:rPr>
          <w:rStyle w:val="Strong"/>
          <w:rFonts w:ascii="Segoe UI" w:hAnsi="Segoe UI" w:cs="Segoe UI"/>
          <w:color w:val="FF0000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Diagnostic settings name</w:t>
      </w:r>
      <w:r>
        <w:rPr>
          <w:rFonts w:ascii="Segoe UI" w:hAnsi="Segoe UI" w:cs="Segoe UI"/>
          <w:color w:val="222222"/>
          <w:shd w:val="clear" w:color="auto" w:fill="FFFFFF"/>
        </w:rPr>
        <w:t> textbox, enter </w:t>
      </w:r>
      <w:proofErr w:type="spellStart"/>
      <w:r w:rsidRPr="00B41BA8">
        <w:rPr>
          <w:rStyle w:val="Strong"/>
          <w:rFonts w:ascii="Segoe UI" w:hAnsi="Segoe UI" w:cs="Segoe UI"/>
          <w:color w:val="FF0000"/>
          <w:shd w:val="clear" w:color="auto" w:fill="FFFFFF"/>
        </w:rPr>
        <w:t>diags</w:t>
      </w:r>
      <w:proofErr w:type="spellEnd"/>
      <w:r w:rsidRPr="00B41BA8">
        <w:rPr>
          <w:rStyle w:val="Strong"/>
          <w:rFonts w:ascii="Segoe UI" w:hAnsi="Segoe UI" w:cs="Segoe UI"/>
          <w:color w:val="FF0000"/>
          <w:shd w:val="clear" w:color="auto" w:fill="FFFFFF"/>
        </w:rPr>
        <w:t>-hub</w:t>
      </w:r>
    </w:p>
    <w:p w:rsidR="00B41BA8" w:rsidRPr="00B41BA8" w:rsidRDefault="00B41BA8" w:rsidP="00B41BA8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B41BA8">
        <w:rPr>
          <w:rFonts w:ascii="Segoe UI" w:eastAsia="Times New Roman" w:hAnsi="Segoe UI" w:cs="Segoe UI"/>
          <w:color w:val="222222"/>
          <w:sz w:val="24"/>
          <w:szCs w:val="24"/>
        </w:rPr>
        <w:t xml:space="preserve">You can see that there are 3 options available for </w:t>
      </w:r>
      <w:r w:rsidRPr="00B41BA8">
        <w:rPr>
          <w:rFonts w:ascii="Segoe UI" w:eastAsia="Times New Roman" w:hAnsi="Segoe UI" w:cs="Segoe UI"/>
          <w:color w:val="FF0000"/>
          <w:sz w:val="24"/>
          <w:szCs w:val="24"/>
        </w:rPr>
        <w:t xml:space="preserve">routing the metrics </w:t>
      </w:r>
      <w:r w:rsidRPr="00B41BA8">
        <w:rPr>
          <w:rFonts w:ascii="Segoe UI" w:eastAsia="Times New Roman" w:hAnsi="Segoe UI" w:cs="Segoe UI"/>
          <w:color w:val="222222"/>
          <w:sz w:val="24"/>
          <w:szCs w:val="24"/>
        </w:rPr>
        <w:t>- you can learn more about each by following the links below:</w:t>
      </w:r>
    </w:p>
    <w:p w:rsidR="00B41BA8" w:rsidRPr="00B41BA8" w:rsidRDefault="00B41BA8" w:rsidP="00B41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hyperlink r:id="rId5" w:history="1">
        <w:r w:rsidRPr="00B41BA8">
          <w:rPr>
            <w:rFonts w:ascii="Segoe UI" w:eastAsia="Times New Roman" w:hAnsi="Segoe UI" w:cs="Segoe UI"/>
            <w:color w:val="0050C5"/>
            <w:sz w:val="24"/>
            <w:szCs w:val="24"/>
            <w:u w:val="single"/>
          </w:rPr>
          <w:t>Archive Azure resource logs to</w:t>
        </w:r>
        <w:r w:rsidRPr="00B41BA8">
          <w:rPr>
            <w:rFonts w:ascii="Segoe UI" w:eastAsia="Times New Roman" w:hAnsi="Segoe UI" w:cs="Segoe UI"/>
            <w:color w:val="FF0000"/>
            <w:sz w:val="24"/>
            <w:szCs w:val="24"/>
            <w:u w:val="single"/>
          </w:rPr>
          <w:t xml:space="preserve"> storage account</w:t>
        </w:r>
      </w:hyperlink>
    </w:p>
    <w:p w:rsidR="00B41BA8" w:rsidRPr="00B41BA8" w:rsidRDefault="00B41BA8" w:rsidP="00B41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hyperlink r:id="rId6" w:history="1">
        <w:r w:rsidRPr="00B41BA8">
          <w:rPr>
            <w:rFonts w:ascii="Segoe UI" w:eastAsia="Times New Roman" w:hAnsi="Segoe UI" w:cs="Segoe UI"/>
            <w:color w:val="0050C5"/>
            <w:sz w:val="24"/>
            <w:szCs w:val="24"/>
            <w:u w:val="single"/>
          </w:rPr>
          <w:t>Stream Azure monitoring data to an</w:t>
        </w:r>
        <w:r w:rsidRPr="00B41BA8">
          <w:rPr>
            <w:rFonts w:ascii="Segoe UI" w:eastAsia="Times New Roman" w:hAnsi="Segoe UI" w:cs="Segoe UI"/>
            <w:color w:val="FF0000"/>
            <w:sz w:val="24"/>
            <w:szCs w:val="24"/>
            <w:u w:val="single"/>
          </w:rPr>
          <w:t xml:space="preserve"> event hub</w:t>
        </w:r>
      </w:hyperlink>
    </w:p>
    <w:p w:rsidR="00B41BA8" w:rsidRPr="00B41BA8" w:rsidRDefault="00B41BA8" w:rsidP="00B41B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hyperlink r:id="rId7" w:history="1">
        <w:r w:rsidRPr="00B41BA8">
          <w:rPr>
            <w:rFonts w:ascii="Segoe UI" w:eastAsia="Times New Roman" w:hAnsi="Segoe UI" w:cs="Segoe UI"/>
            <w:color w:val="0050C5"/>
            <w:sz w:val="24"/>
            <w:szCs w:val="24"/>
            <w:u w:val="single"/>
          </w:rPr>
          <w:t xml:space="preserve">Collect Azure resource logs in </w:t>
        </w:r>
        <w:r w:rsidRPr="00B41BA8">
          <w:rPr>
            <w:rFonts w:ascii="Segoe UI" w:eastAsia="Times New Roman" w:hAnsi="Segoe UI" w:cs="Segoe UI"/>
            <w:color w:val="FF0000"/>
            <w:sz w:val="24"/>
            <w:szCs w:val="24"/>
            <w:u w:val="single"/>
          </w:rPr>
          <w:t>Log Analytics workspace in Azure Monitor</w:t>
        </w:r>
      </w:hyperlink>
    </w:p>
    <w:p w:rsidR="00B41BA8" w:rsidRDefault="00B41BA8">
      <w:pPr>
        <w:rPr>
          <w:rFonts w:ascii="Segoe UI" w:hAnsi="Segoe UI" w:cs="Segoe UI"/>
          <w:color w:val="FF0000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Destination details</w:t>
      </w:r>
      <w:r>
        <w:rPr>
          <w:rFonts w:ascii="Segoe UI" w:hAnsi="Segoe UI" w:cs="Segoe UI"/>
          <w:color w:val="222222"/>
          <w:shd w:val="clear" w:color="auto" w:fill="FFFFFF"/>
        </w:rPr>
        <w:t>, click </w:t>
      </w:r>
      <w:r w:rsidRPr="00B41BA8">
        <w:rPr>
          <w:rStyle w:val="Strong"/>
          <w:rFonts w:ascii="Segoe UI" w:hAnsi="Segoe UI" w:cs="Segoe UI"/>
          <w:color w:val="FF0000"/>
          <w:shd w:val="clear" w:color="auto" w:fill="FFFFFF"/>
        </w:rPr>
        <w:t>Archive to a storage account</w:t>
      </w:r>
      <w:r w:rsidRPr="00B41BA8">
        <w:rPr>
          <w:rFonts w:ascii="Segoe UI" w:hAnsi="Segoe UI" w:cs="Segoe UI"/>
          <w:color w:val="FF0000"/>
          <w:shd w:val="clear" w:color="auto" w:fill="FFFFFF"/>
        </w:rPr>
        <w:t>.</w:t>
      </w:r>
    </w:p>
    <w:p w:rsidR="00426942" w:rsidRDefault="00426942">
      <w:pPr>
        <w:rPr>
          <w:rFonts w:ascii="Segoe UI" w:hAnsi="Segoe UI" w:cs="Segoe UI"/>
          <w:color w:val="FF0000"/>
          <w:shd w:val="clear" w:color="auto" w:fill="FFFFFF"/>
        </w:rPr>
      </w:pPr>
    </w:p>
    <w:p w:rsidR="00426942" w:rsidRDefault="00426942" w:rsidP="00426942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Subscription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color w:val="222222"/>
          <w:shd w:val="clear" w:color="auto" w:fill="FFFFFF"/>
        </w:rPr>
        <w:t>&gt;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Storage account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color w:val="222222"/>
          <w:shd w:val="clear" w:color="auto" w:fill="FFFFFF"/>
        </w:rPr>
        <w:t>&gt;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staz220training{your-id}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</w:p>
    <w:p w:rsidR="00426942" w:rsidRDefault="00426942" w:rsidP="00426942">
      <w:pPr>
        <w:rPr>
          <w:rFonts w:ascii="Segoe UI" w:hAnsi="Segoe UI" w:cs="Segoe UI"/>
          <w:color w:val="222222"/>
          <w:shd w:val="clear" w:color="auto" w:fill="FFFFFF"/>
        </w:rPr>
      </w:pPr>
    </w:p>
    <w:p w:rsidR="00426942" w:rsidRDefault="00426942" w:rsidP="00426942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Diagnostic settings</w:t>
      </w:r>
      <w:r>
        <w:rPr>
          <w:rFonts w:ascii="Segoe UI" w:hAnsi="Segoe UI" w:cs="Segoe UI"/>
          <w:color w:val="222222"/>
          <w:shd w:val="clear" w:color="auto" w:fill="FFFFFF"/>
        </w:rPr>
        <w:t> blade, under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Category details</w:t>
      </w:r>
      <w:r>
        <w:rPr>
          <w:rFonts w:ascii="Segoe UI" w:hAnsi="Segoe UI" w:cs="Segoe UI"/>
          <w:color w:val="222222"/>
          <w:shd w:val="clear" w:color="auto" w:fill="FFFFFF"/>
        </w:rPr>
        <w:t>, click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Connections</w:t>
      </w:r>
      <w:r>
        <w:rPr>
          <w:rFonts w:ascii="Segoe UI" w:hAnsi="Segoe UI" w:cs="Segoe UI"/>
          <w:color w:val="222222"/>
          <w:shd w:val="clear" w:color="auto" w:fill="FFFFFF"/>
        </w:rPr>
        <w:t>, and then click </w:t>
      </w:r>
      <w:proofErr w:type="spellStart"/>
      <w:r>
        <w:rPr>
          <w:rStyle w:val="Strong"/>
          <w:rFonts w:ascii="Segoe UI" w:hAnsi="Segoe UI" w:cs="Segoe UI"/>
          <w:color w:val="222222"/>
          <w:shd w:val="clear" w:color="auto" w:fill="FFFFFF"/>
        </w:rPr>
        <w:t>DeviceTelemetry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</w:t>
      </w:r>
    </w:p>
    <w:p w:rsidR="00426942" w:rsidRDefault="00426942" w:rsidP="00426942">
      <w:pPr>
        <w:rPr>
          <w:rFonts w:ascii="Segoe UI" w:hAnsi="Segoe UI" w:cs="Segoe UI"/>
          <w:color w:val="222222"/>
          <w:shd w:val="clear" w:color="auto" w:fill="FFFFFF"/>
        </w:rPr>
      </w:pPr>
    </w:p>
    <w:p w:rsidR="00426942" w:rsidRDefault="00426942" w:rsidP="00426942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Retention (days)</w:t>
      </w:r>
      <w:r>
        <w:rPr>
          <w:rFonts w:ascii="Segoe UI" w:hAnsi="Segoe UI" w:cs="Segoe UI"/>
          <w:color w:val="222222"/>
          <w:shd w:val="clear" w:color="auto" w:fill="FFFFFF"/>
        </w:rPr>
        <w:t> field, enter </w:t>
      </w:r>
      <w:r>
        <w:rPr>
          <w:rStyle w:val="Strong"/>
          <w:rFonts w:ascii="Segoe UI" w:hAnsi="Segoe UI" w:cs="Segoe UI"/>
          <w:color w:val="222222"/>
          <w:shd w:val="clear" w:color="auto" w:fill="FFFFFF"/>
        </w:rPr>
        <w:t>7</w:t>
      </w:r>
    </w:p>
    <w:p w:rsidR="00426942" w:rsidRDefault="00426942" w:rsidP="00426942">
      <w:pPr>
        <w:rPr>
          <w:rStyle w:val="Strong"/>
          <w:rFonts w:ascii="Segoe UI" w:hAnsi="Segoe UI" w:cs="Segoe UI"/>
          <w:color w:val="222222"/>
          <w:shd w:val="clear" w:color="auto" w:fill="FFFFFF"/>
        </w:rPr>
      </w:pPr>
    </w:p>
    <w:p w:rsidR="00426942" w:rsidRPr="00B41BA8" w:rsidRDefault="00426942" w:rsidP="00426942">
      <w:pPr>
        <w:rPr>
          <w:color w:val="FF0000"/>
        </w:rPr>
      </w:pPr>
      <w:r>
        <w:rPr>
          <w:rStyle w:val="Strong"/>
          <w:rFonts w:ascii="Segoe UI" w:hAnsi="Segoe UI" w:cs="Segoe UI"/>
          <w:color w:val="222222"/>
          <w:shd w:val="clear" w:color="auto" w:fill="FFFFFF"/>
        </w:rPr>
        <w:t>Save</w:t>
      </w:r>
      <w:r>
        <w:rPr>
          <w:rFonts w:ascii="Segoe UI" w:hAnsi="Segoe UI" w:cs="Segoe UI"/>
          <w:color w:val="222222"/>
          <w:shd w:val="clear" w:color="auto" w:fill="FFFFFF"/>
        </w:rPr>
        <w:t>, </w:t>
      </w:r>
    </w:p>
    <w:sectPr w:rsidR="00426942" w:rsidRPr="00B4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41A12"/>
    <w:multiLevelType w:val="multilevel"/>
    <w:tmpl w:val="C662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A8"/>
    <w:rsid w:val="001C27BB"/>
    <w:rsid w:val="00426942"/>
    <w:rsid w:val="00B41BA8"/>
    <w:rsid w:val="00E4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58CA"/>
  <w15:chartTrackingRefBased/>
  <w15:docId w15:val="{9FF3666A-0231-47CD-A2EB-D80DBA45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1B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B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1BA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BA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41B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1B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zure-monitor/platform/resource-logs-collect-worksp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zure-monitor/platform/stream-monitoring-data-event-hubs" TargetMode="External"/><Relationship Id="rId5" Type="http://schemas.openxmlformats.org/officeDocument/2006/relationships/hyperlink" Target="https://docs.microsoft.com/en-us/azure/azure-monitor/platform/resource-logs-collect-stora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2021-06-29T23:15:00Z</dcterms:created>
  <dcterms:modified xsi:type="dcterms:W3CDTF">2021-06-30T00:40:00Z</dcterms:modified>
</cp:coreProperties>
</file>