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3E" w:rsidRPr="0048288C" w:rsidRDefault="00111DBC" w:rsidP="00325BE3">
      <w:pPr>
        <w:pStyle w:val="Heading1"/>
      </w:pPr>
      <w:r w:rsidRPr="0048288C">
        <w:t>Introduction</w:t>
      </w:r>
    </w:p>
    <w:p w:rsidR="0050043E" w:rsidRPr="0048288C" w:rsidRDefault="0050043E" w:rsidP="0048288C">
      <w:pPr>
        <w:ind w:left="360"/>
        <w:rPr>
          <w:rFonts w:ascii="Times New Roman" w:hAnsi="Times New Roman" w:cs="Times New Roman"/>
          <w:sz w:val="23"/>
          <w:szCs w:val="23"/>
        </w:rPr>
      </w:pPr>
      <w:r w:rsidRPr="0048288C">
        <w:rPr>
          <w:rFonts w:ascii="Times New Roman" w:hAnsi="Times New Roman" w:cs="Times New Roman"/>
          <w:sz w:val="23"/>
          <w:szCs w:val="23"/>
        </w:rPr>
        <w:t>Natural disasters are inevitable, and they can bring devastating impacts on the global economy and human wellbeing. Two-third of global all-natural disasters are water-related, about 60% of which are identified as floods and droughts (Lee et al., 2020, Amarasinghe et al., 2020). Every year, floods and droughts cost billions of dollars in global economic losses and having great impacts on society (e.g. issues with mental health, chronic diseases) as well as on the environment (e.g. destruction of wildlife habitat) (Deloitte Access Economics, 2016, Kiem et al., 2016, Aon plc, 2021). For example, the catastrophic flood events in Yangtze River basin killed 280 people and costed China’s economy over $35 billion in the summer of 2020 (Wei et al., 2020, Aon plc, 2021); and the Queensland 2010-2011 floods caused a total of $14.1 billion (both tangible and intangible) in losses for Australia’s economy and accounted for 36 deaths (Deloitte Access Economics, 2016). Similarly, the Millennium Drought during 1997-2010 heavily impacted the Murray-Darling Basin, one of the largest agricultural area in Australia (Kiem et al., 2016), and many major cities within Australia were also affected by water</w:t>
      </w:r>
      <w:r w:rsidR="0048288C" w:rsidRPr="0048288C">
        <w:rPr>
          <w:rFonts w:ascii="Times New Roman" w:hAnsi="Times New Roman" w:cs="Times New Roman"/>
          <w:sz w:val="23"/>
          <w:szCs w:val="23"/>
        </w:rPr>
        <w:t xml:space="preserve"> </w:t>
      </w:r>
      <w:r w:rsidRPr="0048288C">
        <w:rPr>
          <w:rFonts w:ascii="Times New Roman" w:hAnsi="Times New Roman" w:cs="Times New Roman"/>
          <w:sz w:val="23"/>
          <w:szCs w:val="23"/>
        </w:rPr>
        <w:t xml:space="preserve">restrictions which caused great environmental and socioeconomic impacts (van Dijk et al., 2013). </w:t>
      </w:r>
    </w:p>
    <w:p w:rsidR="0050043E" w:rsidRPr="0048288C" w:rsidRDefault="0050043E" w:rsidP="0048288C">
      <w:pPr>
        <w:ind w:left="360"/>
        <w:rPr>
          <w:rFonts w:ascii="Times New Roman" w:hAnsi="Times New Roman" w:cs="Times New Roman"/>
        </w:rPr>
      </w:pPr>
      <w:r w:rsidRPr="0048288C">
        <w:rPr>
          <w:rFonts w:ascii="Times New Roman" w:hAnsi="Times New Roman" w:cs="Times New Roman"/>
          <w:sz w:val="23"/>
          <w:szCs w:val="23"/>
        </w:rPr>
        <w:t>With applications in ecology, agriculture, and hydrology, the development of rainfall models has received considerable interest from researchers around the world in the past 50 years (Linsley and Crawford, 1974, Wilson et al., 1979, Richardson, 1981, Mhanna and Bauwens, 2012, Baxevani and Lennartsson, 2015). Specifically, stochastic rainfall modelling involves the generation of sequences of rainfall at a scale of interest (e.g. sub-daily, daily, monthly, annual, multi-annual) that is statistically similar to observed rainfall timeseries, typically measured at rain gauges. Rainfall models are typically calibrated and verified according to statistics of interest in the observed rainfall data (e.g. monthly average, 1-day extreme). However, rainfall possesses a strong variation in both space and time due to climate phenomena, which makes it challenging to mimic (Bacchi and Kottegoda, 1995). Developing rainfall models that are capable of accurately reproducing properties across the range of spatial and temporal scales remains a great challenge.</w:t>
      </w:r>
    </w:p>
    <w:p w:rsidR="00111DBC" w:rsidRPr="0048288C" w:rsidRDefault="00111DBC" w:rsidP="00325BE3">
      <w:pPr>
        <w:pStyle w:val="Heading1"/>
      </w:pPr>
      <w:r w:rsidRPr="0048288C">
        <w:t>Virtual hydrological calibration</w:t>
      </w:r>
    </w:p>
    <w:p w:rsidR="00111DBC" w:rsidRPr="0048288C" w:rsidRDefault="00111DBC" w:rsidP="00325BE3">
      <w:pPr>
        <w:pStyle w:val="Heading2"/>
        <w:numPr>
          <w:ilvl w:val="1"/>
          <w:numId w:val="3"/>
        </w:numPr>
      </w:pPr>
      <w:r w:rsidRPr="0048288C">
        <w:t>Overview</w:t>
      </w:r>
    </w:p>
    <w:p w:rsidR="0048288C" w:rsidRPr="0048288C" w:rsidRDefault="0048288C" w:rsidP="0048288C">
      <w:pPr>
        <w:ind w:left="720"/>
        <w:rPr>
          <w:rFonts w:ascii="Times New Roman" w:hAnsi="Times New Roman" w:cs="Times New Roman"/>
          <w:sz w:val="23"/>
          <w:szCs w:val="23"/>
        </w:rPr>
      </w:pPr>
      <w:r w:rsidRPr="0048288C">
        <w:rPr>
          <w:rFonts w:ascii="Times New Roman" w:hAnsi="Times New Roman" w:cs="Times New Roman"/>
          <w:sz w:val="23"/>
          <w:szCs w:val="23"/>
        </w:rPr>
        <w:t>A typical calibration procedure for a stochastic rainfall model involves matching some rainfall statistics with the observed data by adjusting rainfall model’s parameters. Figure 4.2 illustrates the calibration procedure of stochastic rainfall models with observed rainfall data.</w:t>
      </w:r>
      <w:bookmarkStart w:id="0" w:name="_GoBack"/>
      <w:bookmarkEnd w:id="0"/>
    </w:p>
    <w:p w:rsidR="0048288C" w:rsidRPr="0048288C" w:rsidRDefault="0048288C" w:rsidP="0048288C">
      <w:pPr>
        <w:jc w:val="center"/>
        <w:rPr>
          <w:rFonts w:ascii="Times New Roman" w:hAnsi="Times New Roman" w:cs="Times New Roman"/>
        </w:rPr>
      </w:pPr>
      <w:r w:rsidRPr="0048288C">
        <w:rPr>
          <w:rFonts w:ascii="Times New Roman" w:hAnsi="Times New Roman" w:cs="Times New Roman"/>
          <w:noProof/>
        </w:rPr>
        <w:lastRenderedPageBreak/>
        <w:drawing>
          <wp:inline distT="0" distB="0" distL="0" distR="0">
            <wp:extent cx="1668027" cy="216704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538" cy="2214477"/>
                    </a:xfrm>
                    <a:prstGeom prst="rect">
                      <a:avLst/>
                    </a:prstGeom>
                    <a:noFill/>
                    <a:ln>
                      <a:noFill/>
                    </a:ln>
                  </pic:spPr>
                </pic:pic>
              </a:graphicData>
            </a:graphic>
          </wp:inline>
        </w:drawing>
      </w:r>
    </w:p>
    <w:p w:rsidR="0048288C" w:rsidRPr="0048288C" w:rsidRDefault="0048288C" w:rsidP="0048288C">
      <w:pPr>
        <w:ind w:left="720"/>
        <w:rPr>
          <w:rFonts w:ascii="Times New Roman" w:hAnsi="Times New Roman" w:cs="Times New Roman"/>
          <w:sz w:val="23"/>
          <w:szCs w:val="23"/>
        </w:rPr>
      </w:pPr>
      <w:r w:rsidRPr="0048288C">
        <w:rPr>
          <w:rFonts w:ascii="Times New Roman" w:hAnsi="Times New Roman" w:cs="Times New Roman"/>
          <w:sz w:val="23"/>
          <w:szCs w:val="23"/>
        </w:rPr>
        <w:t>Calibrating with observed rainfall data allows stochastic rainfall models to preserve identified 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the first objective of this project is to assess the feasibility of calibrating stochastic rainfall models that are able to preserve streamflow statistics. Figure 4.3 illustrates a schematic of the hydrological calibration procedure for stochastic rainfall models.</w:t>
      </w:r>
    </w:p>
    <w:p w:rsidR="0048288C" w:rsidRPr="0048288C" w:rsidRDefault="0048288C" w:rsidP="0048288C">
      <w:pPr>
        <w:jc w:val="center"/>
        <w:rPr>
          <w:rFonts w:ascii="Times New Roman" w:hAnsi="Times New Roman" w:cs="Times New Roman"/>
        </w:rPr>
      </w:pPr>
      <w:r w:rsidRPr="0048288C">
        <w:rPr>
          <w:rFonts w:ascii="Times New Roman" w:hAnsi="Times New Roman" w:cs="Times New Roman"/>
          <w:noProof/>
        </w:rPr>
        <w:drawing>
          <wp:inline distT="0" distB="0" distL="0" distR="0">
            <wp:extent cx="3084844" cy="21593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942" cy="2162220"/>
                    </a:xfrm>
                    <a:prstGeom prst="rect">
                      <a:avLst/>
                    </a:prstGeom>
                    <a:noFill/>
                    <a:ln>
                      <a:noFill/>
                    </a:ln>
                  </pic:spPr>
                </pic:pic>
              </a:graphicData>
            </a:graphic>
          </wp:inline>
        </w:drawing>
      </w:r>
    </w:p>
    <w:p w:rsidR="00111DBC" w:rsidRPr="0048288C" w:rsidRDefault="00111DBC" w:rsidP="00325BE3">
      <w:pPr>
        <w:pStyle w:val="Heading2"/>
        <w:numPr>
          <w:ilvl w:val="1"/>
          <w:numId w:val="3"/>
        </w:numPr>
      </w:pPr>
      <w:r w:rsidRPr="0048288C">
        <w:t>Step 1 – rainfall simulation</w:t>
      </w:r>
    </w:p>
    <w:p w:rsidR="0048288C" w:rsidRPr="0048288C" w:rsidRDefault="0048288C" w:rsidP="0048288C">
      <w:pPr>
        <w:pStyle w:val="Default"/>
        <w:ind w:left="720"/>
      </w:pPr>
      <w:r w:rsidRPr="0048288C">
        <w:rPr>
          <w:b/>
          <w:bCs/>
          <w:sz w:val="23"/>
          <w:szCs w:val="23"/>
        </w:rPr>
        <w:t>Estimating stochastic rainfall model and rainfall model parameters</w:t>
      </w:r>
      <w:r w:rsidRPr="0048288C">
        <w:rPr>
          <w:sz w:val="23"/>
          <w:szCs w:val="23"/>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rsidR="0048288C" w:rsidRPr="0048288C" w:rsidRDefault="0048288C" w:rsidP="0048288C">
      <w:pPr>
        <w:ind w:left="720"/>
        <w:rPr>
          <w:rFonts w:ascii="Times New Roman" w:hAnsi="Times New Roman" w:cs="Times New Roman"/>
        </w:rPr>
      </w:pPr>
    </w:p>
    <w:p w:rsidR="00111DBC" w:rsidRPr="0048288C" w:rsidRDefault="00111DBC" w:rsidP="00325BE3">
      <w:pPr>
        <w:pStyle w:val="Heading2"/>
        <w:numPr>
          <w:ilvl w:val="1"/>
          <w:numId w:val="3"/>
        </w:numPr>
      </w:pPr>
      <w:r w:rsidRPr="0048288C">
        <w:t>Step 2 – streamflow simulation</w:t>
      </w:r>
    </w:p>
    <w:p w:rsidR="0048288C" w:rsidRPr="0048288C" w:rsidRDefault="0048288C" w:rsidP="0048288C">
      <w:pPr>
        <w:pStyle w:val="Default"/>
        <w:ind w:left="720"/>
        <w:rPr>
          <w:sz w:val="23"/>
          <w:szCs w:val="23"/>
        </w:rPr>
      </w:pPr>
      <w:r w:rsidRPr="0048288C">
        <w:rPr>
          <w:b/>
          <w:bCs/>
          <w:sz w:val="23"/>
          <w:szCs w:val="23"/>
        </w:rPr>
        <w:t xml:space="preserve">Simulating streamflow with simulated rainfall input: </w:t>
      </w:r>
      <w:r w:rsidRPr="0048288C">
        <w:rPr>
          <w:sz w:val="23"/>
          <w:szCs w:val="23"/>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rsidR="0048288C" w:rsidRPr="0048288C" w:rsidRDefault="0048288C" w:rsidP="0048288C">
      <w:pPr>
        <w:pStyle w:val="Default"/>
      </w:pPr>
    </w:p>
    <w:p w:rsidR="0048288C" w:rsidRPr="0048288C" w:rsidRDefault="0048288C" w:rsidP="0048288C">
      <w:pPr>
        <w:ind w:left="720"/>
        <w:rPr>
          <w:rFonts w:ascii="Times New Roman" w:hAnsi="Times New Roman" w:cs="Times New Roman"/>
        </w:rPr>
      </w:pPr>
      <w:r w:rsidRPr="0048288C">
        <w:rPr>
          <w:rFonts w:ascii="Times New Roman" w:hAnsi="Times New Roman" w:cs="Times New Roman"/>
          <w:b/>
          <w:bCs/>
        </w:rPr>
        <w:t>Simulating virtual-observed streamflow with observed rainfall input</w:t>
      </w:r>
      <w:r w:rsidRPr="0048288C">
        <w:rPr>
          <w:rFonts w:ascii="Times New Roman" w:hAnsi="Times New Roman" w:cs="Times New Roman"/>
        </w:rPr>
        <w:t>: A sequence of</w:t>
      </w:r>
      <w:r w:rsidRPr="0048288C">
        <w:rPr>
          <w:rFonts w:ascii="Times New Roman" w:hAnsi="Times New Roman" w:cs="Times New Roman"/>
        </w:rPr>
        <w:t xml:space="preserve"> </w:t>
      </w:r>
      <w:r w:rsidRPr="0048288C">
        <w:rPr>
          <w:rFonts w:ascii="Times New Roman" w:hAnsi="Times New Roman" w:cs="Times New Roman"/>
        </w:rPr>
        <w:t xml:space="preserve">observed rainfall data will be used as input to the same rainfall-runoff model to generate a sequence of virtual-observed streamflow. This approach removes the possibility of errors from observed streamflow influencing the comparison </w:t>
      </w:r>
    </w:p>
    <w:p w:rsidR="00111DBC" w:rsidRPr="0048288C" w:rsidRDefault="00111DBC" w:rsidP="00325BE3">
      <w:pPr>
        <w:pStyle w:val="Heading1"/>
        <w:numPr>
          <w:ilvl w:val="1"/>
          <w:numId w:val="3"/>
        </w:numPr>
      </w:pPr>
      <w:r w:rsidRPr="0048288C">
        <w:t>Step 3 – objective function</w:t>
      </w:r>
    </w:p>
    <w:p w:rsidR="0048288C" w:rsidRPr="0048288C" w:rsidRDefault="0048288C" w:rsidP="0048288C">
      <w:pPr>
        <w:pStyle w:val="ListParagraph"/>
        <w:numPr>
          <w:ilvl w:val="0"/>
          <w:numId w:val="2"/>
        </w:numPr>
        <w:rPr>
          <w:rFonts w:ascii="Times New Roman" w:hAnsi="Times New Roman" w:cs="Times New Roman"/>
        </w:rPr>
      </w:pPr>
      <w:r w:rsidRPr="0048288C">
        <w:rPr>
          <w:rFonts w:ascii="Times New Roman" w:hAnsi="Times New Roman" w:cs="Times New Roman"/>
        </w:rPr>
        <w:t>Sum of square errors</w:t>
      </w:r>
    </w:p>
    <w:p w:rsidR="0048288C" w:rsidRPr="0048288C" w:rsidRDefault="0048288C" w:rsidP="0048288C">
      <w:pPr>
        <w:pStyle w:val="ListParagraph"/>
        <w:numPr>
          <w:ilvl w:val="0"/>
          <w:numId w:val="2"/>
        </w:numPr>
        <w:rPr>
          <w:rFonts w:ascii="Times New Roman" w:hAnsi="Times New Roman" w:cs="Times New Roman"/>
        </w:rPr>
      </w:pPr>
      <w:r w:rsidRPr="0048288C">
        <w:rPr>
          <w:rFonts w:ascii="Times New Roman" w:hAnsi="Times New Roman" w:cs="Times New Roman"/>
        </w:rPr>
        <w:t>Relative errors</w:t>
      </w:r>
    </w:p>
    <w:p w:rsidR="00111DBC" w:rsidRPr="0048288C" w:rsidRDefault="00111DBC" w:rsidP="00325BE3">
      <w:pPr>
        <w:pStyle w:val="Heading1"/>
      </w:pPr>
      <w:r w:rsidRPr="0048288C">
        <w:t>Step 4 – optimization</w:t>
      </w:r>
    </w:p>
    <w:p w:rsidR="0048288C" w:rsidRPr="0048288C" w:rsidRDefault="0048288C" w:rsidP="0048288C">
      <w:pPr>
        <w:pStyle w:val="Default"/>
        <w:ind w:left="720"/>
      </w:pPr>
      <w:r w:rsidRPr="0048288C">
        <w:rPr>
          <w:b/>
          <w:bCs/>
          <w:sz w:val="23"/>
          <w:szCs w:val="23"/>
        </w:rPr>
        <w:t>Comparing simulated streamflow and virtual-observed streamflow</w:t>
      </w:r>
      <w:r w:rsidRPr="0048288C">
        <w:rPr>
          <w:sz w:val="23"/>
          <w:szCs w:val="23"/>
        </w:rPr>
        <w:t xml:space="preserve">: The flow duration curve (FDC) will be the subject of the comparison. The FDC is computed from 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(i.e. minimizing the SSE by changing stochastic rainfall model parameters). </w:t>
      </w:r>
    </w:p>
    <w:p w:rsidR="0048288C" w:rsidRPr="0048288C" w:rsidRDefault="0048288C" w:rsidP="0048288C">
      <w:pPr>
        <w:pStyle w:val="Default"/>
      </w:pPr>
    </w:p>
    <w:p w:rsidR="0048288C" w:rsidRPr="0048288C" w:rsidRDefault="0048288C" w:rsidP="0048288C">
      <w:pPr>
        <w:ind w:left="720"/>
        <w:rPr>
          <w:rFonts w:ascii="Times New Roman" w:hAnsi="Times New Roman" w:cs="Times New Roman"/>
        </w:rPr>
      </w:pPr>
      <w:r w:rsidRPr="0048288C">
        <w:rPr>
          <w:rFonts w:ascii="Times New Roman" w:hAnsi="Times New Roman" w:cs="Times New Roman"/>
          <w:b/>
          <w:bCs/>
        </w:rPr>
        <w:t>Evaluating stochastic rainfall model performance</w:t>
      </w:r>
      <w:r w:rsidRPr="0048288C">
        <w:rPr>
          <w:rFonts w:ascii="Times New Roman" w:hAnsi="Times New Roman" w:cs="Times New Roman"/>
        </w:rPr>
        <w:t xml:space="preserve">: To ensure the performance of the stochastic rainfall model in simulating rainfall input that preserves streamflow characteristics, the model will be verified with a virtual-observed FDC at a different time period (split-sample validation) </w:t>
      </w:r>
    </w:p>
    <w:p w:rsidR="0048288C" w:rsidRPr="0048288C" w:rsidRDefault="0048288C" w:rsidP="0048288C">
      <w:pPr>
        <w:ind w:left="720"/>
        <w:rPr>
          <w:rFonts w:ascii="Times New Roman" w:hAnsi="Times New Roman" w:cs="Times New Roman"/>
        </w:rPr>
      </w:pPr>
    </w:p>
    <w:p w:rsidR="00111DBC" w:rsidRPr="0048288C" w:rsidRDefault="00111DBC" w:rsidP="00325BE3">
      <w:pPr>
        <w:pStyle w:val="Heading1"/>
      </w:pPr>
      <w:r w:rsidRPr="0048288C">
        <w:t>Case study</w:t>
      </w:r>
    </w:p>
    <w:p w:rsidR="00111DBC" w:rsidRDefault="00111DBC" w:rsidP="00325BE3">
      <w:pPr>
        <w:pStyle w:val="Heading1"/>
      </w:pPr>
      <w:r w:rsidRPr="0048288C">
        <w:t>Results</w:t>
      </w:r>
    </w:p>
    <w:p w:rsidR="0048288C" w:rsidRDefault="0048288C" w:rsidP="00325BE3">
      <w:pPr>
        <w:pStyle w:val="Heading1"/>
      </w:pPr>
      <w:r>
        <w:t>Discussion</w:t>
      </w:r>
    </w:p>
    <w:p w:rsidR="0048288C" w:rsidRP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Rainfall attributes</w:t>
      </w:r>
    </w:p>
    <w:p w:rsidR="00111DBC" w:rsidRDefault="00111DBC" w:rsidP="00325BE3">
      <w:pPr>
        <w:pStyle w:val="Heading1"/>
      </w:pPr>
      <w:r w:rsidRPr="0048288C">
        <w:t>Limitations and opportunities</w:t>
      </w:r>
    </w:p>
    <w:p w:rsid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Rainfall runoff models</w:t>
      </w:r>
    </w:p>
    <w:p w:rsid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Objective function</w:t>
      </w:r>
    </w:p>
    <w:p w:rsidR="0048288C" w:rsidRPr="0048288C" w:rsidRDefault="0048288C" w:rsidP="0048288C">
      <w:pPr>
        <w:pStyle w:val="ListParagraph"/>
        <w:numPr>
          <w:ilvl w:val="0"/>
          <w:numId w:val="2"/>
        </w:numPr>
        <w:rPr>
          <w:rFonts w:ascii="Times New Roman" w:hAnsi="Times New Roman" w:cs="Times New Roman"/>
        </w:rPr>
      </w:pPr>
      <w:r>
        <w:rPr>
          <w:rFonts w:ascii="Times New Roman" w:hAnsi="Times New Roman" w:cs="Times New Roman"/>
        </w:rPr>
        <w:t xml:space="preserve">Feasibility – runtime </w:t>
      </w:r>
    </w:p>
    <w:p w:rsidR="00111DBC" w:rsidRPr="0048288C" w:rsidRDefault="00111DBC" w:rsidP="00325BE3">
      <w:pPr>
        <w:pStyle w:val="Heading1"/>
      </w:pPr>
      <w:r w:rsidRPr="0048288C">
        <w:t>Conclusions</w:t>
      </w:r>
    </w:p>
    <w:p w:rsidR="00111DBC" w:rsidRPr="0048288C" w:rsidRDefault="00111DBC" w:rsidP="00325BE3">
      <w:pPr>
        <w:pStyle w:val="Heading1"/>
      </w:pPr>
      <w:r w:rsidRPr="0048288C">
        <w:t>Reference</w:t>
      </w:r>
    </w:p>
    <w:p w:rsidR="00111DBC" w:rsidRPr="0048288C" w:rsidRDefault="00111DBC">
      <w:pPr>
        <w:rPr>
          <w:rFonts w:ascii="Times New Roman" w:hAnsi="Times New Roman" w:cs="Times New Roman"/>
        </w:rPr>
      </w:pPr>
    </w:p>
    <w:sectPr w:rsidR="00111DBC" w:rsidRPr="0048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C"/>
    <w:rsid w:val="00111DBC"/>
    <w:rsid w:val="00325BE3"/>
    <w:rsid w:val="0048288C"/>
    <w:rsid w:val="0050043E"/>
    <w:rsid w:val="005234C8"/>
    <w:rsid w:val="006C51B2"/>
    <w:rsid w:val="00D76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204C"/>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325BE3"/>
    <w:pPr>
      <w:keepNext/>
      <w:keepLines/>
      <w:numPr>
        <w:numId w:val="3"/>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5B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1</cp:revision>
  <dcterms:created xsi:type="dcterms:W3CDTF">2022-01-23T04:33:00Z</dcterms:created>
  <dcterms:modified xsi:type="dcterms:W3CDTF">2022-01-23T05:08:00Z</dcterms:modified>
</cp:coreProperties>
</file>