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C585" w14:textId="06C441BC" w:rsidR="0016599A" w:rsidRDefault="0016599A" w:rsidP="000D7B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1A7E1F" wp14:editId="3336FB24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5731510" cy="2015490"/>
            <wp:effectExtent l="0" t="0" r="0" b="381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B40">
        <w:rPr>
          <w:lang w:val="en-US"/>
        </w:rPr>
        <w:t xml:space="preserve"> </w:t>
      </w:r>
    </w:p>
    <w:p w14:paraId="518B2127" w14:textId="4067C0C9" w:rsidR="000D7B40" w:rsidRDefault="000D7B40" w:rsidP="000D7B40">
      <w:r>
        <w:rPr>
          <w:lang w:val="en-US"/>
        </w:rPr>
        <w:t xml:space="preserve">1. </w:t>
      </w:r>
      <w:r w:rsidR="00B0797C">
        <w:rPr>
          <w:lang w:val="en-US"/>
        </w:rPr>
        <w:t>Ch</w:t>
      </w:r>
      <w:r w:rsidR="00B0797C">
        <w:t xml:space="preserve">ẩn đoán: </w:t>
      </w:r>
      <w:r w:rsidR="00441F9A">
        <w:t>Viêm</w:t>
      </w:r>
      <w:r w:rsidR="00192E5A">
        <w:t xml:space="preserve"> xoang</w:t>
      </w:r>
      <w:r w:rsidR="00441F9A">
        <w:t xml:space="preserve"> cấp </w:t>
      </w:r>
      <w:r w:rsidR="005620BA">
        <w:t>do vi trùng</w:t>
      </w:r>
      <w:r w:rsidR="001A47E8">
        <w:t>, mức độ nặng, chưa biến chứng</w:t>
      </w:r>
      <w:r w:rsidR="00C11DB2">
        <w:t>, không nguy cơ mắc chủng kháng thuốc.</w:t>
      </w:r>
    </w:p>
    <w:p w14:paraId="6183AF01" w14:textId="34AA6E25" w:rsidR="00FD1B9E" w:rsidRDefault="00FD1B9E" w:rsidP="000D7B40">
      <w:r>
        <w:t>Biện luận lâm sàng:</w:t>
      </w:r>
    </w:p>
    <w:p w14:paraId="13DDB167" w14:textId="77777777" w:rsidR="00FD1B9E" w:rsidRDefault="003D450E" w:rsidP="000D7B40">
      <w:r>
        <w:t xml:space="preserve">Bệnh </w:t>
      </w:r>
      <w:r w:rsidR="002A6346">
        <w:t>nhân 7 tuổi, bệnh cảnh nhiễm siêu vi đường hô hấp trên</w:t>
      </w:r>
      <w:r w:rsidR="00117C69">
        <w:t xml:space="preserve"> (sốt nhẹ, ho, sổ mũi vàng xanh)</w:t>
      </w:r>
      <w:r w:rsidR="008D0B3B">
        <w:t xml:space="preserve">, với các triệu chứng </w:t>
      </w:r>
      <w:r w:rsidR="00512026">
        <w:t>nghẹt mũi, sổ mũi</w:t>
      </w:r>
      <w:r w:rsidR="002A6346">
        <w:t xml:space="preserve"> kéo dài đến ngày thứ 10</w:t>
      </w:r>
      <w:r w:rsidR="00512026">
        <w:t>. Đây là bệnh cảnh điển hình của viêm xoang cấp do vi trùng.</w:t>
      </w:r>
    </w:p>
    <w:p w14:paraId="3AEB6F72" w14:textId="77777777" w:rsidR="00F73B33" w:rsidRDefault="00F73B33" w:rsidP="000D7B40">
      <w:r>
        <w:t>Đánh giá thang điểm APP</w:t>
      </w:r>
      <w:r w:rsidR="00BA1517">
        <w:t>:</w:t>
      </w:r>
    </w:p>
    <w:p w14:paraId="751F36A3" w14:textId="77777777" w:rsidR="00BA1517" w:rsidRDefault="00BA1517" w:rsidP="000D7B40">
      <w:r>
        <w:t>+ Triệu chứng mũi : 2</w:t>
      </w:r>
    </w:p>
    <w:p w14:paraId="497FFD55" w14:textId="77777777" w:rsidR="00BA1517" w:rsidRDefault="00BA1517" w:rsidP="000D7B40">
      <w:r>
        <w:t>+ Nghẹt mũi:</w:t>
      </w:r>
      <w:r w:rsidR="002C1679">
        <w:t xml:space="preserve"> 1</w:t>
      </w:r>
    </w:p>
    <w:p w14:paraId="4E2671EE" w14:textId="77777777" w:rsidR="00931EAF" w:rsidRDefault="00931EAF" w:rsidP="000D7B40">
      <w:r>
        <w:t>+ Ho</w:t>
      </w:r>
      <w:r w:rsidR="002C1679">
        <w:t xml:space="preserve">: </w:t>
      </w:r>
      <w:r w:rsidR="004E075A">
        <w:t>1</w:t>
      </w:r>
    </w:p>
    <w:p w14:paraId="33ED9F50" w14:textId="77777777" w:rsidR="00BA1517" w:rsidRDefault="00BA1517" w:rsidP="000D7B40">
      <w:r>
        <w:t>+ Sốt</w:t>
      </w:r>
      <w:r w:rsidR="002C1679">
        <w:t>: 0</w:t>
      </w:r>
    </w:p>
    <w:p w14:paraId="3E059076" w14:textId="77777777" w:rsidR="00BA1517" w:rsidRDefault="00BA1517" w:rsidP="000D7B40">
      <w:r>
        <w:t xml:space="preserve">+ </w:t>
      </w:r>
      <w:r w:rsidR="002C1679">
        <w:t>Đau mặt khi sờ</w:t>
      </w:r>
      <w:r w:rsidR="008F4EA4">
        <w:t>: 3</w:t>
      </w:r>
    </w:p>
    <w:p w14:paraId="7683D4E2" w14:textId="77777777" w:rsidR="00BA1517" w:rsidRDefault="00BA1517" w:rsidP="000D7B40">
      <w:r>
        <w:t>+ Hơi thở hôi</w:t>
      </w:r>
      <w:r w:rsidR="008F4EA4">
        <w:t>: 0</w:t>
      </w:r>
    </w:p>
    <w:p w14:paraId="3A8AD006" w14:textId="77777777" w:rsidR="002C1679" w:rsidRDefault="002C1679" w:rsidP="000D7B40">
      <w:r>
        <w:t>+ Nhức đầu</w:t>
      </w:r>
      <w:r w:rsidR="008F4EA4">
        <w:t xml:space="preserve">: </w:t>
      </w:r>
      <w:r w:rsidR="009A5692">
        <w:t>3</w:t>
      </w:r>
    </w:p>
    <w:p w14:paraId="7A5B3BA3" w14:textId="77777777" w:rsidR="00D93A25" w:rsidRDefault="001A47E8" w:rsidP="00D93A25">
      <w:pPr>
        <w:pStyle w:val="oancuaDanhsach"/>
        <w:numPr>
          <w:ilvl w:val="0"/>
          <w:numId w:val="3"/>
        </w:numPr>
      </w:pPr>
      <w:r>
        <w:t>10 điểm, mức độ nặng.</w:t>
      </w:r>
    </w:p>
    <w:p w14:paraId="190BC4AB" w14:textId="77777777" w:rsidR="00BA1517" w:rsidRDefault="00573974" w:rsidP="000D7B40">
      <w:r>
        <w:t>Đánh giá biến chứng: không dấu thần kinh định vị</w:t>
      </w:r>
      <w:r w:rsidR="009406DD">
        <w:t>, tri giác ổn,</w:t>
      </w:r>
      <w:r w:rsidR="001706CE">
        <w:t xml:space="preserve"> không phù nề quanh mắt, không đỏ nhãn cầu, không phù gai thị, không nhìn mờ nhìn đôi</w:t>
      </w:r>
      <w:r w:rsidR="000D7233">
        <w:t>.</w:t>
      </w:r>
    </w:p>
    <w:p w14:paraId="73848FB0" w14:textId="77777777" w:rsidR="000D7233" w:rsidRDefault="000D7233" w:rsidP="000D7233">
      <w:pPr>
        <w:pStyle w:val="oancuaDanhsach"/>
        <w:numPr>
          <w:ilvl w:val="0"/>
          <w:numId w:val="3"/>
        </w:numPr>
      </w:pPr>
      <w:r>
        <w:t>Chưa có biến chứng</w:t>
      </w:r>
    </w:p>
    <w:p w14:paraId="3F893C49" w14:textId="77777777" w:rsidR="000D7233" w:rsidRDefault="000D7233" w:rsidP="000D7233"/>
    <w:p w14:paraId="0EDAA559" w14:textId="5C5A960B" w:rsidR="000D7233" w:rsidRDefault="000D7233" w:rsidP="000D7233">
      <w:r>
        <w:t xml:space="preserve">2. </w:t>
      </w:r>
      <w:r w:rsidR="00691F30">
        <w:t>Xử trí</w:t>
      </w:r>
    </w:p>
    <w:p w14:paraId="1A3B0854" w14:textId="62940B77" w:rsidR="00C110AD" w:rsidRDefault="00C110AD" w:rsidP="000D7233">
      <w:r>
        <w:t>Điều trị ngoại trú</w:t>
      </w:r>
    </w:p>
    <w:p w14:paraId="3A7D161D" w14:textId="5117A115" w:rsidR="00627933" w:rsidRDefault="00627933" w:rsidP="000D7233">
      <w:r>
        <w:t>Dinh dưỡng theo nhu cầu, ăn chín uống sôi, giữ ấm cơ thể.</w:t>
      </w:r>
    </w:p>
    <w:p w14:paraId="055FA26A" w14:textId="5BB959BB" w:rsidR="00302CA1" w:rsidRDefault="007A3A4B" w:rsidP="000D7233">
      <w:proofErr w:type="spellStart"/>
      <w:r>
        <w:t>Augmentin</w:t>
      </w:r>
      <w:proofErr w:type="spellEnd"/>
      <w:r>
        <w:t xml:space="preserve"> (</w:t>
      </w:r>
      <w:proofErr w:type="spellStart"/>
      <w:r w:rsidR="00242CD6">
        <w:t>Amox</w:t>
      </w:r>
      <w:r w:rsidR="00302CA1">
        <w:t>icillin-clavulanate</w:t>
      </w:r>
      <w:proofErr w:type="spellEnd"/>
      <w:r>
        <w:t>) 1</w:t>
      </w:r>
      <w:r w:rsidR="00286F85">
        <w:t>g</w:t>
      </w:r>
      <w:r w:rsidR="00FD12B0">
        <w:t xml:space="preserve"> x 2 lần</w:t>
      </w:r>
      <w:r>
        <w:t xml:space="preserve"> /</w:t>
      </w:r>
      <w:r w:rsidR="00286F85">
        <w:t xml:space="preserve"> ngày.</w:t>
      </w:r>
    </w:p>
    <w:p w14:paraId="70B44BFF" w14:textId="282722A0" w:rsidR="00286F85" w:rsidRDefault="00473840" w:rsidP="000D7233">
      <w:proofErr w:type="spellStart"/>
      <w:r>
        <w:t>Efferalgan</w:t>
      </w:r>
      <w:proofErr w:type="spellEnd"/>
      <w:r w:rsidR="0000488B">
        <w:t xml:space="preserve"> </w:t>
      </w:r>
      <w:proofErr w:type="spellStart"/>
      <w:r w:rsidR="0000488B">
        <w:t>300mg</w:t>
      </w:r>
      <w:proofErr w:type="spellEnd"/>
      <w:r w:rsidR="009211B8">
        <w:t xml:space="preserve"> x 1 viên uống khi sốt, cách 4-6h</w:t>
      </w:r>
    </w:p>
    <w:p w14:paraId="04BBDCDF" w14:textId="40702E14" w:rsidR="009211B8" w:rsidRDefault="008C646B" w:rsidP="000D7233">
      <w:r>
        <w:t>Nhỏ mũi bằng nước muối sinh lí</w:t>
      </w:r>
      <w:r w:rsidR="00801794">
        <w:t>.</w:t>
      </w:r>
    </w:p>
    <w:p w14:paraId="748D8269" w14:textId="006812D8" w:rsidR="00FD12B0" w:rsidRDefault="00FD12B0" w:rsidP="000D7233">
      <w:r>
        <w:t xml:space="preserve">Tái khám sau </w:t>
      </w:r>
      <w:r w:rsidR="00C422C7">
        <w:t>3 ngày</w:t>
      </w:r>
      <w:r w:rsidR="00801794">
        <w:t>, khám lại ngay nếu có các dấu nguy hiểm toàn thân (</w:t>
      </w:r>
      <w:r w:rsidR="00C110AD">
        <w:t>sốt cao, khó thở, ho nhiều hơn)</w:t>
      </w:r>
    </w:p>
    <w:p w14:paraId="33A79D38" w14:textId="40474264" w:rsidR="00473840" w:rsidRDefault="00473840" w:rsidP="000D7233"/>
    <w:p w14:paraId="30A3B904" w14:textId="6D4865A3" w:rsidR="00627933" w:rsidRPr="004B5DB8" w:rsidRDefault="00473840" w:rsidP="000D7233">
      <w:pPr>
        <w:rPr>
          <w:lang w:val="en-US"/>
        </w:rPr>
      </w:pPr>
      <w:r>
        <w:t xml:space="preserve">Giải thích: bệnh nhân có </w:t>
      </w:r>
      <w:proofErr w:type="spellStart"/>
      <w:r>
        <w:t>aap</w:t>
      </w:r>
      <w:proofErr w:type="spellEnd"/>
      <w:r>
        <w:t xml:space="preserve"> = 10 điểm, mức độ nặng, không có </w:t>
      </w:r>
      <w:r w:rsidR="00303404">
        <w:t xml:space="preserve">dị ứng </w:t>
      </w:r>
      <w:proofErr w:type="spellStart"/>
      <w:r w:rsidR="00303404">
        <w:t>penicilline</w:t>
      </w:r>
      <w:proofErr w:type="spellEnd"/>
      <w:r w:rsidR="00303404">
        <w:t xml:space="preserve">, nên cho </w:t>
      </w:r>
      <w:proofErr w:type="spellStart"/>
      <w:r w:rsidR="00303404">
        <w:t>amoxicilline-clavulanate</w:t>
      </w:r>
      <w:proofErr w:type="spellEnd"/>
      <w:r w:rsidR="00303404">
        <w:t xml:space="preserve"> liều cao </w:t>
      </w:r>
      <w:proofErr w:type="spellStart"/>
      <w:r w:rsidR="00303404">
        <w:t>90mg</w:t>
      </w:r>
      <w:proofErr w:type="spellEnd"/>
      <w:r w:rsidR="00303404">
        <w:t xml:space="preserve">/kg/ngày </w:t>
      </w:r>
      <w:r w:rsidR="00627933">
        <w:t xml:space="preserve">2 lần/ngày. Bệnh nhân có sốt nhẹ, đau đầu, nên cho </w:t>
      </w:r>
      <w:proofErr w:type="spellStart"/>
      <w:r w:rsidR="004B5DB8">
        <w:t>paracetamol</w:t>
      </w:r>
      <w:proofErr w:type="spellEnd"/>
      <w:r w:rsidR="004B5DB8">
        <w:t xml:space="preserve">, liều </w:t>
      </w:r>
      <w:proofErr w:type="spellStart"/>
      <w:r w:rsidR="004B5DB8">
        <w:t>10-15mg</w:t>
      </w:r>
      <w:proofErr w:type="spellEnd"/>
      <w:r w:rsidR="004B5DB8">
        <w:t xml:space="preserve">/kg/ lần cách </w:t>
      </w:r>
      <w:r w:rsidR="004B5DB8">
        <w:rPr>
          <w:lang w:val="en-US"/>
        </w:rPr>
        <w:t>4-6h.</w:t>
      </w:r>
    </w:p>
    <w:sectPr w:rsidR="00627933" w:rsidRPr="004B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5756F"/>
    <w:multiLevelType w:val="hybridMultilevel"/>
    <w:tmpl w:val="EE16677C"/>
    <w:lvl w:ilvl="0" w:tplc="FFFFFFFF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3192A"/>
    <w:multiLevelType w:val="hybridMultilevel"/>
    <w:tmpl w:val="0F58F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66F07"/>
    <w:multiLevelType w:val="hybridMultilevel"/>
    <w:tmpl w:val="57E42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40"/>
    <w:rsid w:val="0000488B"/>
    <w:rsid w:val="000D7233"/>
    <w:rsid w:val="000D7B40"/>
    <w:rsid w:val="00117C69"/>
    <w:rsid w:val="0016599A"/>
    <w:rsid w:val="001706CE"/>
    <w:rsid w:val="00192E5A"/>
    <w:rsid w:val="001A47E8"/>
    <w:rsid w:val="00242CD6"/>
    <w:rsid w:val="00286F85"/>
    <w:rsid w:val="002A6346"/>
    <w:rsid w:val="002C1679"/>
    <w:rsid w:val="00302CA1"/>
    <w:rsid w:val="00303404"/>
    <w:rsid w:val="003D450E"/>
    <w:rsid w:val="00441F9A"/>
    <w:rsid w:val="00473840"/>
    <w:rsid w:val="004B5DB8"/>
    <w:rsid w:val="004E075A"/>
    <w:rsid w:val="00512026"/>
    <w:rsid w:val="005620BA"/>
    <w:rsid w:val="00573974"/>
    <w:rsid w:val="00627933"/>
    <w:rsid w:val="00691F30"/>
    <w:rsid w:val="007A3A4B"/>
    <w:rsid w:val="00801794"/>
    <w:rsid w:val="00873733"/>
    <w:rsid w:val="008C646B"/>
    <w:rsid w:val="008D0B3B"/>
    <w:rsid w:val="008F4EA4"/>
    <w:rsid w:val="009211B8"/>
    <w:rsid w:val="00931EAF"/>
    <w:rsid w:val="009406DD"/>
    <w:rsid w:val="009A5692"/>
    <w:rsid w:val="00B0797C"/>
    <w:rsid w:val="00BA1517"/>
    <w:rsid w:val="00C110AD"/>
    <w:rsid w:val="00C11DB2"/>
    <w:rsid w:val="00C422C7"/>
    <w:rsid w:val="00C6421A"/>
    <w:rsid w:val="00D93A25"/>
    <w:rsid w:val="00F73B33"/>
    <w:rsid w:val="00FD12B0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CB407"/>
  <w15:chartTrackingRefBased/>
  <w15:docId w15:val="{A492369A-8B9C-D943-9011-62768A7C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D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Sci Library User</cp:lastModifiedBy>
  <cp:revision>20</cp:revision>
  <dcterms:created xsi:type="dcterms:W3CDTF">2020-05-26T18:43:00Z</dcterms:created>
  <dcterms:modified xsi:type="dcterms:W3CDTF">2020-05-26T19:00:00Z</dcterms:modified>
</cp:coreProperties>
</file>