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7AFDF" w14:textId="29779282" w:rsidR="005F6C40" w:rsidRDefault="00AA573F" w:rsidP="3FD71515">
      <w:pPr>
        <w:rPr>
          <w:rStyle w:val="fontstyle31"/>
          <w:rFonts w:ascii="Cambria" w:hAnsi="Cambria"/>
          <w:sz w:val="24"/>
          <w:szCs w:val="24"/>
        </w:rPr>
      </w:pPr>
      <w:r w:rsidRPr="3FD71515">
        <w:rPr>
          <w:rStyle w:val="fontstyle01"/>
          <w:rFonts w:ascii="Cambria" w:hAnsi="Cambria"/>
          <w:sz w:val="24"/>
          <w:szCs w:val="24"/>
        </w:rPr>
        <w:t>Lịch khám thai</w:t>
      </w:r>
      <w:r>
        <w:br/>
      </w:r>
      <w:r w:rsidR="17DFBA5D" w:rsidRPr="3FD71515">
        <w:rPr>
          <w:rStyle w:val="fontstyle21"/>
          <w:rFonts w:ascii="Cambria" w:hAnsi="Cambria"/>
          <w:sz w:val="24"/>
          <w:szCs w:val="24"/>
        </w:rPr>
        <w:t xml:space="preserve">* </w:t>
      </w:r>
      <w:r w:rsidRPr="3FD71515">
        <w:rPr>
          <w:rStyle w:val="fontstyle21"/>
          <w:rFonts w:ascii="Cambria" w:hAnsi="Cambria"/>
          <w:sz w:val="24"/>
          <w:szCs w:val="24"/>
        </w:rPr>
        <w:t xml:space="preserve">3 </w:t>
      </w:r>
      <w:r w:rsidRPr="3FD71515">
        <w:rPr>
          <w:rStyle w:val="fontstyle31"/>
          <w:rFonts w:ascii="Cambria" w:hAnsi="Cambria"/>
          <w:sz w:val="24"/>
          <w:szCs w:val="24"/>
        </w:rPr>
        <w:t>tháng đầ</w:t>
      </w:r>
      <w:r w:rsidR="00664A38" w:rsidRPr="3FD71515">
        <w:rPr>
          <w:rStyle w:val="fontstyle31"/>
          <w:rFonts w:ascii="Cambria" w:hAnsi="Cambria"/>
          <w:sz w:val="24"/>
          <w:szCs w:val="24"/>
        </w:rPr>
        <w:t>u (</w:t>
      </w:r>
      <w:r w:rsidRPr="3FD71515">
        <w:rPr>
          <w:rStyle w:val="fontstyle31"/>
          <w:rFonts w:ascii="Cambria" w:hAnsi="Cambria"/>
          <w:sz w:val="24"/>
          <w:szCs w:val="24"/>
        </w:rPr>
        <w:t>từ ngày đầu kinh cuố</w:t>
      </w:r>
      <w:r w:rsidR="00ED6CEA" w:rsidRPr="3FD71515">
        <w:rPr>
          <w:rStyle w:val="fontstyle31"/>
          <w:rFonts w:ascii="Cambria" w:hAnsi="Cambria"/>
          <w:sz w:val="24"/>
          <w:szCs w:val="24"/>
        </w:rPr>
        <w:t xml:space="preserve">i </w:t>
      </w:r>
      <w:r w:rsidR="00ED6CEA" w:rsidRPr="3FD71515">
        <w:rPr>
          <w:rStyle w:val="fontstyle31"/>
          <w:rFonts w:ascii="Wingdings" w:eastAsia="Wingdings" w:hAnsi="Wingdings" w:cs="Wingdings"/>
          <w:sz w:val="24"/>
          <w:szCs w:val="24"/>
        </w:rPr>
        <w:t>à</w:t>
      </w:r>
      <w:r w:rsidR="00ED6CEA" w:rsidRPr="3FD71515">
        <w:rPr>
          <w:rStyle w:val="fontstyle31"/>
          <w:rFonts w:ascii="Cambria" w:hAnsi="Cambria"/>
          <w:sz w:val="24"/>
          <w:szCs w:val="24"/>
        </w:rPr>
        <w:t xml:space="preserve"> 13w6d) : </w:t>
      </w:r>
      <w:r>
        <w:br/>
      </w:r>
      <w:r w:rsidR="00664A38" w:rsidRPr="3FD71515">
        <w:rPr>
          <w:rStyle w:val="fontstyle41"/>
          <w:rFonts w:ascii="Cambria" w:hAnsi="Cambria"/>
          <w:sz w:val="24"/>
          <w:szCs w:val="24"/>
        </w:rPr>
        <w:t xml:space="preserve"> </w:t>
      </w:r>
      <w:r>
        <w:tab/>
      </w:r>
      <w:r>
        <w:tab/>
      </w:r>
      <w:r w:rsidRPr="3FD71515">
        <w:rPr>
          <w:rStyle w:val="fontstyle41"/>
          <w:rFonts w:ascii="Cambria" w:hAnsi="Cambria"/>
          <w:sz w:val="24"/>
          <w:szCs w:val="24"/>
        </w:rPr>
        <w:t xml:space="preserve">- </w:t>
      </w:r>
      <w:r w:rsidRPr="3FD71515">
        <w:rPr>
          <w:rStyle w:val="fontstyle31"/>
          <w:rFonts w:ascii="Cambria" w:hAnsi="Cambria"/>
          <w:sz w:val="24"/>
          <w:szCs w:val="24"/>
        </w:rPr>
        <w:t>Khám lần đầu: sau trễ kinh 2 – 3tuầ</w:t>
      </w:r>
      <w:r w:rsidR="00ED6CEA" w:rsidRPr="3FD71515">
        <w:rPr>
          <w:rStyle w:val="fontstyle31"/>
          <w:rFonts w:ascii="Cambria" w:hAnsi="Cambria"/>
          <w:sz w:val="24"/>
          <w:szCs w:val="24"/>
        </w:rPr>
        <w:t>n</w:t>
      </w:r>
      <w:r>
        <w:br/>
      </w:r>
      <w:r w:rsidR="00664A38" w:rsidRPr="3FD71515">
        <w:rPr>
          <w:rStyle w:val="fontstyle41"/>
          <w:rFonts w:ascii="Cambria" w:hAnsi="Cambria"/>
          <w:sz w:val="24"/>
          <w:szCs w:val="24"/>
        </w:rPr>
        <w:t xml:space="preserve"> </w:t>
      </w:r>
      <w:r>
        <w:tab/>
      </w:r>
      <w:r>
        <w:tab/>
      </w:r>
      <w:r w:rsidRPr="3FD71515">
        <w:rPr>
          <w:rStyle w:val="fontstyle41"/>
          <w:rFonts w:ascii="Cambria" w:hAnsi="Cambria"/>
          <w:sz w:val="24"/>
          <w:szCs w:val="24"/>
        </w:rPr>
        <w:t xml:space="preserve">- </w:t>
      </w:r>
      <w:r w:rsidRPr="3FD71515">
        <w:rPr>
          <w:rStyle w:val="fontstyle31"/>
          <w:rFonts w:ascii="Cambria" w:hAnsi="Cambria"/>
          <w:sz w:val="24"/>
          <w:szCs w:val="24"/>
        </w:rPr>
        <w:t>Khám lầ</w:t>
      </w:r>
      <w:r w:rsidR="00ED6CEA" w:rsidRPr="3FD71515">
        <w:rPr>
          <w:rStyle w:val="fontstyle31"/>
          <w:rFonts w:ascii="Cambria" w:hAnsi="Cambria"/>
          <w:sz w:val="24"/>
          <w:szCs w:val="24"/>
        </w:rPr>
        <w:t>n 2: lúc thai 11-13w6d</w:t>
      </w:r>
      <w:r w:rsidRPr="3FD71515">
        <w:rPr>
          <w:rStyle w:val="fontstyle31"/>
          <w:rFonts w:ascii="Cambria" w:hAnsi="Cambria"/>
          <w:sz w:val="24"/>
          <w:szCs w:val="24"/>
        </w:rPr>
        <w:t xml:space="preserve"> </w:t>
      </w:r>
      <w:r>
        <w:br/>
      </w:r>
      <w:r w:rsidR="7D6D5C83" w:rsidRPr="3FD71515">
        <w:rPr>
          <w:rStyle w:val="fontstyle21"/>
          <w:rFonts w:ascii="Cambria" w:hAnsi="Cambria"/>
          <w:sz w:val="24"/>
          <w:szCs w:val="24"/>
        </w:rPr>
        <w:t xml:space="preserve">* </w:t>
      </w:r>
      <w:r w:rsidRPr="3FD71515">
        <w:rPr>
          <w:rStyle w:val="fontstyle21"/>
          <w:rFonts w:ascii="Cambria" w:hAnsi="Cambria"/>
          <w:sz w:val="24"/>
          <w:szCs w:val="24"/>
        </w:rPr>
        <w:t xml:space="preserve">3 </w:t>
      </w:r>
      <w:r w:rsidRPr="3FD71515">
        <w:rPr>
          <w:rStyle w:val="fontstyle31"/>
          <w:rFonts w:ascii="Cambria" w:hAnsi="Cambria"/>
          <w:sz w:val="24"/>
          <w:szCs w:val="24"/>
        </w:rPr>
        <w:t>tháng giữ</w:t>
      </w:r>
      <w:r w:rsidR="00ED6CEA" w:rsidRPr="3FD71515">
        <w:rPr>
          <w:rStyle w:val="fontstyle31"/>
          <w:rFonts w:ascii="Cambria" w:hAnsi="Cambria"/>
          <w:sz w:val="24"/>
          <w:szCs w:val="24"/>
        </w:rPr>
        <w:t>a (</w:t>
      </w:r>
      <w:r w:rsidRPr="3FD71515">
        <w:rPr>
          <w:rStyle w:val="fontstyle31"/>
          <w:rFonts w:ascii="Cambria" w:hAnsi="Cambria"/>
          <w:sz w:val="24"/>
          <w:szCs w:val="24"/>
        </w:rPr>
        <w:t>14</w:t>
      </w:r>
      <w:r w:rsidR="00ED6CEA" w:rsidRPr="3FD71515">
        <w:rPr>
          <w:rStyle w:val="fontstyle31"/>
          <w:rFonts w:ascii="Cambria" w:hAnsi="Cambria"/>
          <w:sz w:val="24"/>
          <w:szCs w:val="24"/>
        </w:rPr>
        <w:t xml:space="preserve">w </w:t>
      </w:r>
      <w:r w:rsidR="00ED6CEA" w:rsidRPr="3FD71515">
        <w:rPr>
          <w:rStyle w:val="fontstyle31"/>
          <w:rFonts w:ascii="Wingdings" w:eastAsia="Wingdings" w:hAnsi="Wingdings" w:cs="Wingdings"/>
          <w:sz w:val="24"/>
          <w:szCs w:val="24"/>
        </w:rPr>
        <w:t>à</w:t>
      </w:r>
      <w:r w:rsidR="00ED6CEA" w:rsidRPr="3FD71515">
        <w:rPr>
          <w:rStyle w:val="fontstyle31"/>
          <w:rFonts w:ascii="Cambria" w:hAnsi="Cambria"/>
          <w:sz w:val="24"/>
          <w:szCs w:val="24"/>
        </w:rPr>
        <w:t xml:space="preserve">  28 w6d</w:t>
      </w:r>
      <w:r w:rsidRPr="3FD71515">
        <w:rPr>
          <w:rStyle w:val="fontstyle31"/>
          <w:rFonts w:ascii="Cambria" w:hAnsi="Cambria"/>
          <w:sz w:val="24"/>
          <w:szCs w:val="24"/>
        </w:rPr>
        <w:t xml:space="preserve">): </w:t>
      </w:r>
      <w:r w:rsidR="00ED6CEA" w:rsidRPr="3FD71515">
        <w:rPr>
          <w:rStyle w:val="fontstyle31"/>
          <w:rFonts w:ascii="Cambria" w:hAnsi="Cambria"/>
          <w:sz w:val="24"/>
          <w:szCs w:val="24"/>
        </w:rPr>
        <w:t xml:space="preserve">  </w:t>
      </w:r>
      <w:r w:rsidRPr="3FD71515">
        <w:rPr>
          <w:rStyle w:val="fontstyle31"/>
          <w:rFonts w:ascii="Cambria" w:hAnsi="Cambria"/>
          <w:sz w:val="24"/>
          <w:szCs w:val="24"/>
        </w:rPr>
        <w:t>1 lầ</w:t>
      </w:r>
      <w:r w:rsidR="00ED6CEA" w:rsidRPr="3FD71515">
        <w:rPr>
          <w:rStyle w:val="fontstyle31"/>
          <w:rFonts w:ascii="Cambria" w:hAnsi="Cambria"/>
          <w:sz w:val="24"/>
          <w:szCs w:val="24"/>
        </w:rPr>
        <w:t>n/ 1 tháng</w:t>
      </w:r>
      <w:r>
        <w:br/>
      </w:r>
      <w:r w:rsidR="52E0DFCC" w:rsidRPr="3FD71515">
        <w:rPr>
          <w:rStyle w:val="fontstyle21"/>
          <w:rFonts w:ascii="Cambria" w:hAnsi="Cambria"/>
          <w:sz w:val="24"/>
          <w:szCs w:val="24"/>
        </w:rPr>
        <w:t xml:space="preserve">* </w:t>
      </w:r>
      <w:r w:rsidRPr="3FD71515">
        <w:rPr>
          <w:rStyle w:val="fontstyle21"/>
          <w:rFonts w:ascii="Cambria" w:hAnsi="Cambria"/>
          <w:sz w:val="24"/>
          <w:szCs w:val="24"/>
        </w:rPr>
        <w:t xml:space="preserve">3 </w:t>
      </w:r>
      <w:r w:rsidRPr="3FD71515">
        <w:rPr>
          <w:rStyle w:val="fontstyle31"/>
          <w:rFonts w:ascii="Cambria" w:hAnsi="Cambria"/>
          <w:sz w:val="24"/>
          <w:szCs w:val="24"/>
        </w:rPr>
        <w:t>tháng cuố</w:t>
      </w:r>
      <w:r w:rsidR="00ED6CEA" w:rsidRPr="3FD71515">
        <w:rPr>
          <w:rStyle w:val="fontstyle31"/>
          <w:rFonts w:ascii="Cambria" w:hAnsi="Cambria"/>
          <w:sz w:val="24"/>
          <w:szCs w:val="24"/>
        </w:rPr>
        <w:t>i: (</w:t>
      </w:r>
      <w:r w:rsidRPr="3FD71515">
        <w:rPr>
          <w:rStyle w:val="fontstyle31"/>
          <w:rFonts w:ascii="Cambria" w:hAnsi="Cambria"/>
          <w:sz w:val="24"/>
          <w:szCs w:val="24"/>
        </w:rPr>
        <w:t>29</w:t>
      </w:r>
      <w:r w:rsidR="00ED6CEA" w:rsidRPr="3FD71515">
        <w:rPr>
          <w:rStyle w:val="fontstyle31"/>
          <w:rFonts w:ascii="Cambria" w:hAnsi="Cambria"/>
          <w:sz w:val="24"/>
          <w:szCs w:val="24"/>
        </w:rPr>
        <w:t xml:space="preserve">w </w:t>
      </w:r>
      <w:r w:rsidR="00ED6CEA" w:rsidRPr="3FD71515">
        <w:rPr>
          <w:rStyle w:val="fontstyle31"/>
          <w:rFonts w:ascii="Wingdings" w:eastAsia="Wingdings" w:hAnsi="Wingdings" w:cs="Wingdings"/>
          <w:sz w:val="24"/>
          <w:szCs w:val="24"/>
        </w:rPr>
        <w:t>à</w:t>
      </w:r>
      <w:r w:rsidR="00ED6CEA" w:rsidRPr="3FD71515">
        <w:rPr>
          <w:rStyle w:val="fontstyle31"/>
          <w:rFonts w:ascii="Cambria" w:hAnsi="Cambria"/>
          <w:sz w:val="24"/>
          <w:szCs w:val="24"/>
        </w:rPr>
        <w:t xml:space="preserve"> </w:t>
      </w:r>
      <w:r w:rsidRPr="3FD71515">
        <w:rPr>
          <w:rStyle w:val="fontstyle31"/>
          <w:rFonts w:ascii="Cambria" w:hAnsi="Cambria"/>
          <w:sz w:val="24"/>
          <w:szCs w:val="24"/>
        </w:rPr>
        <w:t>40</w:t>
      </w:r>
      <w:r w:rsidR="00ED6CEA" w:rsidRPr="3FD71515">
        <w:rPr>
          <w:rStyle w:val="fontstyle31"/>
          <w:rFonts w:ascii="Cambria" w:hAnsi="Cambria"/>
          <w:sz w:val="24"/>
          <w:szCs w:val="24"/>
        </w:rPr>
        <w:t>w</w:t>
      </w:r>
      <w:r w:rsidRPr="3FD71515">
        <w:rPr>
          <w:rStyle w:val="fontstyle31"/>
          <w:rFonts w:ascii="Cambria" w:hAnsi="Cambria"/>
          <w:sz w:val="24"/>
          <w:szCs w:val="24"/>
        </w:rPr>
        <w:t xml:space="preserve">) </w:t>
      </w:r>
      <w:r w:rsidR="00ED6CEA" w:rsidRPr="3FD71515">
        <w:rPr>
          <w:rStyle w:val="fontstyle31"/>
          <w:rFonts w:ascii="Cambria" w:hAnsi="Cambria"/>
          <w:sz w:val="24"/>
          <w:szCs w:val="24"/>
        </w:rPr>
        <w:t xml:space="preserve">: </w:t>
      </w:r>
      <w:r>
        <w:br/>
      </w:r>
      <w:r w:rsidR="00ED6CEA" w:rsidRPr="3FD71515">
        <w:rPr>
          <w:rStyle w:val="fontstyle41"/>
          <w:rFonts w:ascii="Cambria" w:hAnsi="Cambria"/>
          <w:sz w:val="24"/>
          <w:szCs w:val="24"/>
        </w:rPr>
        <w:t xml:space="preserve"> </w:t>
      </w:r>
      <w:r>
        <w:tab/>
      </w:r>
      <w:r w:rsidR="00ED6CEA" w:rsidRPr="3FD71515">
        <w:rPr>
          <w:rStyle w:val="fontstyle41"/>
          <w:rFonts w:ascii="Cambria" w:hAnsi="Cambria"/>
          <w:sz w:val="24"/>
          <w:szCs w:val="24"/>
        </w:rPr>
        <w:t xml:space="preserve"> </w:t>
      </w:r>
      <w:r>
        <w:tab/>
      </w:r>
      <w:r w:rsidRPr="3FD71515">
        <w:rPr>
          <w:rStyle w:val="fontstyle41"/>
          <w:rFonts w:ascii="Cambria" w:hAnsi="Cambria"/>
          <w:sz w:val="24"/>
          <w:szCs w:val="24"/>
        </w:rPr>
        <w:t xml:space="preserve">- </w:t>
      </w:r>
      <w:r w:rsidRPr="3FD71515">
        <w:rPr>
          <w:rStyle w:val="fontstyle31"/>
          <w:rFonts w:ascii="Cambria" w:hAnsi="Cambria"/>
          <w:sz w:val="24"/>
          <w:szCs w:val="24"/>
        </w:rPr>
        <w:t>Tuần 29 - 32: khám 1 lần.</w:t>
      </w:r>
      <w:r>
        <w:br/>
      </w:r>
      <w:r w:rsidR="00ED6CEA" w:rsidRPr="3FD71515">
        <w:rPr>
          <w:rStyle w:val="fontstyle41"/>
          <w:rFonts w:ascii="Cambria" w:hAnsi="Cambria"/>
          <w:sz w:val="24"/>
          <w:szCs w:val="24"/>
        </w:rPr>
        <w:t xml:space="preserve"> </w:t>
      </w:r>
      <w:r>
        <w:tab/>
      </w:r>
      <w:r>
        <w:tab/>
      </w:r>
      <w:r w:rsidRPr="3FD71515">
        <w:rPr>
          <w:rStyle w:val="fontstyle41"/>
          <w:rFonts w:ascii="Cambria" w:hAnsi="Cambria"/>
          <w:sz w:val="24"/>
          <w:szCs w:val="24"/>
        </w:rPr>
        <w:t xml:space="preserve">- </w:t>
      </w:r>
      <w:r w:rsidRPr="3FD71515">
        <w:rPr>
          <w:rStyle w:val="fontstyle31"/>
          <w:rFonts w:ascii="Cambria" w:hAnsi="Cambria"/>
          <w:sz w:val="24"/>
          <w:szCs w:val="24"/>
        </w:rPr>
        <w:t>Tuần 33 - 35: 2 tuần khám 1 lần.</w:t>
      </w:r>
      <w:bookmarkStart w:id="0" w:name="_GoBack"/>
      <w:bookmarkEnd w:id="0"/>
    </w:p>
    <w:p w14:paraId="7358A31B" w14:textId="348B7FAC" w:rsidR="005F6C40" w:rsidRDefault="53686372" w:rsidP="3FD71515">
      <w:pPr>
        <w:ind w:left="720"/>
        <w:rPr>
          <w:rStyle w:val="fontstyle31"/>
          <w:rFonts w:ascii="Cambria" w:hAnsi="Cambria"/>
          <w:sz w:val="24"/>
          <w:szCs w:val="24"/>
        </w:rPr>
      </w:pPr>
      <w:r w:rsidRPr="4FB4DFA3">
        <w:rPr>
          <w:rStyle w:val="fontstyle31"/>
          <w:rFonts w:ascii="Cambria" w:hAnsi="Cambria"/>
          <w:sz w:val="24"/>
          <w:szCs w:val="24"/>
        </w:rPr>
        <w:t xml:space="preserve">- </w:t>
      </w:r>
      <w:r w:rsidR="00AA573F" w:rsidRPr="4FB4DFA3">
        <w:rPr>
          <w:rStyle w:val="fontstyle31"/>
          <w:rFonts w:ascii="Cambria" w:hAnsi="Cambria"/>
          <w:sz w:val="24"/>
          <w:szCs w:val="24"/>
        </w:rPr>
        <w:t>Tuần 36 - 40: 1 tuần khám 1 lần.</w:t>
      </w:r>
      <w:r>
        <w:br/>
      </w:r>
      <w:r w:rsidR="00AA573F" w:rsidRPr="4FB4DFA3">
        <w:rPr>
          <w:rStyle w:val="fontstyle01"/>
          <w:rFonts w:ascii="Cambria" w:hAnsi="Cambria"/>
          <w:sz w:val="24"/>
          <w:szCs w:val="24"/>
        </w:rPr>
        <w:t>Chú ý</w:t>
      </w:r>
      <w:r>
        <w:br/>
      </w:r>
      <w:r w:rsidR="00AA573F" w:rsidRPr="4FB4DFA3">
        <w:rPr>
          <w:rStyle w:val="fontstyle21"/>
          <w:rFonts w:ascii="Cambria" w:hAnsi="Cambria"/>
          <w:sz w:val="24"/>
          <w:szCs w:val="24"/>
        </w:rPr>
        <w:t xml:space="preserve">• </w:t>
      </w:r>
      <w:r w:rsidR="00AA573F" w:rsidRPr="4FB4DFA3">
        <w:rPr>
          <w:rStyle w:val="fontstyle31"/>
          <w:rFonts w:ascii="Cambria" w:hAnsi="Cambria"/>
          <w:sz w:val="24"/>
          <w:szCs w:val="24"/>
        </w:rPr>
        <w:t>Lịch khám thai sẽ thay đổi khi có dấu hiệu bất thường (đau bụng, ra</w:t>
      </w:r>
      <w:r w:rsidR="00664A38" w:rsidRPr="4FB4DFA3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AA573F" w:rsidRPr="4FB4DFA3">
        <w:rPr>
          <w:rStyle w:val="fontstyle31"/>
          <w:rFonts w:ascii="Cambria" w:hAnsi="Cambria"/>
          <w:sz w:val="24"/>
          <w:szCs w:val="24"/>
        </w:rPr>
        <w:t>nước, ra huyết…).</w:t>
      </w:r>
      <w:r>
        <w:br/>
      </w:r>
      <w:r w:rsidR="00AA573F" w:rsidRPr="4FB4DFA3">
        <w:rPr>
          <w:rStyle w:val="fontstyle21"/>
          <w:rFonts w:ascii="Cambria" w:hAnsi="Cambria"/>
          <w:sz w:val="24"/>
          <w:szCs w:val="24"/>
        </w:rPr>
        <w:t xml:space="preserve">• </w:t>
      </w:r>
      <w:r w:rsidR="00AA573F" w:rsidRPr="4FB4DFA3">
        <w:rPr>
          <w:rStyle w:val="fontstyle31"/>
          <w:rFonts w:ascii="Cambria" w:hAnsi="Cambria"/>
          <w:sz w:val="24"/>
          <w:szCs w:val="24"/>
        </w:rPr>
        <w:t>Hướng dẫn thai phụ về dinh dưỡng, vệ sinh, sinh hoạt, tái khám và</w:t>
      </w:r>
      <w:r w:rsidR="00664A38" w:rsidRPr="4FB4DFA3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AA573F" w:rsidRPr="4FB4DFA3">
        <w:rPr>
          <w:rStyle w:val="fontstyle31"/>
          <w:rFonts w:ascii="Cambria" w:hAnsi="Cambria"/>
          <w:sz w:val="24"/>
          <w:szCs w:val="24"/>
        </w:rPr>
        <w:t>chích ngừa uốn ván rốn.</w:t>
      </w:r>
      <w:r>
        <w:br/>
      </w:r>
      <w:r w:rsidR="00AA573F" w:rsidRPr="4FB4DFA3">
        <w:rPr>
          <w:rStyle w:val="fontstyle21"/>
          <w:rFonts w:ascii="Cambria" w:hAnsi="Cambria"/>
          <w:sz w:val="24"/>
          <w:szCs w:val="24"/>
        </w:rPr>
        <w:t xml:space="preserve">• </w:t>
      </w:r>
      <w:r w:rsidR="00AA573F" w:rsidRPr="4FB4DFA3">
        <w:rPr>
          <w:rStyle w:val="fontstyle31"/>
          <w:rFonts w:ascii="Cambria" w:hAnsi="Cambria"/>
          <w:sz w:val="24"/>
          <w:szCs w:val="24"/>
        </w:rPr>
        <w:t>Bổ sung sắt, canxi và các vi chất khác.</w:t>
      </w:r>
      <w:r>
        <w:br/>
      </w:r>
      <w:r w:rsidR="00ED6CEA" w:rsidRPr="4FB4DFA3">
        <w:rPr>
          <w:rStyle w:val="fontstyle41"/>
          <w:rFonts w:ascii="Cambria" w:hAnsi="Cambria"/>
          <w:sz w:val="24"/>
          <w:szCs w:val="24"/>
        </w:rPr>
        <w:t xml:space="preserve"> </w:t>
      </w:r>
      <w:r>
        <w:tab/>
      </w:r>
      <w:r w:rsidR="00AA573F" w:rsidRPr="4FB4DFA3">
        <w:rPr>
          <w:rStyle w:val="fontstyle41"/>
          <w:rFonts w:ascii="Cambria" w:hAnsi="Cambria"/>
          <w:sz w:val="24"/>
          <w:szCs w:val="24"/>
        </w:rPr>
        <w:t xml:space="preserve">- </w:t>
      </w:r>
      <w:r w:rsidR="00AA573F" w:rsidRPr="4FB4DFA3">
        <w:rPr>
          <w:rStyle w:val="fontstyle31"/>
          <w:rFonts w:ascii="Cambria" w:hAnsi="Cambria"/>
          <w:sz w:val="24"/>
          <w:szCs w:val="24"/>
        </w:rPr>
        <w:t>Cung cấp sắt và acid folic suốt thai kỳ (*).</w:t>
      </w:r>
      <w:r>
        <w:br/>
      </w:r>
      <w:r w:rsidR="00ED6CEA" w:rsidRPr="4FB4DFA3">
        <w:rPr>
          <w:rStyle w:val="fontstyle41"/>
          <w:rFonts w:ascii="Cambria" w:hAnsi="Cambria"/>
          <w:sz w:val="24"/>
          <w:szCs w:val="24"/>
        </w:rPr>
        <w:t xml:space="preserve"> </w:t>
      </w:r>
      <w:r>
        <w:tab/>
      </w:r>
      <w:r w:rsidR="00AA573F" w:rsidRPr="4FB4DFA3">
        <w:rPr>
          <w:rStyle w:val="fontstyle41"/>
          <w:rFonts w:ascii="Cambria" w:hAnsi="Cambria"/>
          <w:sz w:val="24"/>
          <w:szCs w:val="24"/>
        </w:rPr>
        <w:t xml:space="preserve">- </w:t>
      </w:r>
      <w:r w:rsidR="00AA573F" w:rsidRPr="4FB4DFA3">
        <w:rPr>
          <w:rStyle w:val="fontstyle31"/>
          <w:rFonts w:ascii="Cambria" w:hAnsi="Cambria"/>
          <w:sz w:val="24"/>
          <w:szCs w:val="24"/>
        </w:rPr>
        <w:t>Sắt 30 – 60mg/ ngày uống lúc bụng đói.</w:t>
      </w:r>
      <w:r>
        <w:br/>
      </w:r>
      <w:r w:rsidR="00ED6CEA" w:rsidRPr="4FB4DFA3">
        <w:rPr>
          <w:rStyle w:val="fontstyle41"/>
          <w:rFonts w:ascii="Cambria" w:hAnsi="Cambria"/>
          <w:sz w:val="24"/>
          <w:szCs w:val="24"/>
        </w:rPr>
        <w:t xml:space="preserve"> </w:t>
      </w:r>
      <w:r>
        <w:tab/>
      </w:r>
      <w:r w:rsidR="00AA573F" w:rsidRPr="4FB4DFA3">
        <w:rPr>
          <w:rStyle w:val="fontstyle41"/>
          <w:rFonts w:ascii="Cambria" w:hAnsi="Cambria"/>
          <w:sz w:val="24"/>
          <w:szCs w:val="24"/>
        </w:rPr>
        <w:t xml:space="preserve">- </w:t>
      </w:r>
      <w:r w:rsidR="00AA573F" w:rsidRPr="4FB4DFA3">
        <w:rPr>
          <w:rStyle w:val="fontstyle31"/>
          <w:rFonts w:ascii="Cambria" w:hAnsi="Cambria"/>
          <w:sz w:val="24"/>
          <w:szCs w:val="24"/>
        </w:rPr>
        <w:t>Acid folic 400 mcg – 1000 mcg/ ngày.</w:t>
      </w:r>
      <w:r>
        <w:br/>
      </w:r>
      <w:r w:rsidR="00ED6CEA" w:rsidRPr="4FB4DFA3">
        <w:rPr>
          <w:rStyle w:val="fontstyle41"/>
          <w:rFonts w:ascii="Cambria" w:hAnsi="Cambria"/>
          <w:sz w:val="24"/>
          <w:szCs w:val="24"/>
        </w:rPr>
        <w:t xml:space="preserve"> </w:t>
      </w:r>
      <w:r>
        <w:tab/>
      </w:r>
      <w:r w:rsidR="00AA573F" w:rsidRPr="4FB4DFA3">
        <w:rPr>
          <w:rStyle w:val="fontstyle41"/>
          <w:rFonts w:ascii="Cambria" w:hAnsi="Cambria"/>
          <w:sz w:val="24"/>
          <w:szCs w:val="24"/>
        </w:rPr>
        <w:t xml:space="preserve">- </w:t>
      </w:r>
      <w:r w:rsidR="00AA573F" w:rsidRPr="4FB4DFA3">
        <w:rPr>
          <w:rStyle w:val="fontstyle31"/>
          <w:rFonts w:ascii="Cambria" w:hAnsi="Cambria"/>
          <w:sz w:val="24"/>
          <w:szCs w:val="24"/>
        </w:rPr>
        <w:t>Cung cấp Canxi 1000mg – 1500mg/ ngày (**).</w:t>
      </w:r>
    </w:p>
    <w:tbl>
      <w:tblPr>
        <w:tblStyle w:val="TableGrid"/>
        <w:tblW w:w="15030" w:type="dxa"/>
        <w:tblInd w:w="-545" w:type="dxa"/>
        <w:tblLook w:val="04A0" w:firstRow="1" w:lastRow="0" w:firstColumn="1" w:lastColumn="0" w:noHBand="0" w:noVBand="1"/>
      </w:tblPr>
      <w:tblGrid>
        <w:gridCol w:w="817"/>
        <w:gridCol w:w="6102"/>
        <w:gridCol w:w="4781"/>
        <w:gridCol w:w="3330"/>
      </w:tblGrid>
      <w:tr w:rsidR="005F6C40" w14:paraId="0C65139E" w14:textId="77777777" w:rsidTr="4FB4DFA3">
        <w:tc>
          <w:tcPr>
            <w:tcW w:w="817" w:type="dxa"/>
          </w:tcPr>
          <w:p w14:paraId="672A6659" w14:textId="77777777" w:rsidR="005F6C40" w:rsidRDefault="005F6C40">
            <w:pPr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  <w:tc>
          <w:tcPr>
            <w:tcW w:w="6102" w:type="dxa"/>
          </w:tcPr>
          <w:p w14:paraId="771F5643" w14:textId="77777777" w:rsidR="005F6C40" w:rsidRPr="009B57CC" w:rsidRDefault="005F6C40" w:rsidP="009B57CC">
            <w:pPr>
              <w:jc w:val="center"/>
              <w:rPr>
                <w:rFonts w:ascii="Cambria" w:hAnsi="Cambria"/>
                <w:b/>
                <w:color w:val="000000"/>
                <w:sz w:val="24"/>
                <w:szCs w:val="24"/>
              </w:rPr>
            </w:pPr>
            <w:r w:rsidRPr="009B57CC">
              <w:rPr>
                <w:rFonts w:ascii="Cambria" w:hAnsi="Cambria"/>
                <w:b/>
                <w:color w:val="000000"/>
                <w:sz w:val="24"/>
                <w:szCs w:val="24"/>
              </w:rPr>
              <w:t>TCN 1</w:t>
            </w:r>
          </w:p>
        </w:tc>
        <w:tc>
          <w:tcPr>
            <w:tcW w:w="4781" w:type="dxa"/>
          </w:tcPr>
          <w:p w14:paraId="59A89ACF" w14:textId="77777777" w:rsidR="005F6C40" w:rsidRPr="009B57CC" w:rsidRDefault="002B5571" w:rsidP="009B57CC">
            <w:pPr>
              <w:jc w:val="center"/>
              <w:rPr>
                <w:rFonts w:ascii="Cambria" w:hAnsi="Cambria"/>
                <w:b/>
                <w:color w:val="000000"/>
                <w:sz w:val="24"/>
                <w:szCs w:val="24"/>
              </w:rPr>
            </w:pPr>
            <w:r w:rsidRPr="009B57CC">
              <w:rPr>
                <w:rFonts w:ascii="Cambria" w:hAnsi="Cambria"/>
                <w:b/>
                <w:color w:val="000000"/>
                <w:sz w:val="24"/>
                <w:szCs w:val="24"/>
              </w:rPr>
              <w:t>TCN 2</w:t>
            </w:r>
          </w:p>
        </w:tc>
        <w:tc>
          <w:tcPr>
            <w:tcW w:w="3330" w:type="dxa"/>
          </w:tcPr>
          <w:p w14:paraId="6B14B58A" w14:textId="77777777" w:rsidR="005F6C40" w:rsidRPr="009B57CC" w:rsidRDefault="002B5571" w:rsidP="009B57CC">
            <w:pPr>
              <w:jc w:val="center"/>
              <w:rPr>
                <w:rFonts w:ascii="Cambria" w:hAnsi="Cambria"/>
                <w:b/>
                <w:color w:val="000000"/>
                <w:sz w:val="24"/>
                <w:szCs w:val="24"/>
              </w:rPr>
            </w:pPr>
            <w:r w:rsidRPr="009B57CC">
              <w:rPr>
                <w:rFonts w:ascii="Cambria" w:hAnsi="Cambria"/>
                <w:b/>
                <w:color w:val="000000"/>
                <w:sz w:val="24"/>
                <w:szCs w:val="24"/>
              </w:rPr>
              <w:t>TCN 3</w:t>
            </w:r>
          </w:p>
        </w:tc>
      </w:tr>
      <w:tr w:rsidR="005F6C40" w14:paraId="40B4A269" w14:textId="77777777" w:rsidTr="4FB4DFA3">
        <w:tc>
          <w:tcPr>
            <w:tcW w:w="817" w:type="dxa"/>
          </w:tcPr>
          <w:p w14:paraId="32B890E7" w14:textId="77777777" w:rsidR="005F6C40" w:rsidRDefault="005F6C40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Khám</w:t>
            </w:r>
          </w:p>
        </w:tc>
        <w:tc>
          <w:tcPr>
            <w:tcW w:w="6102" w:type="dxa"/>
          </w:tcPr>
          <w:p w14:paraId="53F14BFC" w14:textId="77777777" w:rsidR="005F6C40" w:rsidRDefault="009B57C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664A38">
              <w:rPr>
                <w:rStyle w:val="fontstyle01"/>
                <w:rFonts w:ascii="Cambria" w:hAnsi="Cambria"/>
                <w:sz w:val="24"/>
                <w:szCs w:val="24"/>
              </w:rPr>
              <w:t>Mục đích</w:t>
            </w:r>
            <w:r w:rsidRPr="00664A38"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br/>
            </w:r>
            <w:r w:rsidRPr="00664A38">
              <w:rPr>
                <w:rStyle w:val="fontstyle21"/>
                <w:rFonts w:ascii="Cambria" w:hAnsi="Cambria"/>
                <w:sz w:val="24"/>
                <w:szCs w:val="24"/>
              </w:rPr>
              <w:t xml:space="preserve">• </w:t>
            </w:r>
            <w:r w:rsidRPr="00664A38">
              <w:rPr>
                <w:rStyle w:val="fontstyle31"/>
                <w:rFonts w:ascii="Cambria" w:hAnsi="Cambria"/>
                <w:sz w:val="24"/>
                <w:szCs w:val="24"/>
              </w:rPr>
              <w:t>Xác định có thai – tình trạng thai.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 w:rsidRPr="00664A38">
              <w:rPr>
                <w:rStyle w:val="fontstyle21"/>
                <w:rFonts w:ascii="Cambria" w:hAnsi="Cambria"/>
                <w:sz w:val="24"/>
                <w:szCs w:val="24"/>
              </w:rPr>
              <w:t xml:space="preserve">• </w:t>
            </w:r>
            <w:r w:rsidRPr="00664A38">
              <w:rPr>
                <w:rStyle w:val="fontstyle31"/>
                <w:rFonts w:ascii="Cambria" w:hAnsi="Cambria"/>
                <w:sz w:val="24"/>
                <w:szCs w:val="24"/>
              </w:rPr>
              <w:t>Xác định tuổi thai – tính ngày dự sinh.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 w:rsidRPr="00664A38">
              <w:rPr>
                <w:rStyle w:val="fontstyle21"/>
                <w:rFonts w:ascii="Cambria" w:hAnsi="Cambria"/>
                <w:sz w:val="24"/>
                <w:szCs w:val="24"/>
              </w:rPr>
              <w:t xml:space="preserve">• </w:t>
            </w:r>
            <w:r w:rsidRPr="00664A38">
              <w:rPr>
                <w:rStyle w:val="fontstyle31"/>
                <w:rFonts w:ascii="Cambria" w:hAnsi="Cambria"/>
                <w:sz w:val="24"/>
                <w:szCs w:val="24"/>
              </w:rPr>
              <w:t>Đánh giá sức khỏe của mẹ: bệnh lý nội, ngoại khoa và thai nghén.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 w:rsidRPr="00664A38">
              <w:rPr>
                <w:rStyle w:val="fontstyle01"/>
                <w:rFonts w:ascii="Cambria" w:hAnsi="Cambria"/>
                <w:sz w:val="24"/>
                <w:szCs w:val="24"/>
              </w:rPr>
              <w:t>Các việc phải làm</w:t>
            </w:r>
            <w:r w:rsidRPr="00664A38"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br/>
            </w:r>
            <w:r w:rsidRPr="00664A38">
              <w:rPr>
                <w:rStyle w:val="fontstyle31"/>
                <w:rFonts w:ascii="Cambria" w:hAnsi="Cambria"/>
                <w:sz w:val="24"/>
                <w:szCs w:val="24"/>
              </w:rPr>
              <w:t>1. Hỏi bệnh</w:t>
            </w:r>
            <w:r>
              <w:rPr>
                <w:rStyle w:val="fontstyle31"/>
                <w:rFonts w:ascii="Cambria" w:hAnsi="Cambria"/>
                <w:sz w:val="24"/>
                <w:szCs w:val="24"/>
              </w:rPr>
              <w:br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• Tiền căn bản thân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  <w:t>- Sản - phụ khoa, PARA.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  <w:t>- Nội - ngoại khoa.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  <w:t>• Tiền căn gia đình.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  <w:t>• Về lần mang thai này.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  <w:t>2. Khám tổng quát: cân nặng – mạch, huyết áp – tim phổi.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  <w:t>3. Khám sản khoa: khám âm đạo, đo bề cao tử cung, đặt mỏ vịt lầ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n khám 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đầu tiên.</w:t>
            </w:r>
          </w:p>
        </w:tc>
        <w:tc>
          <w:tcPr>
            <w:tcW w:w="4781" w:type="dxa"/>
          </w:tcPr>
          <w:p w14:paraId="4F088AD3" w14:textId="77777777" w:rsidR="005F6C40" w:rsidRDefault="009B57C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664A38"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t>Các việc cần làm</w:t>
            </w:r>
            <w:r w:rsidRPr="00664A38"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br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 xml:space="preserve">1. Theo dõi </w:t>
            </w:r>
            <w:r w:rsidRPr="00825470">
              <w:rPr>
                <w:rFonts w:ascii="Cambria" w:hAnsi="Cambria"/>
                <w:color w:val="000000"/>
                <w:sz w:val="24"/>
                <w:szCs w:val="24"/>
                <w:highlight w:val="yellow"/>
              </w:rPr>
              <w:t>sự phát triển của thai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: trọng lượng mẹ, bề cao tử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cung, nghe 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tim thai.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  <w:t xml:space="preserve">2. Phát hiện những </w:t>
            </w:r>
            <w:r w:rsidRPr="00825470">
              <w:rPr>
                <w:rFonts w:ascii="Cambria" w:hAnsi="Cambria"/>
                <w:color w:val="000000"/>
                <w:sz w:val="24"/>
                <w:szCs w:val="24"/>
                <w:highlight w:val="yellow"/>
              </w:rPr>
              <w:t>bất thường của thai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 xml:space="preserve"> kỳ: đa ối, đa thai, nhau tiền đạ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o, 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tiền sản giậ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t...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br/>
              <w:t>3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 xml:space="preserve">. Phát hiện </w:t>
            </w:r>
            <w:r w:rsidRPr="00825470">
              <w:rPr>
                <w:rFonts w:ascii="Cambria" w:hAnsi="Cambria"/>
                <w:color w:val="000000"/>
                <w:sz w:val="24"/>
                <w:szCs w:val="24"/>
                <w:highlight w:val="yellow"/>
              </w:rPr>
              <w:t>các bất thường của mẹ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ab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• Hở eo tử cung: dựa vào tiền căn, lâm sàng và siêu âm.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ab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• Tiền sản giật: HA cao, Protein niệu.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ab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• Dọa sẩy thai to hoặc dọa sinh non.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  <w:t>5. Hướng dẫn về dinh dưỡng, vệ sinh, sinh hoạt, tái khám và chích ngừ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 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uốn ván rốn.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  <w:t>6. Hướng dẫn các sản phụ tham dự lớp “Chăm sóc sức khỏe bà mẹ”.</w:t>
            </w:r>
          </w:p>
        </w:tc>
        <w:tc>
          <w:tcPr>
            <w:tcW w:w="3330" w:type="dxa"/>
          </w:tcPr>
          <w:p w14:paraId="01FF1A17" w14:textId="77777777" w:rsidR="003A34B3" w:rsidRPr="00664A38" w:rsidRDefault="003A34B3" w:rsidP="003A34B3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664A38"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t>Các việc cần làm</w:t>
            </w:r>
            <w:r w:rsidRPr="00664A38"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br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 xml:space="preserve">1. </w:t>
            </w:r>
            <w:r w:rsidR="00825470">
              <w:rPr>
                <w:rFonts w:ascii="Cambria" w:hAnsi="Cambria"/>
                <w:color w:val="000000"/>
                <w:sz w:val="24"/>
                <w:szCs w:val="24"/>
              </w:rPr>
              <w:t xml:space="preserve">TCN2+ 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xác định thêm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ab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• Ngôi thai.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ab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• Ước lượng cân thai.</w:t>
            </w:r>
          </w:p>
          <w:p w14:paraId="442CC636" w14:textId="77777777" w:rsidR="005F6C40" w:rsidRDefault="003A34B3" w:rsidP="003A34B3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4FB4DFA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tab/>
            </w:r>
            <w:r w:rsidRPr="4FB4DFA3">
              <w:rPr>
                <w:rFonts w:ascii="Cambria" w:hAnsi="Cambria"/>
                <w:color w:val="000000" w:themeColor="text1"/>
                <w:sz w:val="24"/>
                <w:szCs w:val="24"/>
              </w:rPr>
              <w:t>• Khung chậu.</w:t>
            </w:r>
            <w:r>
              <w:br/>
            </w:r>
            <w:r w:rsidRPr="4FB4DFA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tab/>
            </w:r>
            <w:r w:rsidRPr="4FB4DFA3">
              <w:rPr>
                <w:rFonts w:ascii="Cambria" w:hAnsi="Cambria"/>
                <w:color w:val="000000" w:themeColor="text1"/>
                <w:sz w:val="24"/>
                <w:szCs w:val="24"/>
              </w:rPr>
              <w:t>• Tiên lượng sinh thường hay sinh khó.</w:t>
            </w:r>
            <w:r>
              <w:br/>
            </w:r>
            <w:r w:rsidRPr="4FB4DFA3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2. Hướng dẫn sản phụ</w:t>
            </w:r>
            <w:r>
              <w:br/>
            </w:r>
            <w:r w:rsidRPr="4FB4DFA3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• Đếm cử động thai (26-32w)</w:t>
            </w:r>
            <w:r w:rsidRPr="4FB4DFA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br/>
            </w:r>
            <w:r w:rsidRPr="4FB4DFA3">
              <w:rPr>
                <w:rFonts w:ascii="Cambria" w:hAnsi="Cambria"/>
                <w:i/>
                <w:iCs/>
                <w:color w:val="000000" w:themeColor="text1"/>
                <w:sz w:val="24"/>
                <w:szCs w:val="24"/>
                <w:highlight w:val="yellow"/>
              </w:rPr>
              <w:t>Lưu ý các triệu chứng bất thường</w:t>
            </w:r>
            <w:r w:rsidRPr="4FB4DFA3">
              <w:rPr>
                <w:rFonts w:ascii="Cambria" w:hAnsi="Cambria"/>
                <w:i/>
                <w:iCs/>
                <w:color w:val="000000" w:themeColor="text1"/>
                <w:sz w:val="24"/>
                <w:szCs w:val="24"/>
              </w:rPr>
              <w:t xml:space="preserve">: </w:t>
            </w:r>
            <w:r w:rsidRPr="4FB4DFA3">
              <w:rPr>
                <w:rFonts w:ascii="Cambria" w:hAnsi="Cambria"/>
                <w:color w:val="000000" w:themeColor="text1"/>
                <w:sz w:val="24"/>
                <w:szCs w:val="24"/>
              </w:rPr>
              <w:t>Ra huyết âm đạo, nước ối, đau bụng từng cơn.</w:t>
            </w:r>
            <w:r>
              <w:br/>
            </w:r>
            <w:r w:rsidRPr="4FB4DFA3">
              <w:rPr>
                <w:rFonts w:ascii="Cambria" w:hAnsi="Cambria"/>
                <w:color w:val="000000" w:themeColor="text1"/>
                <w:sz w:val="24"/>
                <w:szCs w:val="24"/>
              </w:rPr>
              <w:t>Phù, nhức đầu, chóng mặt.</w:t>
            </w:r>
            <w:r>
              <w:br/>
            </w:r>
            <w:r w:rsidRPr="4FB4DFA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⦁ Chuẩn bị đồ đạc cho mẹ và trẻ sơ sinh khi đi sinh.</w:t>
            </w:r>
            <w:r>
              <w:br/>
            </w:r>
            <w:r w:rsidRPr="4FB4DFA3">
              <w:rPr>
                <w:rFonts w:ascii="Cambria" w:hAnsi="Cambria"/>
                <w:color w:val="000000" w:themeColor="text1"/>
                <w:sz w:val="24"/>
                <w:szCs w:val="24"/>
              </w:rPr>
              <w:t>3. Tư vấn thai phụ phù hợp với tình trạng thai.</w:t>
            </w:r>
            <w:r>
              <w:br/>
            </w:r>
            <w:r w:rsidRPr="4FB4DFA3">
              <w:rPr>
                <w:rFonts w:ascii="Cambria" w:hAnsi="Cambria"/>
                <w:color w:val="000000" w:themeColor="text1"/>
                <w:sz w:val="24"/>
                <w:szCs w:val="24"/>
              </w:rPr>
              <w:t>4. Phân loại thai kỳ nguy cơ cao.</w:t>
            </w:r>
          </w:p>
        </w:tc>
      </w:tr>
      <w:tr w:rsidR="005F6C40" w14:paraId="5245E114" w14:textId="77777777" w:rsidTr="4FB4DFA3">
        <w:tc>
          <w:tcPr>
            <w:tcW w:w="817" w:type="dxa"/>
          </w:tcPr>
          <w:p w14:paraId="73088ED6" w14:textId="77777777" w:rsidR="005F6C40" w:rsidRDefault="005F6C40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CLS </w:t>
            </w:r>
          </w:p>
        </w:tc>
        <w:tc>
          <w:tcPr>
            <w:tcW w:w="6102" w:type="dxa"/>
          </w:tcPr>
          <w:p w14:paraId="0EE3F11F" w14:textId="77777777" w:rsidR="00825470" w:rsidRDefault="009B57CC" w:rsidP="009B57C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• Máu (khi xác định có tim thai qua siêu âm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# 6w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).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ab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- Huyết đồ, HBsAg, VDRL, HIV, đường huyết khi đói.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ab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- Nhóm máu, Rhesus.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ab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- Rubella: IgM, IgG. (với trường hợp tiền sử sẩy thai liên tiếp thử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thêm: </w:t>
            </w:r>
            <w:r w:rsidR="00825470">
              <w:rPr>
                <w:rFonts w:ascii="Cambria" w:hAnsi="Cambria"/>
                <w:color w:val="000000"/>
                <w:sz w:val="24"/>
                <w:szCs w:val="24"/>
              </w:rPr>
              <w:t>CMV, Toxoplasmosis).</w:t>
            </w:r>
          </w:p>
          <w:p w14:paraId="1A957F52" w14:textId="77777777" w:rsidR="00825470" w:rsidRDefault="009B57CC" w:rsidP="009B57C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• Nước tiểu: 10 thông số.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  <w:t>• Siêu âm (lầ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n 1):  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xác định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ab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- Tuổi thai.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ab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- Thai trong hay ngoài tử cung.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ab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- Tình trạng thai: Thai trứng, đa thai, dọa sẩy, thai lưu…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  <w:t>•</w:t>
            </w:r>
            <w:r w:rsidR="00825470" w:rsidRPr="00825470">
              <w:rPr>
                <w:rFonts w:ascii="Cambria" w:hAnsi="Cambria"/>
                <w:color w:val="000000"/>
                <w:sz w:val="24"/>
                <w:szCs w:val="24"/>
              </w:rPr>
              <w:t xml:space="preserve"> OGTT cho thai kỳ nguy cơ cao ĐTĐ thai kỳ</w:t>
            </w:r>
          </w:p>
          <w:p w14:paraId="79DF0991" w14:textId="77777777" w:rsidR="00825470" w:rsidRDefault="00825470" w:rsidP="00825470">
            <w:pPr>
              <w:pStyle w:val="ListParagraph"/>
              <w:numPr>
                <w:ilvl w:val="0"/>
                <w:numId w:val="2"/>
              </w:numPr>
              <w:ind w:left="182" w:hanging="182"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11- 13w6</w:t>
            </w:r>
          </w:p>
          <w:p w14:paraId="04A7BFBA" w14:textId="77777777" w:rsidR="00825470" w:rsidRDefault="00825470" w:rsidP="00825470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- 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Siêu âm đo độ mờ gáy (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11- 13w6d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).</w:t>
            </w:r>
          </w:p>
          <w:p w14:paraId="0264A437" w14:textId="77777777" w:rsidR="00825470" w:rsidRDefault="00825470" w:rsidP="00825470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- Double test</w:t>
            </w:r>
          </w:p>
          <w:p w14:paraId="0A37501D" w14:textId="77777777" w:rsidR="00825470" w:rsidRPr="00825470" w:rsidRDefault="00825470" w:rsidP="00825470">
            <w:pPr>
              <w:pStyle w:val="ListParagraph"/>
              <w:ind w:left="749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  <w:tc>
          <w:tcPr>
            <w:tcW w:w="4781" w:type="dxa"/>
          </w:tcPr>
          <w:p w14:paraId="512B30A8" w14:textId="05B2531F" w:rsidR="003A34B3" w:rsidRDefault="003A34B3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1. Triple test (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 xml:space="preserve">14 –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16w6d) </w:t>
            </w:r>
            <w:r w:rsidR="00D60CCF" w:rsidRPr="00D60CCF">
              <w:rPr>
                <w:rFonts w:ascii="Wingdings" w:eastAsia="Wingdings" w:hAnsi="Wingdings" w:cs="Wingdings"/>
                <w:color w:val="000000"/>
                <w:sz w:val="24"/>
                <w:szCs w:val="24"/>
              </w:rPr>
              <w:t>à</w:t>
            </w:r>
            <w:r w:rsidR="00D60CCF">
              <w:rPr>
                <w:rFonts w:ascii="Cambria" w:hAnsi="Cambria"/>
                <w:color w:val="000000"/>
                <w:sz w:val="24"/>
                <w:szCs w:val="24"/>
              </w:rPr>
              <w:t xml:space="preserve"> nguy cơ cao: thực hiện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SA khảo sát soft-marker (15-18w6)</w:t>
            </w:r>
            <w:r w:rsidR="00D60CCF" w:rsidRPr="00D60CCF">
              <w:rPr>
                <w:rFonts w:ascii="Wingdings" w:eastAsia="Wingdings" w:hAnsi="Wingdings" w:cs="Wingdings"/>
                <w:color w:val="000000"/>
                <w:sz w:val="24"/>
                <w:szCs w:val="24"/>
              </w:rPr>
              <w:t>à</w:t>
            </w:r>
            <w:r w:rsidR="00D60CCF">
              <w:rPr>
                <w:rFonts w:ascii="Cambria" w:hAnsi="Cambria"/>
                <w:color w:val="000000"/>
                <w:sz w:val="24"/>
                <w:szCs w:val="24"/>
              </w:rPr>
              <w:t xml:space="preserve"> NIPT, test xâm lấn</w:t>
            </w:r>
          </w:p>
          <w:p w14:paraId="0DCD231A" w14:textId="77777777" w:rsidR="003A34B3" w:rsidRDefault="008E20A6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2</w:t>
            </w:r>
            <w:r w:rsidR="003A34B3">
              <w:rPr>
                <w:rFonts w:ascii="Cambria" w:hAnsi="Cambria"/>
                <w:color w:val="000000"/>
                <w:sz w:val="24"/>
                <w:szCs w:val="24"/>
              </w:rPr>
              <w:t xml:space="preserve">. SA hình thái </w:t>
            </w:r>
            <w:r w:rsidR="003A34B3" w:rsidRPr="00664A38">
              <w:rPr>
                <w:rFonts w:ascii="Cambria" w:hAnsi="Cambria"/>
                <w:color w:val="000000"/>
                <w:sz w:val="24"/>
                <w:szCs w:val="24"/>
              </w:rPr>
              <w:t>(hoặc 3D, 4D) tối thiểu 1 lầ</w:t>
            </w:r>
            <w:r w:rsidR="003A34B3">
              <w:rPr>
                <w:rFonts w:ascii="Cambria" w:hAnsi="Cambria"/>
                <w:color w:val="000000"/>
                <w:sz w:val="24"/>
                <w:szCs w:val="24"/>
              </w:rPr>
              <w:t xml:space="preserve">n/ 20 – 24w6d: </w:t>
            </w:r>
            <w:r w:rsidR="003A34B3" w:rsidRPr="003A34B3">
              <w:rPr>
                <w:rFonts w:ascii="Cambria" w:hAnsi="Cambria"/>
                <w:i/>
                <w:color w:val="000000"/>
                <w:sz w:val="24"/>
                <w:szCs w:val="24"/>
              </w:rPr>
              <w:t xml:space="preserve"> khảo sát hình thái thai nhi, tuổi thai, sự phát triể</w:t>
            </w:r>
            <w:r>
              <w:rPr>
                <w:rFonts w:ascii="Cambria" w:hAnsi="Cambria"/>
                <w:i/>
                <w:color w:val="000000"/>
                <w:sz w:val="24"/>
                <w:szCs w:val="24"/>
              </w:rPr>
              <w:t>n thai,</w:t>
            </w:r>
            <w:r w:rsidR="003A34B3" w:rsidRPr="003A34B3">
              <w:rPr>
                <w:rFonts w:ascii="Cambria" w:hAnsi="Cambria"/>
                <w:i/>
                <w:color w:val="000000"/>
                <w:sz w:val="24"/>
                <w:szCs w:val="24"/>
              </w:rPr>
              <w:t>nhau, ối.</w:t>
            </w:r>
          </w:p>
          <w:p w14:paraId="23256CFE" w14:textId="77777777" w:rsidR="003A34B3" w:rsidRDefault="008E20A6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3</w:t>
            </w:r>
            <w:r w:rsidR="003A34B3">
              <w:rPr>
                <w:rFonts w:ascii="Cambria" w:hAnsi="Cambria"/>
                <w:color w:val="000000"/>
                <w:sz w:val="24"/>
                <w:szCs w:val="24"/>
              </w:rPr>
              <w:t>. OGTT (24 – 28w)</w:t>
            </w:r>
          </w:p>
          <w:p w14:paraId="7E80082E" w14:textId="77777777" w:rsidR="003A34B3" w:rsidRDefault="008E20A6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</w:t>
            </w:r>
            <w:r w:rsidR="003A34B3">
              <w:rPr>
                <w:rFonts w:ascii="Cambria" w:hAnsi="Cambria"/>
                <w:color w:val="000000"/>
                <w:sz w:val="24"/>
                <w:szCs w:val="24"/>
              </w:rPr>
              <w:t>. TPTNT</w:t>
            </w:r>
            <w:r w:rsidR="003A34B3" w:rsidRPr="00664A38">
              <w:rPr>
                <w:rFonts w:ascii="Cambria" w:hAnsi="Cambria"/>
                <w:color w:val="000000"/>
                <w:sz w:val="24"/>
                <w:szCs w:val="24"/>
              </w:rPr>
              <w:t xml:space="preserve"> (mỗi lần khám).</w:t>
            </w:r>
          </w:p>
        </w:tc>
        <w:tc>
          <w:tcPr>
            <w:tcW w:w="3330" w:type="dxa"/>
          </w:tcPr>
          <w:p w14:paraId="63F523AA" w14:textId="77777777" w:rsidR="005F6C40" w:rsidRDefault="691786F0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4FB4DFA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 w:rsidR="003A34B3" w:rsidRPr="4FB4DFA3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Tổng phân tích nước tiể</w:t>
            </w:r>
            <w:r w:rsidR="003A34B3" w:rsidRPr="4FB4DFA3">
              <w:rPr>
                <w:rFonts w:ascii="Cambria" w:hAnsi="Cambria"/>
                <w:color w:val="000000" w:themeColor="text1"/>
                <w:sz w:val="24"/>
                <w:szCs w:val="24"/>
              </w:rPr>
              <w:t>u (mỗi lần khám).</w:t>
            </w:r>
          </w:p>
          <w:p w14:paraId="7E12EF7A" w14:textId="77777777" w:rsidR="00D60CCF" w:rsidRDefault="7DCA7541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4FB4DFA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 w:rsidRPr="4FB4DFA3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Siêu âm</w:t>
            </w:r>
            <w:r w:rsidR="691786F0" w:rsidRPr="4FB4DFA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mỗi lần khám</w:t>
            </w:r>
          </w:p>
          <w:p w14:paraId="0F23CED0" w14:textId="77777777" w:rsidR="00D60CCF" w:rsidRDefault="691786F0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4FB4DFA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 w:rsidRPr="4FB4DFA3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35w- 37w: tư vấn tầm soát GBS.</w:t>
            </w:r>
          </w:p>
          <w:p w14:paraId="072B4C56" w14:textId="77777777" w:rsidR="003A34B3" w:rsidRDefault="00D60CCF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4. 41w: nhập viện CDTK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br/>
              <w:t>5</w:t>
            </w:r>
            <w:r w:rsidR="00C04F95" w:rsidRPr="00664A38">
              <w:rPr>
                <w:rFonts w:ascii="Cambria" w:hAnsi="Cambria"/>
                <w:color w:val="000000"/>
                <w:sz w:val="24"/>
                <w:szCs w:val="24"/>
              </w:rPr>
              <w:t>. Non stress test: thực hiện khi có chỉ đị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nh.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br/>
              <w:t>6</w:t>
            </w:r>
            <w:r w:rsidR="00C04F95" w:rsidRPr="00664A38">
              <w:rPr>
                <w:rFonts w:ascii="Cambria" w:hAnsi="Cambria"/>
                <w:color w:val="000000"/>
                <w:sz w:val="24"/>
                <w:szCs w:val="24"/>
              </w:rPr>
              <w:t>. Quang kích chậu: khám khung chậu nghi ngờ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.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br/>
              <w:t>7</w:t>
            </w:r>
            <w:r w:rsidR="00C04F95" w:rsidRPr="00664A38">
              <w:rPr>
                <w:rFonts w:ascii="Cambria" w:hAnsi="Cambria"/>
                <w:color w:val="000000"/>
                <w:sz w:val="24"/>
                <w:szCs w:val="24"/>
              </w:rPr>
              <w:t>. MRI khi có chỉ định.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(nhau cài răng lượ</w:t>
            </w:r>
            <w:r w:rsidR="008E20A6">
              <w:rPr>
                <w:rFonts w:ascii="Cambria" w:hAnsi="Cambria"/>
                <w:color w:val="000000"/>
                <w:sz w:val="24"/>
                <w:szCs w:val="24"/>
              </w:rPr>
              <w:t>c trong nhau tiền đạo)</w:t>
            </w:r>
          </w:p>
          <w:p w14:paraId="43298FDF" w14:textId="77777777" w:rsidR="008E20A6" w:rsidRDefault="008E20A6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4FB4DFA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8. </w:t>
            </w:r>
            <w:r w:rsidRPr="4FB4DFA3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Đh đói, ĐH sau ăn 2h nếu chưa được ts OGTT trước đó</w:t>
            </w:r>
            <w:r w:rsidRPr="4FB4DFA3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</w:tr>
      <w:tr w:rsidR="009B57CC" w14:paraId="37CCEAD2" w14:textId="77777777" w:rsidTr="4FB4DFA3">
        <w:tc>
          <w:tcPr>
            <w:tcW w:w="817" w:type="dxa"/>
          </w:tcPr>
          <w:p w14:paraId="67C1BA35" w14:textId="77777777" w:rsidR="009B57CC" w:rsidRDefault="009B57C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Can thiệp</w:t>
            </w:r>
          </w:p>
        </w:tc>
        <w:tc>
          <w:tcPr>
            <w:tcW w:w="6102" w:type="dxa"/>
          </w:tcPr>
          <w:p w14:paraId="56119800" w14:textId="77777777" w:rsidR="009B57CC" w:rsidRPr="00664A38" w:rsidRDefault="009B57CC" w:rsidP="009B57CC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664A38">
              <w:rPr>
                <w:rFonts w:ascii="Cambria" w:hAnsi="Cambria"/>
                <w:i/>
                <w:iCs/>
                <w:color w:val="000000"/>
                <w:sz w:val="24"/>
                <w:szCs w:val="24"/>
              </w:rPr>
              <w:t>Tiêm VAT: 2 lần cách nhau 1 tháng</w:t>
            </w:r>
            <w:r w:rsidRPr="00664A38">
              <w:rPr>
                <w:rFonts w:ascii="Cambria" w:hAnsi="Cambria"/>
                <w:i/>
                <w:iCs/>
                <w:color w:val="000000"/>
                <w:sz w:val="24"/>
                <w:szCs w:val="24"/>
              </w:rPr>
              <w:br/>
            </w:r>
            <w:r w:rsidRPr="00664A38"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t>Lịch tiêm VAT/thai phụ</w:t>
            </w:r>
            <w:r w:rsidRPr="00664A38"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br/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• VAT 1: càng sớm càng tố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t.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br/>
              <w:t xml:space="preserve">• VAT 2: cách VAT 1  ≥  1 tháng 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và trước sinh 1 tháng.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  <w:t>• VAT 3: ở thai kỳ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sau, cách VAT 2  ≥  6 tháng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  <w:t>• VAT 4: ở thai kỳ sau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, cách VAT 3 ≥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 xml:space="preserve"> 1 năm.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br/>
              <w:t xml:space="preserve">• VAT 5: ở thai kỳ sau, cách VAT 4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≥ 1 năm.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br/>
              <w:t xml:space="preserve">   -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 xml:space="preserve"> Tiêm phòng VAT 2 mũi cho những thai phụ chưa tiêm ngừa lầ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n nào 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hoặc từ bé có tiêm chủng bạch hầu, ho gà, uố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>n ván.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br/>
              <w:t xml:space="preserve">   -  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Với những phụ nữ đã tiêm đủ 5 mũi VAT, nếu mũi tiêm cuối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cùng &gt; 10 </w:t>
            </w:r>
            <w:r w:rsidRPr="00664A38">
              <w:rPr>
                <w:rFonts w:ascii="Cambria" w:hAnsi="Cambria"/>
                <w:color w:val="000000"/>
                <w:sz w:val="24"/>
                <w:szCs w:val="24"/>
              </w:rPr>
              <w:t>năm, thì cần nhắc lại 1 mũi.</w:t>
            </w:r>
          </w:p>
        </w:tc>
        <w:tc>
          <w:tcPr>
            <w:tcW w:w="4781" w:type="dxa"/>
          </w:tcPr>
          <w:p w14:paraId="41F4BB29" w14:textId="77777777" w:rsidR="009B57CC" w:rsidRDefault="00D60CCF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SA đo kênh cổ tử cung -</w:t>
            </w:r>
            <w:r w:rsidRPr="00D60CCF">
              <w:rPr>
                <w:rFonts w:ascii="Wingdings" w:eastAsia="Wingdings" w:hAnsi="Wingdings" w:cs="Wingdings"/>
                <w:color w:val="000000"/>
                <w:sz w:val="24"/>
                <w:szCs w:val="24"/>
              </w:rPr>
              <w:t>à</w:t>
            </w:r>
            <w:r w:rsidR="003A34B3" w:rsidRPr="00664A38">
              <w:rPr>
                <w:rFonts w:ascii="Cambria" w:hAnsi="Cambria"/>
                <w:color w:val="000000"/>
                <w:sz w:val="24"/>
                <w:szCs w:val="24"/>
              </w:rPr>
              <w:t>Khâu eo tử cung: từ</w:t>
            </w:r>
            <w:r w:rsidR="003A34B3">
              <w:rPr>
                <w:rFonts w:ascii="Cambria" w:hAnsi="Cambria"/>
                <w:color w:val="000000"/>
                <w:sz w:val="24"/>
                <w:szCs w:val="24"/>
              </w:rPr>
              <w:t xml:space="preserve"> 14-18w</w:t>
            </w:r>
            <w:r w:rsidR="003A34B3" w:rsidRPr="00664A38">
              <w:rPr>
                <w:rFonts w:ascii="Cambria" w:hAnsi="Cambria"/>
                <w:color w:val="000000"/>
                <w:sz w:val="24"/>
                <w:szCs w:val="24"/>
              </w:rPr>
              <w:t>.</w:t>
            </w:r>
          </w:p>
        </w:tc>
        <w:tc>
          <w:tcPr>
            <w:tcW w:w="3330" w:type="dxa"/>
          </w:tcPr>
          <w:p w14:paraId="5DAB6C7B" w14:textId="77777777" w:rsidR="009B57CC" w:rsidRDefault="009B57CC">
            <w:pPr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</w:tbl>
    <w:p w14:paraId="6183B9F8" w14:textId="17C7E1B1" w:rsidR="009577FD" w:rsidRPr="00825470" w:rsidRDefault="00AA573F">
      <w:pPr>
        <w:rPr>
          <w:rFonts w:ascii="Cambria" w:hAnsi="Cambria"/>
          <w:color w:val="000000"/>
          <w:sz w:val="24"/>
          <w:szCs w:val="24"/>
        </w:rPr>
      </w:pPr>
      <w:r w:rsidRPr="00664A38">
        <w:rPr>
          <w:rFonts w:ascii="Cambria" w:hAnsi="Cambria"/>
          <w:color w:val="000000"/>
          <w:sz w:val="24"/>
          <w:szCs w:val="24"/>
        </w:rPr>
        <w:br/>
      </w:r>
      <w:r w:rsidRPr="00664A38">
        <w:rPr>
          <w:rFonts w:ascii="Cambria" w:hAnsi="Cambria"/>
          <w:b/>
          <w:bCs/>
          <w:color w:val="005B9E"/>
          <w:sz w:val="24"/>
          <w:szCs w:val="24"/>
        </w:rPr>
        <w:br/>
      </w:r>
      <w:r w:rsidR="008E20A6">
        <w:rPr>
          <w:rFonts w:ascii="Cambria" w:hAnsi="Cambria"/>
          <w:color w:val="000000"/>
          <w:sz w:val="24"/>
          <w:szCs w:val="24"/>
        </w:rPr>
        <w:t>Nếu không có điều kiện: khám TỐI THIỂU 3 LẦN: 12w, 22w, 32w</w:t>
      </w:r>
    </w:p>
    <w:sectPr w:rsidR="009577FD" w:rsidRPr="00825470" w:rsidSect="009B57CC">
      <w:pgSz w:w="15840" w:h="12240" w:orient="landscape"/>
      <w:pgMar w:top="900" w:right="720" w:bottom="90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Pro-Bold">
    <w:altName w:val="Times New Roman"/>
    <w:panose1 w:val="00000000000000000000"/>
    <w:charset w:val="00"/>
    <w:family w:val="roman"/>
    <w:notTrueType/>
    <w:pitch w:val="default"/>
  </w:font>
  <w:font w:name="MyriadPro-Regular-Identity-H">
    <w:altName w:val="Times New Roman"/>
    <w:panose1 w:val="00000000000000000000"/>
    <w:charset w:val="00"/>
    <w:family w:val="roman"/>
    <w:notTrueType/>
    <w:pitch w:val="default"/>
  </w:font>
  <w:font w:name="MyriadPro-Light">
    <w:altName w:val="Times New Roman"/>
    <w:panose1 w:val="00000000000000000000"/>
    <w:charset w:val="00"/>
    <w:family w:val="roman"/>
    <w:notTrueType/>
    <w:pitch w:val="default"/>
  </w:font>
  <w:font w:name="MyriadPro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D05C4"/>
    <w:multiLevelType w:val="hybridMultilevel"/>
    <w:tmpl w:val="B1E8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B43F7"/>
    <w:multiLevelType w:val="hybridMultilevel"/>
    <w:tmpl w:val="29AAC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73F"/>
    <w:rsid w:val="00024F9E"/>
    <w:rsid w:val="002B5571"/>
    <w:rsid w:val="00396A96"/>
    <w:rsid w:val="003A34B3"/>
    <w:rsid w:val="00546C43"/>
    <w:rsid w:val="005F6C40"/>
    <w:rsid w:val="0062521F"/>
    <w:rsid w:val="00664A38"/>
    <w:rsid w:val="00825470"/>
    <w:rsid w:val="008E20A6"/>
    <w:rsid w:val="009577FD"/>
    <w:rsid w:val="009B57CC"/>
    <w:rsid w:val="00AA573F"/>
    <w:rsid w:val="00C04F95"/>
    <w:rsid w:val="00D60CCF"/>
    <w:rsid w:val="00ED2109"/>
    <w:rsid w:val="00ED6CEA"/>
    <w:rsid w:val="072FEC45"/>
    <w:rsid w:val="10A1DFDF"/>
    <w:rsid w:val="17DFBA5D"/>
    <w:rsid w:val="2B0EC7E1"/>
    <w:rsid w:val="3461A370"/>
    <w:rsid w:val="37666441"/>
    <w:rsid w:val="3FD71515"/>
    <w:rsid w:val="4092B0A2"/>
    <w:rsid w:val="446CB78D"/>
    <w:rsid w:val="4D118C5A"/>
    <w:rsid w:val="4FB4DFA3"/>
    <w:rsid w:val="52E0DFCC"/>
    <w:rsid w:val="53686372"/>
    <w:rsid w:val="5E565171"/>
    <w:rsid w:val="691786F0"/>
    <w:rsid w:val="79F574FF"/>
    <w:rsid w:val="7D6D5C83"/>
    <w:rsid w:val="7DCA7541"/>
    <w:rsid w:val="7EBD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1036"/>
  <w15:chartTrackingRefBased/>
  <w15:docId w15:val="{3A65CBB1-1C04-434C-89FB-ACC53FE3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A573F"/>
    <w:rPr>
      <w:rFonts w:ascii="MyriadPro-Bold" w:hAnsi="MyriadPro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AA573F"/>
    <w:rPr>
      <w:rFonts w:ascii="MyriadPro-Regular-Identity-H" w:hAnsi="MyriadPro-Regular-Identity-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AA573F"/>
    <w:rPr>
      <w:rFonts w:ascii="MyriadPro-Light" w:hAnsi="MyriadPro-Ligh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AA573F"/>
    <w:rPr>
      <w:rFonts w:ascii="MyriadPro-Regular" w:hAnsi="MyriadPro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024F9E"/>
    <w:rPr>
      <w:rFonts w:ascii="MyriadPro-Bold" w:hAnsi="MyriadPro-Bold" w:hint="default"/>
      <w:b/>
      <w:bCs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5F6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3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577</Words>
  <Characters>3293</Characters>
  <Application>Microsoft Office Word</Application>
  <DocSecurity>4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lequynhngan141995@gmail.com</dc:creator>
  <cp:keywords/>
  <dc:description/>
  <cp:lastModifiedBy>Nguyen Lam Thinh</cp:lastModifiedBy>
  <cp:revision>14</cp:revision>
  <dcterms:created xsi:type="dcterms:W3CDTF">2018-08-19T06:41:00Z</dcterms:created>
  <dcterms:modified xsi:type="dcterms:W3CDTF">2020-12-19T13:08:00Z</dcterms:modified>
</cp:coreProperties>
</file>