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62" w:rsidRDefault="002578EA" w:rsidP="00226B24">
      <w:pPr>
        <w:pStyle w:val="ListParagraph"/>
        <w:numPr>
          <w:ilvl w:val="0"/>
          <w:numId w:val="1"/>
        </w:numPr>
      </w:pPr>
      <w:r>
        <w:t>Viêm ruột thừa.</w:t>
      </w:r>
    </w:p>
    <w:p w:rsidR="002578EA" w:rsidRDefault="002578EA">
      <w:r>
        <w:t>1: Bệnh nhân nữ 30 tuổi, đau hố chậu phải 1,5 ngày, hiện có kinh ngày 3. Chẩn đoán ít nghĩ đến nhất là gì.</w:t>
      </w:r>
    </w:p>
    <w:p w:rsidR="002578EA" w:rsidRDefault="002578EA">
      <w:r>
        <w:t>A: Viêm ruột thừa.</w:t>
      </w:r>
    </w:p>
    <w:p w:rsidR="002578EA" w:rsidRDefault="002578EA">
      <w:r>
        <w:t>B: Viêm túi thừa manh tràng,</w:t>
      </w:r>
    </w:p>
    <w:p w:rsidR="002578EA" w:rsidRDefault="002578EA">
      <w:r>
        <w:t>C: Hội chứng mitstelschez.</w:t>
      </w:r>
    </w:p>
    <w:p w:rsidR="002578EA" w:rsidRDefault="002578EA">
      <w:r>
        <w:t>D: Viêm phần phụ.</w:t>
      </w:r>
    </w:p>
    <w:p w:rsidR="002578EA" w:rsidRDefault="002578EA">
      <w:r>
        <w:t>2. Bệnh nhân nam 28 tuổi, đau bụng hố chậu Phải ngày 2, MANTRELS 3đ(tự tính), siêu âm bình thường, hướng điều trị tiếp theo.</w:t>
      </w:r>
    </w:p>
    <w:p w:rsidR="002578EA" w:rsidRDefault="002578EA">
      <w:r>
        <w:t>A: Mổ khẩn.</w:t>
      </w:r>
    </w:p>
    <w:p w:rsidR="002578EA" w:rsidRDefault="002578EA">
      <w:r>
        <w:t>B: Nhập viện theo dõi.</w:t>
      </w:r>
    </w:p>
    <w:p w:rsidR="002578EA" w:rsidRDefault="002578EA">
      <w:r>
        <w:t>C: Cho về nhà theo dõi.</w:t>
      </w:r>
    </w:p>
    <w:p w:rsidR="002578EA" w:rsidRDefault="002578EA">
      <w:r>
        <w:t xml:space="preserve">D: </w:t>
      </w:r>
    </w:p>
    <w:p w:rsidR="002578EA" w:rsidRDefault="002578EA">
      <w:r>
        <w:t>3. Bệnh nhân nữ đau thượng vị, di chuyển hố chậu P, đau bụng 3 ngày, sốt nhẹ. Ấn đề kháng hố chậu P. Siêu âm ra khối echo hỗn hợp kích thước 5x6cm, ở sau manh tràng, không thấy hình ảnh viêm ruột thừa. Hướng điều trị.</w:t>
      </w:r>
      <w:r w:rsidR="00226B24">
        <w:t xml:space="preserve"> </w:t>
      </w:r>
    </w:p>
    <w:p w:rsidR="00226B24" w:rsidRDefault="00226B24">
      <w:r>
        <w:t>A: Dẫn lưu dưới hướng dẫn siêu âm.</w:t>
      </w:r>
    </w:p>
    <w:p w:rsidR="00226B24" w:rsidRDefault="00226B24">
      <w:r>
        <w:t>B: Phẫu thuật cắt ruột thừa kết hợp dẫn lưu.</w:t>
      </w:r>
    </w:p>
    <w:p w:rsidR="00226B24" w:rsidRDefault="00226B24">
      <w:r>
        <w:t>C: Nội soi ổ bụng thám sát.</w:t>
      </w:r>
    </w:p>
    <w:p w:rsidR="00226B24" w:rsidRDefault="00226B24">
      <w:r>
        <w:t>D: …</w:t>
      </w:r>
    </w:p>
    <w:p w:rsidR="00226B24" w:rsidRDefault="00226B24">
      <w:r>
        <w:t>4. Bệnh sử viêm ruột thừa cấp, khám có đề kháng hcp+ hạ vị, siêu âm có hình ảnh ít dịch. Kháng sinh dự phòng là gì.</w:t>
      </w:r>
    </w:p>
    <w:p w:rsidR="00226B24" w:rsidRDefault="00226B24">
      <w:r>
        <w:t>A: Cepha 2.</w:t>
      </w:r>
    </w:p>
    <w:p w:rsidR="00226B24" w:rsidRDefault="00226B24">
      <w:r>
        <w:t>B: Carbapenem.</w:t>
      </w:r>
    </w:p>
    <w:p w:rsidR="00226B24" w:rsidRDefault="00226B24">
      <w:r>
        <w:t>C: Không cần kháng sinh dự phòng.</w:t>
      </w:r>
    </w:p>
    <w:p w:rsidR="00226B24" w:rsidRDefault="00226B24">
      <w:r>
        <w:t>D: Metronidazole.</w:t>
      </w:r>
    </w:p>
    <w:p w:rsidR="00226B24" w:rsidRDefault="00226B24" w:rsidP="00226B24">
      <w:pPr>
        <w:pStyle w:val="ListParagraph"/>
        <w:numPr>
          <w:ilvl w:val="0"/>
          <w:numId w:val="1"/>
        </w:numPr>
      </w:pPr>
      <w:r>
        <w:t>Chấn thương.</w:t>
      </w:r>
    </w:p>
    <w:p w:rsidR="00226B24" w:rsidRDefault="00226B24" w:rsidP="00226B24">
      <w:pPr>
        <w:pStyle w:val="ListParagraph"/>
        <w:numPr>
          <w:ilvl w:val="0"/>
          <w:numId w:val="2"/>
        </w:numPr>
      </w:pPr>
      <w:r>
        <w:t>Bệnh nhân chấn thương vùng hạ sườn P. Sinh hiệu ổn, Fast(+), CT: dập thùy VI, VII, có dấu thoát mạch. Hướng điều trị tiếp theo.</w:t>
      </w:r>
    </w:p>
    <w:p w:rsidR="00226B24" w:rsidRDefault="00226B24" w:rsidP="00226B24">
      <w:pPr>
        <w:pStyle w:val="ListParagraph"/>
      </w:pPr>
      <w:r>
        <w:t>A: Hội chẩn DSA.</w:t>
      </w:r>
    </w:p>
    <w:p w:rsidR="00226B24" w:rsidRDefault="00226B24" w:rsidP="00226B24">
      <w:pPr>
        <w:pStyle w:val="ListParagraph"/>
      </w:pPr>
      <w:r>
        <w:t>B: Mổ khẩn.</w:t>
      </w:r>
    </w:p>
    <w:p w:rsidR="00226B24" w:rsidRDefault="00226B24" w:rsidP="00226B24">
      <w:pPr>
        <w:pStyle w:val="ListParagraph"/>
      </w:pPr>
      <w:r>
        <w:t>C: Theo dõi tại bệnh viện.</w:t>
      </w:r>
    </w:p>
    <w:p w:rsidR="00226B24" w:rsidRDefault="00226B24" w:rsidP="00226B24">
      <w:pPr>
        <w:pStyle w:val="ListParagraph"/>
      </w:pPr>
      <w:r>
        <w:t>D: Cho về.</w:t>
      </w:r>
    </w:p>
    <w:p w:rsidR="00226B24" w:rsidRDefault="00226B24" w:rsidP="00226B24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2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7CC4"/>
    <w:multiLevelType w:val="hybridMultilevel"/>
    <w:tmpl w:val="0D889492"/>
    <w:lvl w:ilvl="0" w:tplc="4A76DF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1639"/>
    <w:multiLevelType w:val="hybridMultilevel"/>
    <w:tmpl w:val="6C4C2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C4"/>
    <w:rsid w:val="00226B24"/>
    <w:rsid w:val="002578EA"/>
    <w:rsid w:val="00C843C4"/>
    <w:rsid w:val="00DC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456B"/>
  <w15:chartTrackingRefBased/>
  <w15:docId w15:val="{1C5ED86B-9A0F-45D0-9EDA-E0A50DF1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2022-11-03T17:57:00Z</dcterms:created>
  <dcterms:modified xsi:type="dcterms:W3CDTF">2022-11-03T18:13:00Z</dcterms:modified>
</cp:coreProperties>
</file>