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BA3" w:rsidRDefault="007735FE" w:rsidP="00A90E52">
      <w:pPr>
        <w:pStyle w:val="Title"/>
        <w:spacing w:after="0"/>
      </w:pPr>
      <w:bookmarkStart w:id="0" w:name="_GoBack"/>
      <w:bookmarkEnd w:id="0"/>
      <w:r w:rsidRPr="00A90E52">
        <w:rPr>
          <w:noProof/>
        </w:rPr>
        <w:drawing>
          <wp:anchor distT="0" distB="0" distL="114300" distR="114300" simplePos="0" relativeHeight="251658240" behindDoc="0" locked="0" layoutInCell="1" allowOverlap="1" wp14:anchorId="392272FD" wp14:editId="79A2291A">
            <wp:simplePos x="0" y="0"/>
            <wp:positionH relativeFrom="column">
              <wp:posOffset>4018280</wp:posOffset>
            </wp:positionH>
            <wp:positionV relativeFrom="paragraph">
              <wp:posOffset>446405</wp:posOffset>
            </wp:positionV>
            <wp:extent cx="1905635" cy="3334385"/>
            <wp:effectExtent l="0" t="0" r="0" b="0"/>
            <wp:wrapSquare wrapText="bothSides"/>
            <wp:docPr id="11268" name="Picture 2" descr="제목 없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2" descr="제목 없음"/>
                    <pic:cNvPicPr>
                      <a:picLocks noChangeAspect="1" noChangeArrowheads="1"/>
                    </pic:cNvPicPr>
                  </pic:nvPicPr>
                  <pic:blipFill rotWithShape="1">
                    <a:blip r:embed="rId9">
                      <a:extLst>
                        <a:ext uri="{28A0092B-C50C-407E-A947-70E740481C1C}">
                          <a14:useLocalDpi xmlns:a14="http://schemas.microsoft.com/office/drawing/2010/main" val="0"/>
                        </a:ext>
                      </a:extLst>
                    </a:blip>
                    <a:srcRect l="20643" t="1849" r="18607" b="7227"/>
                    <a:stretch/>
                  </pic:blipFill>
                  <pic:spPr bwMode="auto">
                    <a:xfrm>
                      <a:off x="0" y="0"/>
                      <a:ext cx="1905635" cy="3334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5DEA">
        <w:t>K DẠ DÀY</w:t>
      </w:r>
    </w:p>
    <w:p w:rsidR="007735FE" w:rsidRDefault="007735FE" w:rsidP="00A90E52">
      <w:pPr>
        <w:pStyle w:val="Heading2"/>
        <w:numPr>
          <w:ilvl w:val="0"/>
          <w:numId w:val="11"/>
        </w:numPr>
        <w:ind w:left="360"/>
      </w:pPr>
      <w:r>
        <w:t>Chẩn đoán</w:t>
      </w:r>
    </w:p>
    <w:p w:rsidR="007735FE" w:rsidRDefault="007735FE" w:rsidP="007735FE">
      <w:pPr>
        <w:pStyle w:val="ListParagraph"/>
        <w:numPr>
          <w:ilvl w:val="0"/>
          <w:numId w:val="13"/>
        </w:numPr>
        <w:spacing w:after="0" w:line="240" w:lineRule="auto"/>
      </w:pPr>
      <w:r>
        <w:t>Nội soi</w:t>
      </w:r>
    </w:p>
    <w:p w:rsidR="007735FE" w:rsidRDefault="007735FE" w:rsidP="007735FE">
      <w:pPr>
        <w:pStyle w:val="ListParagraph"/>
        <w:numPr>
          <w:ilvl w:val="0"/>
          <w:numId w:val="13"/>
        </w:numPr>
        <w:spacing w:after="0" w:line="240" w:lineRule="auto"/>
      </w:pPr>
      <w:r>
        <w:t>CT-scan: đánh giá giai đoạn</w:t>
      </w:r>
    </w:p>
    <w:p w:rsidR="007735FE" w:rsidRDefault="007735FE" w:rsidP="007735FE">
      <w:pPr>
        <w:pStyle w:val="ListParagraph"/>
        <w:numPr>
          <w:ilvl w:val="0"/>
          <w:numId w:val="13"/>
        </w:numPr>
        <w:spacing w:after="0" w:line="240" w:lineRule="auto"/>
      </w:pPr>
      <w:r>
        <w:t>HER 2</w:t>
      </w:r>
    </w:p>
    <w:p w:rsidR="007735FE" w:rsidRPr="007735FE" w:rsidRDefault="007735FE" w:rsidP="007735FE">
      <w:pPr>
        <w:spacing w:after="0" w:line="240" w:lineRule="auto"/>
      </w:pPr>
      <w:r w:rsidRPr="007735FE">
        <w:t xml:space="preserve">Tầm soát bằng nội soi: BN có triệu chứng, đi khám, nếu trên 40 tuổi thì nội soi. Nếu </w:t>
      </w:r>
      <w:r w:rsidR="00960345" w:rsidRPr="00960345">
        <w:rPr>
          <w:highlight w:val="yellow"/>
        </w:rPr>
        <w:t xml:space="preserve">polyp, loét, </w:t>
      </w:r>
      <w:r w:rsidRPr="00960345">
        <w:rPr>
          <w:highlight w:val="yellow"/>
        </w:rPr>
        <w:t>Hp (+)</w:t>
      </w:r>
      <w:r w:rsidR="00960345">
        <w:t xml:space="preserve"> </w:t>
      </w:r>
      <w:r w:rsidRPr="007735FE">
        <w:t>thì nội soi lại 2-3 năm 1 lần. Nếu ko có các yếu tố này thì nội soi lại mỗi 5 năm</w:t>
      </w:r>
    </w:p>
    <w:p w:rsidR="00A90E52" w:rsidRDefault="00A90E52" w:rsidP="00A90E52">
      <w:pPr>
        <w:pStyle w:val="Heading2"/>
        <w:numPr>
          <w:ilvl w:val="0"/>
          <w:numId w:val="11"/>
        </w:numPr>
        <w:ind w:left="360"/>
      </w:pPr>
      <w:r>
        <w:t>Các hạch có nhóm phụ: 4, 8, 12, thêm 11</w:t>
      </w:r>
    </w:p>
    <w:p w:rsidR="00A90E52" w:rsidRDefault="00A90E52" w:rsidP="00A90E52">
      <w:pPr>
        <w:pStyle w:val="ListParagraph"/>
        <w:spacing w:after="0" w:line="240" w:lineRule="auto"/>
        <w:ind w:left="360"/>
      </w:pPr>
      <w:r>
        <w:t>CHẶNG 1</w:t>
      </w:r>
    </w:p>
    <w:p w:rsidR="00AB31A7" w:rsidRPr="00A90E52" w:rsidRDefault="00A90E52" w:rsidP="00A90E52">
      <w:pPr>
        <w:pStyle w:val="ListParagraph"/>
        <w:numPr>
          <w:ilvl w:val="0"/>
          <w:numId w:val="9"/>
        </w:numPr>
        <w:spacing w:after="0" w:line="240" w:lineRule="auto"/>
      </w:pPr>
      <w:r w:rsidRPr="00A90E52">
        <w:t xml:space="preserve">Nhóm </w:t>
      </w:r>
      <w:r>
        <w:t>1:</w:t>
      </w:r>
      <w:r>
        <w:tab/>
        <w:t xml:space="preserve">  </w:t>
      </w:r>
      <w:r w:rsidRPr="00A90E52">
        <w:t>bên phải tâm vị</w:t>
      </w:r>
    </w:p>
    <w:p w:rsidR="00AB31A7" w:rsidRPr="00A90E52" w:rsidRDefault="00A90E52" w:rsidP="00A90E52">
      <w:pPr>
        <w:pStyle w:val="ListParagraph"/>
        <w:numPr>
          <w:ilvl w:val="0"/>
          <w:numId w:val="9"/>
        </w:numPr>
        <w:spacing w:after="0" w:line="240" w:lineRule="auto"/>
      </w:pPr>
      <w:r w:rsidRPr="00A90E52">
        <w:t xml:space="preserve">Nhóm </w:t>
      </w:r>
      <w:r>
        <w:t xml:space="preserve">2: </w:t>
      </w:r>
      <w:r>
        <w:tab/>
        <w:t xml:space="preserve">  </w:t>
      </w:r>
      <w:r w:rsidRPr="00A90E52">
        <w:t>bên trái tâm vị</w:t>
      </w:r>
    </w:p>
    <w:p w:rsidR="00AB31A7" w:rsidRPr="00A90E52" w:rsidRDefault="00A90E52" w:rsidP="00A90E52">
      <w:pPr>
        <w:pStyle w:val="ListParagraph"/>
        <w:numPr>
          <w:ilvl w:val="0"/>
          <w:numId w:val="9"/>
        </w:numPr>
        <w:spacing w:after="0" w:line="240" w:lineRule="auto"/>
      </w:pPr>
      <w:r w:rsidRPr="00A90E52">
        <w:t xml:space="preserve">Nhóm </w:t>
      </w:r>
      <w:r>
        <w:t>3:</w:t>
      </w:r>
      <w:r>
        <w:tab/>
        <w:t xml:space="preserve">  </w:t>
      </w:r>
      <w:r w:rsidRPr="00A90E52">
        <w:t>dọc theo bờ cong nhỏ dạ dày</w:t>
      </w:r>
    </w:p>
    <w:p w:rsidR="00AB31A7" w:rsidRPr="00A90E52" w:rsidRDefault="00A90E52" w:rsidP="00A90E52">
      <w:pPr>
        <w:pStyle w:val="ListParagraph"/>
        <w:numPr>
          <w:ilvl w:val="0"/>
          <w:numId w:val="9"/>
        </w:numPr>
        <w:spacing w:after="0" w:line="240" w:lineRule="auto"/>
      </w:pPr>
      <w:r w:rsidRPr="00A90E52">
        <w:t xml:space="preserve">Nhóm </w:t>
      </w:r>
      <w:r>
        <w:t xml:space="preserve">4sa: </w:t>
      </w:r>
      <w:r>
        <w:tab/>
        <w:t xml:space="preserve">  </w:t>
      </w:r>
      <w:r w:rsidRPr="00A90E52">
        <w:t>dọc theo các mạch máu vị ngắn</w:t>
      </w:r>
    </w:p>
    <w:p w:rsidR="00AB31A7" w:rsidRPr="00A90E52" w:rsidRDefault="00A90E52" w:rsidP="00A90E52">
      <w:pPr>
        <w:pStyle w:val="ListParagraph"/>
        <w:numPr>
          <w:ilvl w:val="0"/>
          <w:numId w:val="9"/>
        </w:numPr>
        <w:spacing w:after="0" w:line="240" w:lineRule="auto"/>
      </w:pPr>
      <w:r w:rsidRPr="00A90E52">
        <w:t xml:space="preserve">Nhóm </w:t>
      </w:r>
      <w:r>
        <w:t xml:space="preserve">4sb: </w:t>
      </w:r>
      <w:r>
        <w:tab/>
        <w:t xml:space="preserve">  </w:t>
      </w:r>
      <w:r w:rsidRPr="00A90E52">
        <w:t>dọc theo bó mạch vị mạc nối trái</w:t>
      </w:r>
    </w:p>
    <w:p w:rsidR="00AB31A7" w:rsidRPr="00A90E52" w:rsidRDefault="00A90E52" w:rsidP="00A90E52">
      <w:pPr>
        <w:pStyle w:val="ListParagraph"/>
        <w:numPr>
          <w:ilvl w:val="0"/>
          <w:numId w:val="9"/>
        </w:numPr>
        <w:spacing w:after="0" w:line="240" w:lineRule="auto"/>
      </w:pPr>
      <w:r w:rsidRPr="00A90E52">
        <w:t xml:space="preserve">Nhóm </w:t>
      </w:r>
      <w:r>
        <w:t>4d:</w:t>
      </w:r>
      <w:r>
        <w:tab/>
        <w:t xml:space="preserve">  </w:t>
      </w:r>
      <w:r w:rsidRPr="00A90E52">
        <w:t xml:space="preserve">dọc theo bó mạch vị mạc nối phải </w:t>
      </w:r>
    </w:p>
    <w:p w:rsidR="00AB31A7" w:rsidRPr="00A90E52" w:rsidRDefault="00A90E52" w:rsidP="00A90E52">
      <w:pPr>
        <w:pStyle w:val="ListParagraph"/>
        <w:numPr>
          <w:ilvl w:val="0"/>
          <w:numId w:val="9"/>
        </w:numPr>
        <w:spacing w:after="0" w:line="240" w:lineRule="auto"/>
      </w:pPr>
      <w:r w:rsidRPr="00A90E52">
        <w:t>Nhóm 5</w:t>
      </w:r>
      <w:r>
        <w:t>:</w:t>
      </w:r>
      <w:r>
        <w:tab/>
        <w:t xml:space="preserve">  </w:t>
      </w:r>
      <w:r w:rsidRPr="00A90E52">
        <w:t>trên môn vị</w:t>
      </w:r>
    </w:p>
    <w:p w:rsidR="00AB31A7" w:rsidRPr="00A90E52" w:rsidRDefault="00A90E52" w:rsidP="00A90E52">
      <w:pPr>
        <w:pStyle w:val="ListParagraph"/>
        <w:numPr>
          <w:ilvl w:val="0"/>
          <w:numId w:val="9"/>
        </w:numPr>
        <w:spacing w:after="0" w:line="240" w:lineRule="auto"/>
      </w:pPr>
      <w:r w:rsidRPr="00A90E52">
        <w:t xml:space="preserve">Nhóm </w:t>
      </w:r>
      <w:r>
        <w:t>6:</w:t>
      </w:r>
      <w:r>
        <w:tab/>
        <w:t xml:space="preserve">  </w:t>
      </w:r>
      <w:r w:rsidRPr="00A90E52">
        <w:t>dưới môn vị</w:t>
      </w:r>
    </w:p>
    <w:p w:rsidR="00A90E52" w:rsidRDefault="00A90E52" w:rsidP="00A90E52">
      <w:pPr>
        <w:pStyle w:val="ListParagraph"/>
        <w:spacing w:after="0" w:line="240" w:lineRule="auto"/>
        <w:ind w:left="360"/>
      </w:pPr>
      <w:r>
        <w:t>CHẶNG 2</w:t>
      </w:r>
    </w:p>
    <w:p w:rsidR="00AB31A7" w:rsidRPr="00A90E52" w:rsidRDefault="00A90E52" w:rsidP="00A90E52">
      <w:pPr>
        <w:pStyle w:val="ListParagraph"/>
        <w:numPr>
          <w:ilvl w:val="0"/>
          <w:numId w:val="10"/>
        </w:numPr>
        <w:spacing w:after="0" w:line="240" w:lineRule="auto"/>
      </w:pPr>
      <w:r w:rsidRPr="00A90E52">
        <w:t xml:space="preserve">Nhóm </w:t>
      </w:r>
      <w:r>
        <w:t>7:</w:t>
      </w:r>
      <w:r>
        <w:tab/>
        <w:t xml:space="preserve"> </w:t>
      </w:r>
      <w:r w:rsidRPr="00A90E52">
        <w:t>dọc động mạch vị trái</w:t>
      </w:r>
    </w:p>
    <w:p w:rsidR="00AB31A7" w:rsidRPr="00A90E52" w:rsidRDefault="00A90E52" w:rsidP="00A90E52">
      <w:pPr>
        <w:pStyle w:val="ListParagraph"/>
        <w:numPr>
          <w:ilvl w:val="0"/>
          <w:numId w:val="10"/>
        </w:numPr>
        <w:spacing w:after="0" w:line="240" w:lineRule="auto"/>
      </w:pPr>
      <w:r w:rsidRPr="00A90E52">
        <w:t xml:space="preserve">Nhóm </w:t>
      </w:r>
      <w:r>
        <w:t>8a (anterior):</w:t>
      </w:r>
      <w:r>
        <w:tab/>
      </w:r>
      <w:r>
        <w:tab/>
        <w:t xml:space="preserve"> </w:t>
      </w:r>
      <w:r w:rsidRPr="00A90E52">
        <w:t>dọc động mạch gan chung (nhóm phía trước, trên)</w:t>
      </w:r>
    </w:p>
    <w:p w:rsidR="00AB31A7" w:rsidRPr="00A90E52" w:rsidRDefault="00A90E52" w:rsidP="00A90E52">
      <w:pPr>
        <w:pStyle w:val="ListParagraph"/>
        <w:numPr>
          <w:ilvl w:val="0"/>
          <w:numId w:val="10"/>
        </w:numPr>
        <w:spacing w:after="0" w:line="240" w:lineRule="auto"/>
      </w:pPr>
      <w:r w:rsidRPr="00A90E52">
        <w:t>Nhóm hạch số</w:t>
      </w:r>
      <w:r>
        <w:t xml:space="preserve"> 8p (posterior):  </w:t>
      </w:r>
      <w:r>
        <w:tab/>
        <w:t xml:space="preserve"> </w:t>
      </w:r>
      <w:r w:rsidRPr="00A90E52">
        <w:t>dọc động mạch gan chung (nhóm phía sau)</w:t>
      </w:r>
    </w:p>
    <w:p w:rsidR="00AB31A7" w:rsidRPr="00A90E52" w:rsidRDefault="00A90E52" w:rsidP="00A90E52">
      <w:pPr>
        <w:pStyle w:val="ListParagraph"/>
        <w:numPr>
          <w:ilvl w:val="0"/>
          <w:numId w:val="10"/>
        </w:numPr>
        <w:spacing w:after="0" w:line="240" w:lineRule="auto"/>
      </w:pPr>
      <w:r w:rsidRPr="00A90E52">
        <w:t xml:space="preserve">Nhóm </w:t>
      </w:r>
      <w:r>
        <w:t>9:</w:t>
      </w:r>
      <w:r>
        <w:tab/>
        <w:t xml:space="preserve"> </w:t>
      </w:r>
      <w:r w:rsidRPr="00A90E52">
        <w:t>quanh động mạch thân tạng</w:t>
      </w:r>
    </w:p>
    <w:p w:rsidR="00AB31A7" w:rsidRPr="00A90E52" w:rsidRDefault="00A90E52" w:rsidP="00A90E52">
      <w:pPr>
        <w:pStyle w:val="ListParagraph"/>
        <w:numPr>
          <w:ilvl w:val="0"/>
          <w:numId w:val="10"/>
        </w:numPr>
        <w:spacing w:after="0" w:line="240" w:lineRule="auto"/>
      </w:pPr>
      <w:r w:rsidRPr="00A90E52">
        <w:t xml:space="preserve">Nhóm </w:t>
      </w:r>
      <w:r>
        <w:t>10:</w:t>
      </w:r>
      <w:r>
        <w:tab/>
        <w:t xml:space="preserve"> </w:t>
      </w:r>
      <w:r w:rsidRPr="00A90E52">
        <w:t>vùng rốn lách</w:t>
      </w:r>
    </w:p>
    <w:p w:rsidR="00AB31A7" w:rsidRPr="00A90E52" w:rsidRDefault="00A90E52" w:rsidP="00A90E52">
      <w:pPr>
        <w:pStyle w:val="ListParagraph"/>
        <w:numPr>
          <w:ilvl w:val="0"/>
          <w:numId w:val="10"/>
        </w:numPr>
        <w:spacing w:after="0" w:line="240" w:lineRule="auto"/>
      </w:pPr>
      <w:r w:rsidRPr="00A90E52">
        <w:t>Nhóm 11p</w:t>
      </w:r>
      <w:r>
        <w:t xml:space="preserve"> (proximal)</w:t>
      </w:r>
      <w:r w:rsidRPr="00A90E52">
        <w:t>:</w:t>
      </w:r>
      <w:r w:rsidRPr="00A90E52">
        <w:tab/>
      </w:r>
      <w:r w:rsidRPr="00A90E52">
        <w:tab/>
        <w:t>dọc theo động mạch lách (phần gần)</w:t>
      </w:r>
    </w:p>
    <w:p w:rsidR="00AB31A7" w:rsidRPr="00A90E52" w:rsidRDefault="00A90E52" w:rsidP="00A90E52">
      <w:pPr>
        <w:pStyle w:val="ListParagraph"/>
        <w:numPr>
          <w:ilvl w:val="0"/>
          <w:numId w:val="10"/>
        </w:numPr>
        <w:spacing w:after="0" w:line="240" w:lineRule="auto"/>
      </w:pPr>
      <w:r w:rsidRPr="00A90E52">
        <w:t>Nhóm 11d</w:t>
      </w:r>
      <w:r>
        <w:t xml:space="preserve"> (distal)</w:t>
      </w:r>
      <w:r w:rsidRPr="00A90E52">
        <w:t xml:space="preserve">: </w:t>
      </w:r>
      <w:r w:rsidRPr="00A90E52">
        <w:tab/>
      </w:r>
      <w:r w:rsidRPr="00A90E52">
        <w:tab/>
        <w:t>dọc theo động mạch lách (phần xa)</w:t>
      </w:r>
    </w:p>
    <w:p w:rsidR="00AB31A7" w:rsidRPr="00A90E52" w:rsidRDefault="00A90E52" w:rsidP="00A90E52">
      <w:pPr>
        <w:pStyle w:val="ListParagraph"/>
        <w:numPr>
          <w:ilvl w:val="0"/>
          <w:numId w:val="10"/>
        </w:numPr>
        <w:spacing w:after="0" w:line="240" w:lineRule="auto"/>
      </w:pPr>
      <w:r w:rsidRPr="00A90E52">
        <w:t>Nhóm 12a</w:t>
      </w:r>
      <w:r>
        <w:t xml:space="preserve"> (artery)</w:t>
      </w:r>
      <w:r w:rsidRPr="00A90E52">
        <w:t xml:space="preserve">: </w:t>
      </w:r>
      <w:r w:rsidRPr="00A90E52">
        <w:tab/>
      </w:r>
      <w:r w:rsidRPr="00A90E52">
        <w:tab/>
        <w:t>dây chằng gan- tá tràng (dọc động mạch gan)</w:t>
      </w:r>
    </w:p>
    <w:p w:rsidR="00AB31A7" w:rsidRPr="00A90E52" w:rsidRDefault="00A90E52" w:rsidP="00A90E52">
      <w:pPr>
        <w:pStyle w:val="ListParagraph"/>
        <w:numPr>
          <w:ilvl w:val="0"/>
          <w:numId w:val="10"/>
        </w:numPr>
        <w:spacing w:after="0" w:line="240" w:lineRule="auto"/>
      </w:pPr>
      <w:r w:rsidRPr="00A90E52">
        <w:t>Nhóm 12b</w:t>
      </w:r>
      <w:r>
        <w:t xml:space="preserve"> (biliary)</w:t>
      </w:r>
      <w:r w:rsidRPr="00A90E52">
        <w:t xml:space="preserve">: </w:t>
      </w:r>
      <w:r w:rsidRPr="00A90E52">
        <w:tab/>
      </w:r>
      <w:r w:rsidRPr="00A90E52">
        <w:tab/>
        <w:t>dây chằng gan- tá tràng (dọc đường mật)</w:t>
      </w:r>
    </w:p>
    <w:p w:rsidR="00A90E52" w:rsidRDefault="00A90E52" w:rsidP="00A90E52">
      <w:pPr>
        <w:pStyle w:val="ListParagraph"/>
        <w:numPr>
          <w:ilvl w:val="0"/>
          <w:numId w:val="10"/>
        </w:numPr>
        <w:spacing w:after="0" w:line="240" w:lineRule="auto"/>
      </w:pPr>
      <w:r w:rsidRPr="00A90E52">
        <w:t>Nhóm 12p</w:t>
      </w:r>
      <w:r>
        <w:t xml:space="preserve"> (portal vein): </w:t>
      </w:r>
      <w:r>
        <w:tab/>
      </w:r>
      <w:r w:rsidRPr="00A90E52">
        <w:t xml:space="preserve">dây chằng gan- tá tràng (phía sau tĩnh mạch cửa) </w:t>
      </w:r>
    </w:p>
    <w:p w:rsidR="00AA3291" w:rsidRDefault="00AA3291" w:rsidP="00A90E52">
      <w:pPr>
        <w:pStyle w:val="Heading2"/>
        <w:numPr>
          <w:ilvl w:val="0"/>
          <w:numId w:val="11"/>
        </w:numPr>
        <w:ind w:left="360"/>
      </w:pPr>
      <w:r>
        <w:t>GIAI ĐOẠN K DẠ DÀY: theo TNM lần thứ 7 năm 2009</w:t>
      </w:r>
      <w:r>
        <w:tab/>
      </w:r>
      <w:r>
        <w:tab/>
      </w:r>
    </w:p>
    <w:p w:rsidR="00AA3291" w:rsidRDefault="00AA3291" w:rsidP="00A90E52">
      <w:pPr>
        <w:spacing w:after="0" w:line="240" w:lineRule="auto"/>
      </w:pPr>
      <w:r>
        <w:t>T:</w:t>
      </w:r>
    </w:p>
    <w:p w:rsidR="00AA3291" w:rsidRDefault="00AA3291" w:rsidP="00A90E52">
      <w:pPr>
        <w:spacing w:after="0" w:line="240" w:lineRule="auto"/>
      </w:pPr>
      <w:r>
        <w:tab/>
        <w:t>Tx</w:t>
      </w:r>
      <w:r>
        <w:tab/>
        <w:t>không đánh giá được u nguyên phát</w:t>
      </w:r>
    </w:p>
    <w:p w:rsidR="00AA3291" w:rsidRDefault="00AA3291" w:rsidP="00A90E52">
      <w:pPr>
        <w:spacing w:after="0" w:line="240" w:lineRule="auto"/>
      </w:pPr>
      <w:r>
        <w:tab/>
        <w:t>T0</w:t>
      </w:r>
      <w:r>
        <w:tab/>
        <w:t>không có bằng chứng của u nguyên phát</w:t>
      </w:r>
    </w:p>
    <w:p w:rsidR="00AA3291" w:rsidRDefault="00AA3291" w:rsidP="00A90E52">
      <w:pPr>
        <w:spacing w:after="0" w:line="240" w:lineRule="auto"/>
        <w:ind w:firstLine="720"/>
      </w:pPr>
      <w:r>
        <w:t>Tis</w:t>
      </w:r>
      <w:r>
        <w:tab/>
        <w:t>carcinoma tại chỗ: u trong lớp biểu mô chưa xâm lấn lớp cận niêm, loạn sản nặng</w:t>
      </w:r>
    </w:p>
    <w:p w:rsidR="00A90E52" w:rsidRDefault="00A90E52" w:rsidP="00A90E52">
      <w:pPr>
        <w:spacing w:after="0" w:line="240" w:lineRule="auto"/>
        <w:sectPr w:rsidR="00A90E52" w:rsidSect="00365845">
          <w:headerReference w:type="even" r:id="rId10"/>
          <w:headerReference w:type="default" r:id="rId11"/>
          <w:footerReference w:type="even" r:id="rId12"/>
          <w:footerReference w:type="default" r:id="rId13"/>
          <w:headerReference w:type="first" r:id="rId14"/>
          <w:footerReference w:type="first" r:id="rId15"/>
          <w:pgSz w:w="12240" w:h="15840"/>
          <w:pgMar w:top="720" w:right="1440" w:bottom="720" w:left="1440" w:header="720" w:footer="720" w:gutter="0"/>
          <w:cols w:space="720"/>
          <w:docGrid w:linePitch="360"/>
        </w:sectPr>
      </w:pPr>
    </w:p>
    <w:p w:rsidR="00AA3291" w:rsidRPr="00A90E52" w:rsidRDefault="00AA3291" w:rsidP="00A90E52">
      <w:pPr>
        <w:spacing w:after="0" w:line="240" w:lineRule="auto"/>
        <w:rPr>
          <w:color w:val="FF0000"/>
        </w:rPr>
      </w:pPr>
      <w:r w:rsidRPr="00A90E52">
        <w:rPr>
          <w:color w:val="FF0000"/>
        </w:rPr>
        <w:lastRenderedPageBreak/>
        <w:t>T1a</w:t>
      </w:r>
      <w:r w:rsidRPr="00A90E52">
        <w:rPr>
          <w:color w:val="FF0000"/>
        </w:rPr>
        <w:tab/>
        <w:t>cận niêm, cơ niêm</w:t>
      </w:r>
    </w:p>
    <w:p w:rsidR="00AA3291" w:rsidRPr="00A90E52" w:rsidRDefault="00AA3291" w:rsidP="00A90E52">
      <w:pPr>
        <w:spacing w:after="0" w:line="240" w:lineRule="auto"/>
        <w:rPr>
          <w:color w:val="FF0000"/>
        </w:rPr>
      </w:pPr>
      <w:r w:rsidRPr="00A90E52">
        <w:rPr>
          <w:color w:val="FF0000"/>
        </w:rPr>
        <w:t>T1b</w:t>
      </w:r>
      <w:r w:rsidRPr="00A90E52">
        <w:rPr>
          <w:color w:val="FF0000"/>
        </w:rPr>
        <w:tab/>
        <w:t>lớp dưới niêm mạc</w:t>
      </w:r>
    </w:p>
    <w:p w:rsidR="00AA3291" w:rsidRPr="00A90E52" w:rsidRDefault="00AA3291" w:rsidP="00A90E52">
      <w:pPr>
        <w:spacing w:after="0" w:line="240" w:lineRule="auto"/>
        <w:rPr>
          <w:color w:val="FF0000"/>
        </w:rPr>
      </w:pPr>
      <w:r w:rsidRPr="00A90E52">
        <w:rPr>
          <w:color w:val="FF0000"/>
        </w:rPr>
        <w:t>T2</w:t>
      </w:r>
      <w:r w:rsidRPr="00A90E52">
        <w:rPr>
          <w:color w:val="FF0000"/>
        </w:rPr>
        <w:tab/>
        <w:t>lớp cơ</w:t>
      </w:r>
    </w:p>
    <w:p w:rsidR="00AA3291" w:rsidRPr="00A90E52" w:rsidRDefault="009B6B6E" w:rsidP="00A90E52">
      <w:pPr>
        <w:spacing w:after="0" w:line="240" w:lineRule="auto"/>
        <w:rPr>
          <w:color w:val="FF0000"/>
        </w:rPr>
      </w:pPr>
      <w:r w:rsidRPr="009B6B6E">
        <w:rPr>
          <w:noProof/>
        </w:rPr>
        <w:lastRenderedPageBreak/>
        <w:drawing>
          <wp:anchor distT="0" distB="0" distL="114300" distR="114300" simplePos="0" relativeHeight="251659264" behindDoc="0" locked="0" layoutInCell="1" allowOverlap="1" wp14:anchorId="0656EFFF" wp14:editId="5041BBD7">
            <wp:simplePos x="0" y="0"/>
            <wp:positionH relativeFrom="column">
              <wp:posOffset>947420</wp:posOffset>
            </wp:positionH>
            <wp:positionV relativeFrom="paragraph">
              <wp:posOffset>356235</wp:posOffset>
            </wp:positionV>
            <wp:extent cx="2912110" cy="2225675"/>
            <wp:effectExtent l="0" t="0" r="0" b="0"/>
            <wp:wrapSquare wrapText="bothSides"/>
            <wp:docPr id="22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2110" cy="222567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AA3291" w:rsidRPr="00A90E52">
        <w:rPr>
          <w:color w:val="FF0000"/>
        </w:rPr>
        <w:t>T3</w:t>
      </w:r>
      <w:r w:rsidR="00AA3291" w:rsidRPr="00A90E52">
        <w:rPr>
          <w:color w:val="FF0000"/>
        </w:rPr>
        <w:tab/>
        <w:t>lớp dưới thanh mạc</w:t>
      </w:r>
    </w:p>
    <w:p w:rsidR="00AA3291" w:rsidRPr="00A90E52" w:rsidRDefault="00AA3291" w:rsidP="00A90E52">
      <w:pPr>
        <w:spacing w:after="0" w:line="240" w:lineRule="auto"/>
        <w:rPr>
          <w:color w:val="FF0000"/>
        </w:rPr>
      </w:pPr>
      <w:r w:rsidRPr="00A90E52">
        <w:rPr>
          <w:color w:val="FF0000"/>
        </w:rPr>
        <w:t>T4a</w:t>
      </w:r>
      <w:r w:rsidRPr="00A90E52">
        <w:rPr>
          <w:color w:val="FF0000"/>
        </w:rPr>
        <w:tab/>
        <w:t>xuyên thanh mạc</w:t>
      </w:r>
    </w:p>
    <w:p w:rsidR="00AA3291" w:rsidRPr="00A90E52" w:rsidRDefault="00AA3291" w:rsidP="00A90E52">
      <w:pPr>
        <w:spacing w:after="0" w:line="240" w:lineRule="auto"/>
        <w:rPr>
          <w:color w:val="FF0000"/>
        </w:rPr>
      </w:pPr>
      <w:r w:rsidRPr="00A90E52">
        <w:rPr>
          <w:color w:val="FF0000"/>
        </w:rPr>
        <w:t xml:space="preserve">T4b </w:t>
      </w:r>
      <w:r w:rsidRPr="00A90E52">
        <w:rPr>
          <w:color w:val="FF0000"/>
        </w:rPr>
        <w:tab/>
        <w:t>cấu trúc lân cận</w:t>
      </w:r>
    </w:p>
    <w:p w:rsidR="00A90E52" w:rsidRDefault="00A90E52" w:rsidP="00A90E52">
      <w:pPr>
        <w:spacing w:after="0" w:line="240" w:lineRule="auto"/>
        <w:sectPr w:rsidR="00A90E52" w:rsidSect="00A90E52">
          <w:type w:val="continuous"/>
          <w:pgSz w:w="12240" w:h="15840"/>
          <w:pgMar w:top="720" w:right="1440" w:bottom="720" w:left="1440" w:header="720" w:footer="720" w:gutter="0"/>
          <w:cols w:num="3" w:space="720"/>
          <w:docGrid w:linePitch="360"/>
        </w:sectPr>
      </w:pPr>
    </w:p>
    <w:p w:rsidR="00AA3291" w:rsidRDefault="00AA3291" w:rsidP="00A90E52">
      <w:pPr>
        <w:spacing w:after="0" w:line="240" w:lineRule="auto"/>
      </w:pPr>
      <w:r>
        <w:lastRenderedPageBreak/>
        <w:t>N:</w:t>
      </w:r>
    </w:p>
    <w:p w:rsidR="00AA3291" w:rsidRDefault="00AA3291" w:rsidP="00A90E52">
      <w:pPr>
        <w:spacing w:after="0" w:line="240" w:lineRule="auto"/>
      </w:pPr>
      <w:r>
        <w:tab/>
        <w:t>Nx</w:t>
      </w:r>
      <w:r>
        <w:tab/>
        <w:t>k</w:t>
      </w:r>
      <w:r w:rsidR="009B6B6E">
        <w:t>o</w:t>
      </w:r>
      <w:r>
        <w:t xml:space="preserve"> đánh giá được di căn hạch vùng</w:t>
      </w:r>
    </w:p>
    <w:p w:rsidR="00AA3291" w:rsidRDefault="00AA3291" w:rsidP="00A90E52">
      <w:pPr>
        <w:spacing w:after="0" w:line="240" w:lineRule="auto"/>
      </w:pPr>
      <w:r>
        <w:tab/>
        <w:t>N0</w:t>
      </w:r>
      <w:r>
        <w:tab/>
        <w:t>chưa di căn hạch vùng</w:t>
      </w:r>
    </w:p>
    <w:p w:rsidR="00AA3291" w:rsidRDefault="00AA3291" w:rsidP="00A90E52">
      <w:pPr>
        <w:spacing w:after="0" w:line="240" w:lineRule="auto"/>
      </w:pPr>
      <w:r>
        <w:tab/>
        <w:t>N1</w:t>
      </w:r>
      <w:r>
        <w:tab/>
        <w:t>di căn 1-2 hạch vùng</w:t>
      </w:r>
      <w:r w:rsidR="00B71F9E">
        <w:tab/>
        <w:t>1</w:t>
      </w:r>
    </w:p>
    <w:p w:rsidR="00AA3291" w:rsidRDefault="00AA3291" w:rsidP="00A90E52">
      <w:pPr>
        <w:spacing w:after="0" w:line="240" w:lineRule="auto"/>
      </w:pPr>
      <w:r>
        <w:tab/>
        <w:t>N2</w:t>
      </w:r>
      <w:r>
        <w:tab/>
        <w:t>di căn 3-6 hạch</w:t>
      </w:r>
      <w:r w:rsidR="00B71F9E">
        <w:tab/>
      </w:r>
      <w:r w:rsidR="00B71F9E">
        <w:tab/>
        <w:t>3</w:t>
      </w:r>
    </w:p>
    <w:p w:rsidR="00AA3291" w:rsidRDefault="00AA3291" w:rsidP="00A90E52">
      <w:pPr>
        <w:spacing w:after="0" w:line="240" w:lineRule="auto"/>
      </w:pPr>
      <w:r>
        <w:tab/>
        <w:t>N3</w:t>
      </w:r>
      <w:r>
        <w:tab/>
      </w:r>
      <w:r w:rsidR="00B71F9E">
        <w:tab/>
      </w:r>
    </w:p>
    <w:p w:rsidR="00AA3291" w:rsidRDefault="00AA3291" w:rsidP="00A90E52">
      <w:pPr>
        <w:spacing w:after="0" w:line="240" w:lineRule="auto"/>
      </w:pPr>
      <w:r>
        <w:tab/>
        <w:t xml:space="preserve">  N3a</w:t>
      </w:r>
      <w:r>
        <w:tab/>
        <w:t>di căn 7-15 hạch</w:t>
      </w:r>
      <w:r w:rsidR="00B71F9E">
        <w:tab/>
        <w:t>7</w:t>
      </w:r>
    </w:p>
    <w:p w:rsidR="00AA3291" w:rsidRDefault="00AA3291" w:rsidP="00A90E52">
      <w:pPr>
        <w:spacing w:after="0" w:line="240" w:lineRule="auto"/>
      </w:pPr>
      <w:r>
        <w:tab/>
        <w:t xml:space="preserve">  N3b</w:t>
      </w:r>
      <w:r>
        <w:tab/>
        <w:t>di căn &gt;=16 hạch</w:t>
      </w:r>
      <w:r w:rsidR="00B71F9E">
        <w:lastRenderedPageBreak/>
        <w:tab/>
        <w:t>16</w:t>
      </w:r>
    </w:p>
    <w:p w:rsidR="00AA3291" w:rsidRDefault="00AA3291" w:rsidP="00A90E52">
      <w:pPr>
        <w:spacing w:after="0" w:line="240" w:lineRule="auto"/>
      </w:pPr>
      <w:r>
        <w:t>M:</w:t>
      </w:r>
    </w:p>
    <w:p w:rsidR="00AA3291" w:rsidRDefault="00AA3291" w:rsidP="00A90E52">
      <w:pPr>
        <w:spacing w:after="0" w:line="240" w:lineRule="auto"/>
      </w:pPr>
      <w:r>
        <w:tab/>
        <w:t>M0</w:t>
      </w:r>
      <w:r>
        <w:tab/>
        <w:t>ko di căn xa</w:t>
      </w:r>
    </w:p>
    <w:p w:rsidR="00A90E52" w:rsidRDefault="00AA3291" w:rsidP="00A90E52">
      <w:pPr>
        <w:spacing w:after="0" w:line="240" w:lineRule="auto"/>
      </w:pPr>
      <w:r>
        <w:tab/>
        <w:t>M1</w:t>
      </w:r>
      <w:r>
        <w:tab/>
        <w:t>di căn xa</w:t>
      </w:r>
    </w:p>
    <w:p w:rsidR="009B6B6E" w:rsidRDefault="009B6B6E" w:rsidP="009B6B6E">
      <w:pPr>
        <w:spacing w:after="0" w:line="240" w:lineRule="auto"/>
        <w:jc w:val="right"/>
      </w:pPr>
    </w:p>
    <w:p w:rsidR="00585DEA" w:rsidRDefault="00585DEA" w:rsidP="00A90E52">
      <w:pPr>
        <w:pStyle w:val="Heading2"/>
        <w:numPr>
          <w:ilvl w:val="0"/>
          <w:numId w:val="11"/>
        </w:numPr>
        <w:ind w:left="360"/>
      </w:pPr>
      <w:r>
        <w:t>ĐIỀU TRỊ K DẠ DÀY</w:t>
      </w:r>
    </w:p>
    <w:p w:rsidR="00585DEA" w:rsidRPr="007735FE" w:rsidRDefault="00585DEA" w:rsidP="007735FE">
      <w:pPr>
        <w:pStyle w:val="ListParagraph"/>
        <w:numPr>
          <w:ilvl w:val="0"/>
          <w:numId w:val="15"/>
        </w:numPr>
        <w:spacing w:after="0" w:line="240" w:lineRule="auto"/>
        <w:rPr>
          <w:b/>
        </w:rPr>
      </w:pPr>
      <w:r w:rsidRPr="007735FE">
        <w:rPr>
          <w:b/>
        </w:rPr>
        <w:t>Phác đồ</w:t>
      </w:r>
    </w:p>
    <w:p w:rsidR="00C66FEE" w:rsidRDefault="00C66FEE" w:rsidP="00C66FEE">
      <w:pPr>
        <w:spacing w:after="0" w:line="240" w:lineRule="auto"/>
        <w:jc w:val="center"/>
      </w:pPr>
      <w:r>
        <w:rPr>
          <w:noProof/>
        </w:rPr>
        <w:drawing>
          <wp:inline distT="0" distB="0" distL="0" distR="0" wp14:anchorId="481C5757" wp14:editId="3FE9959C">
            <wp:extent cx="3550024" cy="3510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30905" t="17701" r="34310" b="21149"/>
                    <a:stretch/>
                  </pic:blipFill>
                  <pic:spPr bwMode="auto">
                    <a:xfrm>
                      <a:off x="0" y="0"/>
                      <a:ext cx="3550788" cy="3511189"/>
                    </a:xfrm>
                    <a:prstGeom prst="rect">
                      <a:avLst/>
                    </a:prstGeom>
                    <a:ln>
                      <a:noFill/>
                    </a:ln>
                    <a:extLst>
                      <a:ext uri="{53640926-AAD7-44D8-BBD7-CCE9431645EC}">
                        <a14:shadowObscured xmlns:a14="http://schemas.microsoft.com/office/drawing/2010/main"/>
                      </a:ext>
                    </a:extLst>
                  </pic:spPr>
                </pic:pic>
              </a:graphicData>
            </a:graphic>
          </wp:inline>
        </w:drawing>
      </w:r>
    </w:p>
    <w:p w:rsidR="007735FE" w:rsidRDefault="007735FE" w:rsidP="00C66FEE">
      <w:pPr>
        <w:spacing w:after="0" w:line="240" w:lineRule="auto"/>
        <w:jc w:val="center"/>
      </w:pPr>
    </w:p>
    <w:p w:rsidR="00585DEA" w:rsidRDefault="00585DEA" w:rsidP="00A90E52">
      <w:pPr>
        <w:spacing w:after="0" w:line="240" w:lineRule="auto"/>
        <w:ind w:left="-1260"/>
      </w:pPr>
      <w:r w:rsidRPr="00585DEA">
        <w:rPr>
          <w:noProof/>
        </w:rPr>
        <w:drawing>
          <wp:inline distT="0" distB="0" distL="0" distR="0" wp14:anchorId="53A19AEF" wp14:editId="79C1A055">
            <wp:extent cx="7579154" cy="1221761"/>
            <wp:effectExtent l="0" t="0" r="0" b="0"/>
            <wp:docPr id="1" name="Picture 1" descr="C:\Users\SONY\Downloads\IMG_7694 (1).jpg"/>
            <wp:cNvGraphicFramePr/>
            <a:graphic xmlns:a="http://schemas.openxmlformats.org/drawingml/2006/main">
              <a:graphicData uri="http://schemas.openxmlformats.org/drawingml/2006/picture">
                <pic:pic xmlns:pic="http://schemas.openxmlformats.org/drawingml/2006/picture">
                  <pic:nvPicPr>
                    <pic:cNvPr id="16387" name="Picture 2" descr="C:\Users\SONY\Downloads\IMG_7694 (1).jpg"/>
                    <pic:cNvPicPr>
                      <a:picLocks noChangeAspect="1" noChangeArrowheads="1"/>
                    </pic:cNvPicPr>
                  </pic:nvPicPr>
                  <pic:blipFill rotWithShape="1">
                    <a:blip r:embed="rId18"/>
                    <a:srcRect t="79377"/>
                    <a:stretch/>
                  </pic:blipFill>
                  <pic:spPr bwMode="auto">
                    <a:xfrm>
                      <a:off x="0" y="0"/>
                      <a:ext cx="7583255" cy="1222422"/>
                    </a:xfrm>
                    <a:prstGeom prst="rect">
                      <a:avLst/>
                    </a:prstGeom>
                    <a:noFill/>
                    <a:ln>
                      <a:noFill/>
                    </a:ln>
                    <a:extLst>
                      <a:ext uri="{53640926-AAD7-44D8-BBD7-CCE9431645EC}">
                        <a14:shadowObscured xmlns:a14="http://schemas.microsoft.com/office/drawing/2010/main"/>
                      </a:ext>
                    </a:extLst>
                  </pic:spPr>
                </pic:pic>
              </a:graphicData>
            </a:graphic>
          </wp:inline>
        </w:drawing>
      </w:r>
    </w:p>
    <w:p w:rsidR="00C66FEE" w:rsidRDefault="00C66FEE" w:rsidP="00A90E52">
      <w:pPr>
        <w:spacing w:after="0" w:line="240" w:lineRule="auto"/>
      </w:pPr>
    </w:p>
    <w:p w:rsidR="007735FE" w:rsidRDefault="007735FE" w:rsidP="007735FE">
      <w:pPr>
        <w:pStyle w:val="ListParagraph"/>
        <w:numPr>
          <w:ilvl w:val="0"/>
          <w:numId w:val="15"/>
        </w:numPr>
        <w:spacing w:after="0" w:line="240" w:lineRule="auto"/>
        <w:rPr>
          <w:b/>
        </w:rPr>
      </w:pPr>
      <w:r>
        <w:rPr>
          <w:b/>
        </w:rPr>
        <w:t>Chuẩn bị trước mổ</w:t>
      </w:r>
    </w:p>
    <w:p w:rsidR="007735FE" w:rsidRPr="007735FE" w:rsidRDefault="007735FE" w:rsidP="007735FE">
      <w:pPr>
        <w:pStyle w:val="ListParagraph"/>
        <w:numPr>
          <w:ilvl w:val="0"/>
          <w:numId w:val="17"/>
        </w:numPr>
        <w:spacing w:after="0" w:line="240" w:lineRule="auto"/>
        <w:ind w:left="1080"/>
      </w:pPr>
      <w:r w:rsidRPr="007735FE">
        <w:t>Bồi hoàn nước điển giải, dinh dưỡng</w:t>
      </w:r>
    </w:p>
    <w:p w:rsidR="007735FE" w:rsidRPr="007735FE" w:rsidRDefault="007735FE" w:rsidP="007735FE">
      <w:pPr>
        <w:pStyle w:val="ListParagraph"/>
        <w:numPr>
          <w:ilvl w:val="0"/>
          <w:numId w:val="17"/>
        </w:numPr>
        <w:ind w:left="1080"/>
      </w:pPr>
      <w:r w:rsidRPr="007735FE">
        <w:t>Chuẩn bị ruột trước mổ</w:t>
      </w:r>
    </w:p>
    <w:p w:rsidR="007735FE" w:rsidRPr="007735FE" w:rsidRDefault="007735FE" w:rsidP="007735FE">
      <w:pPr>
        <w:pStyle w:val="ListParagraph"/>
        <w:numPr>
          <w:ilvl w:val="1"/>
          <w:numId w:val="18"/>
        </w:numPr>
        <w:ind w:left="1440"/>
      </w:pPr>
      <w:r w:rsidRPr="007735FE">
        <w:t>Bệnh nhân không hẹp môn vị</w:t>
      </w:r>
      <w:r>
        <w:t>:</w:t>
      </w:r>
      <w:r w:rsidRPr="007735FE">
        <w:t xml:space="preserve">    </w:t>
      </w:r>
      <w:r>
        <w:tab/>
      </w:r>
      <w:r>
        <w:tab/>
      </w:r>
      <w:r w:rsidRPr="007735FE">
        <w:t>Fleet soda, Fortrans</w:t>
      </w:r>
    </w:p>
    <w:p w:rsidR="007735FE" w:rsidRPr="007735FE" w:rsidRDefault="007735FE" w:rsidP="007735FE">
      <w:pPr>
        <w:pStyle w:val="ListParagraph"/>
        <w:numPr>
          <w:ilvl w:val="1"/>
          <w:numId w:val="18"/>
        </w:numPr>
        <w:spacing w:after="0" w:line="240" w:lineRule="auto"/>
        <w:ind w:left="1440"/>
      </w:pPr>
      <w:r w:rsidRPr="007735FE">
        <w:t>Bệnh nhân hẹp môn vị, hẹp tâm vị</w:t>
      </w:r>
      <w:r>
        <w:t>:</w:t>
      </w:r>
      <w:r w:rsidRPr="007735FE">
        <w:tab/>
        <w:t>thụt tháo</w:t>
      </w:r>
    </w:p>
    <w:p w:rsidR="007735FE" w:rsidRPr="007735FE" w:rsidRDefault="00E5201E" w:rsidP="007735FE">
      <w:pPr>
        <w:pStyle w:val="ListParagraph"/>
        <w:numPr>
          <w:ilvl w:val="0"/>
          <w:numId w:val="15"/>
        </w:numPr>
        <w:spacing w:after="0" w:line="240" w:lineRule="auto"/>
        <w:rPr>
          <w:b/>
        </w:rPr>
      </w:pPr>
      <w:r w:rsidRPr="007735FE">
        <w:rPr>
          <w:b/>
        </w:rPr>
        <w:t xml:space="preserve">Phương pháp mổ </w:t>
      </w:r>
    </w:p>
    <w:p w:rsidR="00E5201E" w:rsidRDefault="007735FE" w:rsidP="00A90E52">
      <w:pPr>
        <w:spacing w:after="0" w:line="240" w:lineRule="auto"/>
      </w:pPr>
      <w:r>
        <w:t>B</w:t>
      </w:r>
      <w:r w:rsidR="00E5201E">
        <w:t xml:space="preserve">ờ cắt dưới cách môn vị 2cm; bờ cắt trên cách bờ khối u </w:t>
      </w:r>
      <w:r w:rsidR="00CB21B5">
        <w:t xml:space="preserve">tối thiểu </w:t>
      </w:r>
      <w:r w:rsidR="00E5201E">
        <w:t>4cm</w:t>
      </w:r>
      <w:r>
        <w:t xml:space="preserve">. </w:t>
      </w:r>
      <w:r w:rsidRPr="007735FE">
        <w:t>Cắt bỏ hết mạc nối lớn, mạc nối nhỏ và lá trước của mạc treo đại tràng ngang</w:t>
      </w:r>
    </w:p>
    <w:p w:rsidR="00E5201E" w:rsidRDefault="00E5201E" w:rsidP="00A90E52">
      <w:pPr>
        <w:pStyle w:val="ListParagraph"/>
        <w:numPr>
          <w:ilvl w:val="0"/>
          <w:numId w:val="4"/>
        </w:numPr>
        <w:spacing w:after="0" w:line="240" w:lineRule="auto"/>
      </w:pPr>
      <w:r>
        <w:t>Cắt bán phần dưới dạ dày: chỉ định</w:t>
      </w:r>
    </w:p>
    <w:p w:rsidR="00E5201E" w:rsidRPr="00E5201E" w:rsidRDefault="00E5201E" w:rsidP="00A90E52">
      <w:pPr>
        <w:pStyle w:val="ListParagraph"/>
        <w:numPr>
          <w:ilvl w:val="1"/>
          <w:numId w:val="4"/>
        </w:numPr>
        <w:spacing w:after="0" w:line="240" w:lineRule="auto"/>
      </w:pPr>
      <w:r w:rsidRPr="00E5201E">
        <w:t xml:space="preserve">U ở 1/3 dưới dạ dày </w:t>
      </w:r>
    </w:p>
    <w:p w:rsidR="00E5201E" w:rsidRPr="00E5201E" w:rsidRDefault="00E5201E" w:rsidP="00A90E52">
      <w:pPr>
        <w:pStyle w:val="ListParagraph"/>
        <w:numPr>
          <w:ilvl w:val="1"/>
          <w:numId w:val="4"/>
        </w:numPr>
        <w:spacing w:after="0" w:line="240" w:lineRule="auto"/>
      </w:pPr>
      <w:r w:rsidRPr="00E5201E">
        <w:t>U ở 1/3 giữa dạ dày và khoảng cách từ bờ trên U đến tâm vị &gt;= 6 cm</w:t>
      </w:r>
    </w:p>
    <w:p w:rsidR="00E5201E" w:rsidRPr="00E5201E" w:rsidRDefault="00E5201E" w:rsidP="00A90E52">
      <w:pPr>
        <w:pStyle w:val="ListParagraph"/>
        <w:numPr>
          <w:ilvl w:val="1"/>
          <w:numId w:val="4"/>
        </w:numPr>
        <w:spacing w:after="0" w:line="240" w:lineRule="auto"/>
      </w:pPr>
      <w:r w:rsidRPr="00E5201E">
        <w:t>Không di căn hạch nhóm 1 , 2</w:t>
      </w:r>
    </w:p>
    <w:p w:rsidR="00E5201E" w:rsidRDefault="00E5201E" w:rsidP="00A90E52">
      <w:pPr>
        <w:numPr>
          <w:ilvl w:val="0"/>
          <w:numId w:val="4"/>
        </w:numPr>
        <w:spacing w:after="0" w:line="240" w:lineRule="auto"/>
      </w:pPr>
      <w:r>
        <w:t>Cắt toàn bộ dạ dày</w:t>
      </w:r>
    </w:p>
    <w:p w:rsidR="00E5201E" w:rsidRPr="00E5201E" w:rsidRDefault="00E5201E" w:rsidP="00A90E52">
      <w:pPr>
        <w:numPr>
          <w:ilvl w:val="1"/>
          <w:numId w:val="4"/>
        </w:numPr>
        <w:spacing w:after="0" w:line="240" w:lineRule="auto"/>
      </w:pPr>
      <w:r w:rsidRPr="00E5201E">
        <w:lastRenderedPageBreak/>
        <w:t xml:space="preserve">U ở 1/3 trên dạ dày </w:t>
      </w:r>
    </w:p>
    <w:p w:rsidR="00E5201E" w:rsidRPr="00E5201E" w:rsidRDefault="00E5201E" w:rsidP="00A90E52">
      <w:pPr>
        <w:numPr>
          <w:ilvl w:val="1"/>
          <w:numId w:val="4"/>
        </w:numPr>
        <w:spacing w:after="0" w:line="240" w:lineRule="auto"/>
      </w:pPr>
      <w:r w:rsidRPr="00E5201E">
        <w:t>U ở 1/3 giữa dạ dày và khoảng cách từ bờ trên U đến tâm vị &lt; =6 cm</w:t>
      </w:r>
    </w:p>
    <w:p w:rsidR="00E5201E" w:rsidRDefault="00E5201E" w:rsidP="00A90E52">
      <w:pPr>
        <w:numPr>
          <w:ilvl w:val="1"/>
          <w:numId w:val="4"/>
        </w:numPr>
        <w:spacing w:after="0" w:line="240" w:lineRule="auto"/>
      </w:pPr>
      <w:r w:rsidRPr="00E5201E">
        <w:t>Có di căn hạch nhóm 1 , 2</w:t>
      </w:r>
    </w:p>
    <w:p w:rsidR="00E5201E" w:rsidRDefault="00E5201E" w:rsidP="00A90E52">
      <w:pPr>
        <w:numPr>
          <w:ilvl w:val="0"/>
          <w:numId w:val="4"/>
        </w:numPr>
        <w:spacing w:after="0" w:line="240" w:lineRule="auto"/>
      </w:pPr>
      <w:r>
        <w:t>Cắt dạ dày làm sạch: chỉ định khi u</w:t>
      </w:r>
      <w:r w:rsidRPr="00E5201E">
        <w:t xml:space="preserve"> gây biến chứng nhưng không thể cắt dạ dày triệt để được</w:t>
      </w:r>
    </w:p>
    <w:p w:rsidR="003927A6" w:rsidRDefault="00E5201E" w:rsidP="00A90E52">
      <w:pPr>
        <w:numPr>
          <w:ilvl w:val="0"/>
          <w:numId w:val="4"/>
        </w:numPr>
        <w:spacing w:after="0" w:line="240" w:lineRule="auto"/>
      </w:pPr>
      <w:r>
        <w:t xml:space="preserve">Nối vị tràng: </w:t>
      </w:r>
    </w:p>
    <w:p w:rsidR="00E5201E" w:rsidRDefault="00E5201E" w:rsidP="003927A6">
      <w:pPr>
        <w:numPr>
          <w:ilvl w:val="0"/>
          <w:numId w:val="23"/>
        </w:numPr>
        <w:spacing w:after="0" w:line="240" w:lineRule="auto"/>
        <w:ind w:left="1440"/>
      </w:pPr>
      <w:r w:rsidRPr="00E5201E">
        <w:t>U ở 1/3 dưới dạ dày mà không thể cắt triệt để được</w:t>
      </w:r>
    </w:p>
    <w:p w:rsidR="003927A6" w:rsidRDefault="003927A6" w:rsidP="003927A6">
      <w:pPr>
        <w:numPr>
          <w:ilvl w:val="0"/>
          <w:numId w:val="23"/>
        </w:numPr>
        <w:spacing w:after="0" w:line="240" w:lineRule="auto"/>
        <w:ind w:left="1440"/>
      </w:pPr>
      <w:r>
        <w:t>K</w:t>
      </w:r>
      <w:r w:rsidRPr="00E5201E">
        <w:t>èm hẹp môn vị</w:t>
      </w:r>
    </w:p>
    <w:p w:rsidR="00E5201E" w:rsidRDefault="00E5201E" w:rsidP="00A90E52">
      <w:pPr>
        <w:numPr>
          <w:ilvl w:val="0"/>
          <w:numId w:val="4"/>
        </w:numPr>
        <w:spacing w:after="0" w:line="240" w:lineRule="auto"/>
      </w:pPr>
      <w:r>
        <w:t>Mở hỗng tràng nuôi ăn: chỉ định</w:t>
      </w:r>
    </w:p>
    <w:p w:rsidR="00E5201E" w:rsidRPr="00E5201E" w:rsidRDefault="00E5201E" w:rsidP="00A90E52">
      <w:pPr>
        <w:numPr>
          <w:ilvl w:val="1"/>
          <w:numId w:val="4"/>
        </w:numPr>
        <w:spacing w:after="0" w:line="240" w:lineRule="auto"/>
      </w:pPr>
      <w:r w:rsidRPr="00E5201E">
        <w:t xml:space="preserve">U ở 1/3 giữa và 1/3 trên dạ dày mà không thể cắt triệt để được </w:t>
      </w:r>
    </w:p>
    <w:p w:rsidR="00E5201E" w:rsidRDefault="00E5201E" w:rsidP="00A90E52">
      <w:pPr>
        <w:numPr>
          <w:ilvl w:val="1"/>
          <w:numId w:val="4"/>
        </w:numPr>
        <w:spacing w:after="0" w:line="240" w:lineRule="auto"/>
      </w:pPr>
      <w:r w:rsidRPr="00E5201E">
        <w:t xml:space="preserve">Bệnh nhân không thể ăn uống được </w:t>
      </w:r>
    </w:p>
    <w:p w:rsidR="00473786" w:rsidRPr="007735FE" w:rsidRDefault="00473786" w:rsidP="007735FE">
      <w:pPr>
        <w:pStyle w:val="ListParagraph"/>
        <w:numPr>
          <w:ilvl w:val="0"/>
          <w:numId w:val="15"/>
        </w:numPr>
        <w:spacing w:after="0" w:line="240" w:lineRule="auto"/>
        <w:rPr>
          <w:b/>
        </w:rPr>
      </w:pPr>
      <w:r w:rsidRPr="007735FE">
        <w:rPr>
          <w:b/>
        </w:rPr>
        <w:t>Cách phân loại phẫu thuậ</w:t>
      </w:r>
      <w:r w:rsidR="007735FE" w:rsidRPr="007735FE">
        <w:rPr>
          <w:b/>
        </w:rPr>
        <w:t>t khác</w:t>
      </w:r>
    </w:p>
    <w:p w:rsidR="00473786" w:rsidRDefault="00473786" w:rsidP="00A90E52">
      <w:pPr>
        <w:pStyle w:val="ListParagraph"/>
        <w:numPr>
          <w:ilvl w:val="0"/>
          <w:numId w:val="8"/>
        </w:numPr>
        <w:spacing w:after="0" w:line="240" w:lineRule="auto"/>
      </w:pPr>
      <w:r>
        <w:t>Phẫu thuật tiệt căn</w:t>
      </w:r>
    </w:p>
    <w:p w:rsidR="00473786" w:rsidRDefault="00473786" w:rsidP="00A90E52">
      <w:pPr>
        <w:pStyle w:val="ListParagraph"/>
        <w:numPr>
          <w:ilvl w:val="1"/>
          <w:numId w:val="8"/>
        </w:numPr>
        <w:spacing w:after="0" w:line="240" w:lineRule="auto"/>
      </w:pPr>
      <w:r>
        <w:t xml:space="preserve">Cắt dạ dày </w:t>
      </w:r>
      <w:r w:rsidRPr="00960345">
        <w:rPr>
          <w:highlight w:val="yellow"/>
        </w:rPr>
        <w:t>tiêu chuẩn: cắt ít nhất 2/3 dạ dày và nạo hạch D2</w:t>
      </w:r>
    </w:p>
    <w:p w:rsidR="00473786" w:rsidRDefault="00473786" w:rsidP="00A90E52">
      <w:pPr>
        <w:pStyle w:val="ListParagraph"/>
        <w:numPr>
          <w:ilvl w:val="1"/>
          <w:numId w:val="8"/>
        </w:numPr>
        <w:spacing w:after="0" w:line="240" w:lineRule="auto"/>
      </w:pPr>
      <w:r>
        <w:t>Cắt dạ dày không tiêu chuẩn</w:t>
      </w:r>
    </w:p>
    <w:p w:rsidR="00473786" w:rsidRDefault="00473786" w:rsidP="00A90E52">
      <w:pPr>
        <w:pStyle w:val="ListParagraph"/>
        <w:numPr>
          <w:ilvl w:val="2"/>
          <w:numId w:val="8"/>
        </w:numPr>
        <w:spacing w:after="0" w:line="240" w:lineRule="auto"/>
      </w:pPr>
      <w:r>
        <w:t>Phẫu thuật cải biên: mức độ cắt dạ dày và nạo hạch thấp hơn cắt dạ dày tiêu chuẩn</w:t>
      </w:r>
    </w:p>
    <w:p w:rsidR="00473786" w:rsidRDefault="00473786" w:rsidP="00A90E52">
      <w:pPr>
        <w:pStyle w:val="ListParagraph"/>
        <w:numPr>
          <w:ilvl w:val="2"/>
          <w:numId w:val="8"/>
        </w:numPr>
        <w:spacing w:after="0" w:line="240" w:lineRule="auto"/>
      </w:pPr>
      <w:r>
        <w:t>Phẫu thuật mở rộng: gồm cắt dạ dày kèm nạo hạch hơn mức D2; cắt dạ dày kết hợp cắt bỏ các tạng khác bị K xâm lấn hoặc di căn</w:t>
      </w:r>
    </w:p>
    <w:p w:rsidR="00473786" w:rsidRDefault="00473786" w:rsidP="00A90E52">
      <w:pPr>
        <w:pStyle w:val="ListParagraph"/>
        <w:numPr>
          <w:ilvl w:val="0"/>
          <w:numId w:val="8"/>
        </w:numPr>
        <w:spacing w:after="0" w:line="240" w:lineRule="auto"/>
      </w:pPr>
      <w:r>
        <w:t>Phẫu thuật tạm thời: để điều trị biến chứng K dạ dày, gồm nối vị tràng, mở hỗng tràng nuôi ăn</w:t>
      </w:r>
    </w:p>
    <w:p w:rsidR="00473786" w:rsidRDefault="00473786" w:rsidP="00A90E52">
      <w:pPr>
        <w:pStyle w:val="ListParagraph"/>
        <w:numPr>
          <w:ilvl w:val="0"/>
          <w:numId w:val="8"/>
        </w:numPr>
        <w:spacing w:after="0" w:line="240" w:lineRule="auto"/>
      </w:pPr>
      <w:r>
        <w:t>Phẫu thuật giảm thiểu tế bào ung thư (cắt dạ dày làm sạch): dùng cho K di căn không thể phẫu thuật triệt để.</w:t>
      </w:r>
    </w:p>
    <w:p w:rsidR="00585DEA" w:rsidRDefault="00585DEA" w:rsidP="007735FE">
      <w:pPr>
        <w:pStyle w:val="ListParagraph"/>
        <w:numPr>
          <w:ilvl w:val="0"/>
          <w:numId w:val="15"/>
        </w:numPr>
        <w:spacing w:after="0" w:line="240" w:lineRule="auto"/>
      </w:pPr>
      <w:r w:rsidRPr="007735FE">
        <w:rPr>
          <w:b/>
        </w:rPr>
        <w:t>Nạo hạch:</w:t>
      </w:r>
      <w:r>
        <w:t xml:space="preserve"> theo phương pháp cắt dạ dày</w:t>
      </w:r>
    </w:p>
    <w:p w:rsidR="00B80E3F" w:rsidRDefault="00B80E3F" w:rsidP="00B80E3F">
      <w:pPr>
        <w:pStyle w:val="ListParagraph"/>
        <w:spacing w:after="0" w:line="240" w:lineRule="auto"/>
      </w:pPr>
      <w:r>
        <w:rPr>
          <w:b/>
        </w:rPr>
        <w:t>Cắt toàn bộ, nạo D2:</w:t>
      </w:r>
      <w:r>
        <w:t xml:space="preserve"> cắt hết đến 12a</w:t>
      </w:r>
    </w:p>
    <w:p w:rsidR="00B80E3F" w:rsidRDefault="00B80E3F" w:rsidP="00B80E3F">
      <w:pPr>
        <w:pStyle w:val="ListParagraph"/>
        <w:spacing w:after="0" w:line="240" w:lineRule="auto"/>
      </w:pPr>
      <w:r>
        <w:rPr>
          <w:b/>
        </w:rPr>
        <w:t>Cắt bán phần dưới, nạo D2:</w:t>
      </w:r>
      <w:r>
        <w:t xml:space="preserve"> cắt hết đến 12a, chừa 2, 4sa, 10, 11d</w:t>
      </w:r>
    </w:p>
    <w:p w:rsidR="00585DEA" w:rsidRDefault="00585DEA" w:rsidP="007735FE">
      <w:pPr>
        <w:pStyle w:val="Heading2"/>
        <w:numPr>
          <w:ilvl w:val="0"/>
          <w:numId w:val="11"/>
        </w:numPr>
        <w:ind w:left="360"/>
      </w:pPr>
      <w:r>
        <w:t>Định nghĩa K dạ dày giai đoạn sớm và cách điều trị</w:t>
      </w:r>
    </w:p>
    <w:p w:rsidR="00585DEA" w:rsidRPr="00585DEA" w:rsidRDefault="00585DEA" w:rsidP="00A90E52">
      <w:pPr>
        <w:spacing w:after="0" w:line="240" w:lineRule="auto"/>
      </w:pPr>
      <w:r w:rsidRPr="00585DEA">
        <w:t xml:space="preserve">Early gastric cancer (EGC) is defined as invasive gastric cancer that invades no more deeply than the submucosa, irrespective of lymph node metastasis </w:t>
      </w:r>
      <w:r w:rsidRPr="00960345">
        <w:rPr>
          <w:highlight w:val="yellow"/>
        </w:rPr>
        <w:t>(T1, any N)</w:t>
      </w:r>
    </w:p>
    <w:p w:rsidR="00585DEA" w:rsidRDefault="00585DEA" w:rsidP="00A90E52">
      <w:pPr>
        <w:spacing w:after="0" w:line="240" w:lineRule="auto"/>
      </w:pPr>
      <w:r>
        <w:t>Điều trị:</w:t>
      </w:r>
    </w:p>
    <w:p w:rsidR="00252550" w:rsidRPr="00585DEA" w:rsidRDefault="009E7284" w:rsidP="00A90E52">
      <w:pPr>
        <w:numPr>
          <w:ilvl w:val="0"/>
          <w:numId w:val="2"/>
        </w:numPr>
        <w:spacing w:after="0" w:line="240" w:lineRule="auto"/>
      </w:pPr>
      <w:r w:rsidRPr="00585DEA">
        <w:t xml:space="preserve">Cắt niêm mạc dạ dày qua nội soi </w:t>
      </w:r>
      <w:r w:rsidRPr="00960345">
        <w:rPr>
          <w:highlight w:val="yellow"/>
        </w:rPr>
        <w:t>(EMR):</w:t>
      </w:r>
      <w:r w:rsidRPr="00585DEA">
        <w:t xml:space="preserve"> cắt thương tổn cùng lớp niêm mạc xung quanh bằng cách chích nước muối sinh lý vào lớp dưới niêm và dùng thọng lọng để cắt </w:t>
      </w:r>
    </w:p>
    <w:p w:rsidR="00585DEA" w:rsidRDefault="009E7284" w:rsidP="00A90E52">
      <w:pPr>
        <w:numPr>
          <w:ilvl w:val="0"/>
          <w:numId w:val="2"/>
        </w:numPr>
        <w:spacing w:after="0" w:line="240" w:lineRule="auto"/>
      </w:pPr>
      <w:r w:rsidRPr="00585DEA">
        <w:t xml:space="preserve">Cắt dưới niêm mạc qua nội soi </w:t>
      </w:r>
      <w:r w:rsidRPr="00960345">
        <w:rPr>
          <w:highlight w:val="yellow"/>
        </w:rPr>
        <w:t>(ESD):</w:t>
      </w:r>
      <w:r w:rsidRPr="00585DEA">
        <w:t xml:space="preserve"> bóc tách cắt thương tổn cùng lớp  niêm mạc và lớp dưới niêm cho đến lớp cơ bằng cách dùng dao điện qua một kênh nhỏ ở ống nội soi dạ dày </w:t>
      </w:r>
    </w:p>
    <w:p w:rsidR="00585DEA" w:rsidRDefault="00E5201E" w:rsidP="007735FE">
      <w:pPr>
        <w:pStyle w:val="Heading2"/>
        <w:numPr>
          <w:ilvl w:val="0"/>
          <w:numId w:val="11"/>
        </w:numPr>
        <w:ind w:left="360"/>
      </w:pPr>
      <w:r>
        <w:t>BIẾN CHỨNG SAU CẮT DẠ DÀY</w:t>
      </w:r>
    </w:p>
    <w:p w:rsidR="00E5201E" w:rsidRDefault="00E5201E" w:rsidP="00A90E52">
      <w:pPr>
        <w:spacing w:after="0" w:line="240" w:lineRule="auto"/>
      </w:pPr>
      <w:r>
        <w:t>Sớ</w:t>
      </w:r>
      <w:r w:rsidR="007735FE">
        <w:t>m (cách nhớ: giống 3 biến chứng của K dạ dày: chảy máu, thủng, hẹp môn vị-tâm vị)</w:t>
      </w:r>
    </w:p>
    <w:p w:rsidR="00E5201E" w:rsidRDefault="00E5201E" w:rsidP="007735FE">
      <w:pPr>
        <w:pStyle w:val="ListParagraph"/>
        <w:numPr>
          <w:ilvl w:val="0"/>
          <w:numId w:val="5"/>
        </w:numPr>
        <w:spacing w:after="0" w:line="240" w:lineRule="auto"/>
      </w:pPr>
      <w:r>
        <w:t>Chảy máu: chảy máu miệng nối, xuất huyết nội</w:t>
      </w:r>
    </w:p>
    <w:p w:rsidR="00E5201E" w:rsidRDefault="00E03D0C" w:rsidP="00A90E52">
      <w:pPr>
        <w:pStyle w:val="ListParagraph"/>
        <w:numPr>
          <w:ilvl w:val="0"/>
          <w:numId w:val="5"/>
        </w:numPr>
        <w:spacing w:after="0" w:line="240" w:lineRule="auto"/>
      </w:pPr>
      <w:r>
        <w:t xml:space="preserve">Thủng: </w:t>
      </w:r>
      <w:r w:rsidR="00E5201E">
        <w:t>Xì miệng nối, xì mỏm tá tràng</w:t>
      </w:r>
    </w:p>
    <w:p w:rsidR="00E5201E" w:rsidRDefault="00E03D0C" w:rsidP="00A90E52">
      <w:pPr>
        <w:pStyle w:val="ListParagraph"/>
        <w:numPr>
          <w:ilvl w:val="0"/>
          <w:numId w:val="5"/>
        </w:numPr>
        <w:spacing w:after="0" w:line="240" w:lineRule="auto"/>
      </w:pPr>
      <w:r>
        <w:t xml:space="preserve">Hep: </w:t>
      </w:r>
      <w:r w:rsidR="00130451">
        <w:t>Hội chứng ứ đọng dạ dày</w:t>
      </w:r>
    </w:p>
    <w:p w:rsidR="00E03D0C" w:rsidRPr="00E03D0C" w:rsidRDefault="00E03D0C" w:rsidP="00A90E52">
      <w:pPr>
        <w:pStyle w:val="ListParagraph"/>
        <w:numPr>
          <w:ilvl w:val="0"/>
          <w:numId w:val="5"/>
        </w:numPr>
        <w:spacing w:after="0" w:line="240" w:lineRule="auto"/>
      </w:pPr>
      <w:r w:rsidRPr="00E03D0C">
        <w:t>Nhiễm trùng: viêm phúc mạc, áp xe tồn lưu</w:t>
      </w:r>
    </w:p>
    <w:p w:rsidR="007735FE" w:rsidRPr="00E03D0C" w:rsidRDefault="00E03D0C" w:rsidP="00A90E52">
      <w:pPr>
        <w:pStyle w:val="ListParagraph"/>
        <w:numPr>
          <w:ilvl w:val="0"/>
          <w:numId w:val="5"/>
        </w:numPr>
        <w:spacing w:after="0" w:line="240" w:lineRule="auto"/>
      </w:pPr>
      <w:r w:rsidRPr="00E03D0C">
        <w:t xml:space="preserve">Tổn thương cơ quan xung quanh: </w:t>
      </w:r>
      <w:r w:rsidR="007735FE" w:rsidRPr="00E03D0C">
        <w:t>Viêm tụy cấp, tổn thương đường mậ</w:t>
      </w:r>
      <w:r>
        <w:t>t</w:t>
      </w:r>
    </w:p>
    <w:p w:rsidR="00130451" w:rsidRDefault="00E5201E" w:rsidP="004317B2">
      <w:pPr>
        <w:spacing w:after="0" w:line="240" w:lineRule="auto"/>
      </w:pPr>
      <w:r>
        <w:t>Muộ</w:t>
      </w:r>
      <w:r w:rsidR="004317B2">
        <w:t>n</w:t>
      </w:r>
      <w:r w:rsidR="004266AD">
        <w:t xml:space="preserve"> </w:t>
      </w:r>
    </w:p>
    <w:p w:rsidR="00E03D0C" w:rsidRDefault="00E03D0C" w:rsidP="00A90E52">
      <w:pPr>
        <w:pStyle w:val="ListParagraph"/>
        <w:numPr>
          <w:ilvl w:val="0"/>
          <w:numId w:val="6"/>
        </w:numPr>
        <w:spacing w:after="0" w:line="240" w:lineRule="auto"/>
      </w:pPr>
      <w:r>
        <w:t>HC dumping</w:t>
      </w:r>
    </w:p>
    <w:p w:rsidR="00130451" w:rsidRDefault="004317B2" w:rsidP="00A90E52">
      <w:pPr>
        <w:pStyle w:val="ListParagraph"/>
        <w:numPr>
          <w:ilvl w:val="0"/>
          <w:numId w:val="6"/>
        </w:numPr>
        <w:spacing w:after="0" w:line="240" w:lineRule="auto"/>
      </w:pPr>
      <w:r>
        <w:t>HC</w:t>
      </w:r>
      <w:r w:rsidR="00130451">
        <w:t xml:space="preserve"> quai đến/quai đi</w:t>
      </w:r>
    </w:p>
    <w:p w:rsidR="00130451" w:rsidRDefault="00E03D0C" w:rsidP="00A90E52">
      <w:pPr>
        <w:pStyle w:val="ListParagraph"/>
        <w:numPr>
          <w:ilvl w:val="0"/>
          <w:numId w:val="6"/>
        </w:numPr>
        <w:spacing w:after="0" w:line="240" w:lineRule="auto"/>
      </w:pPr>
      <w:r>
        <w:t>Viêm dạ dày trào ngược dịch mật</w:t>
      </w:r>
    </w:p>
    <w:p w:rsidR="004317B2" w:rsidRDefault="004317B2" w:rsidP="004317B2">
      <w:pPr>
        <w:pStyle w:val="ListParagraph"/>
        <w:numPr>
          <w:ilvl w:val="0"/>
          <w:numId w:val="6"/>
        </w:numPr>
        <w:spacing w:after="0" w:line="240" w:lineRule="auto"/>
      </w:pPr>
      <w:r>
        <w:t>Capacity is reduced</w:t>
      </w:r>
    </w:p>
    <w:p w:rsidR="00130451" w:rsidRDefault="00130451" w:rsidP="00A90E52">
      <w:pPr>
        <w:pStyle w:val="ListParagraph"/>
        <w:numPr>
          <w:ilvl w:val="0"/>
          <w:numId w:val="6"/>
        </w:numPr>
        <w:spacing w:after="0" w:line="240" w:lineRule="auto"/>
      </w:pPr>
      <w:r>
        <w:t>Các rối loạn chuyển hóa:</w:t>
      </w:r>
    </w:p>
    <w:p w:rsidR="00130451" w:rsidRDefault="00130451" w:rsidP="008B6BDF">
      <w:pPr>
        <w:pStyle w:val="ListParagraph"/>
        <w:numPr>
          <w:ilvl w:val="1"/>
          <w:numId w:val="6"/>
        </w:numPr>
        <w:spacing w:after="0" w:line="240" w:lineRule="auto"/>
        <w:ind w:left="1080"/>
      </w:pPr>
      <w:r w:rsidRPr="00130451">
        <w:t>Thiếu máu: do thiếu sắ</w:t>
      </w:r>
      <w:r>
        <w:t>t, vitamine B12 hay folate.</w:t>
      </w:r>
    </w:p>
    <w:p w:rsidR="00130451" w:rsidRDefault="00130451" w:rsidP="008B6BDF">
      <w:pPr>
        <w:pStyle w:val="ListParagraph"/>
        <w:numPr>
          <w:ilvl w:val="1"/>
          <w:numId w:val="6"/>
        </w:numPr>
        <w:spacing w:after="0" w:line="240" w:lineRule="auto"/>
        <w:ind w:left="1080"/>
      </w:pPr>
      <w:r w:rsidRPr="00130451">
        <w:t>Giảm hấp thu mỡ, dẫn đến tiêu phân mỡ và thiếu hụt các vitamin tan trong mỡ</w:t>
      </w:r>
      <w:r>
        <w:t>.</w:t>
      </w:r>
    </w:p>
    <w:p w:rsidR="00E5201E" w:rsidRDefault="00130451" w:rsidP="008B6BDF">
      <w:pPr>
        <w:pStyle w:val="ListParagraph"/>
        <w:numPr>
          <w:ilvl w:val="1"/>
          <w:numId w:val="6"/>
        </w:numPr>
        <w:spacing w:after="0" w:line="240" w:lineRule="auto"/>
        <w:ind w:left="1080"/>
      </w:pPr>
      <w:r w:rsidRPr="00130451">
        <w:t xml:space="preserve">Chứng rỗng xương do giảm hấp thu can-xi </w:t>
      </w:r>
    </w:p>
    <w:p w:rsidR="00585DEA" w:rsidRDefault="001F5F7E" w:rsidP="008B6BDF">
      <w:pPr>
        <w:pStyle w:val="Heading2"/>
        <w:numPr>
          <w:ilvl w:val="0"/>
          <w:numId w:val="11"/>
        </w:numPr>
        <w:ind w:left="360"/>
      </w:pPr>
      <w:r>
        <w:t>CÁC PHƯƠNG PHÁP CHẨN ĐOÁN NHIỄM H.PYLORI</w:t>
      </w:r>
    </w:p>
    <w:p w:rsidR="00CB21B5" w:rsidRDefault="001F5F7E" w:rsidP="00A90E52">
      <w:pPr>
        <w:pStyle w:val="ListParagraph"/>
        <w:numPr>
          <w:ilvl w:val="0"/>
          <w:numId w:val="7"/>
        </w:numPr>
        <w:spacing w:after="0" w:line="240" w:lineRule="auto"/>
      </w:pPr>
      <w:r>
        <w:t xml:space="preserve">Các pp ko qua nội soi: </w:t>
      </w:r>
    </w:p>
    <w:p w:rsidR="00CB21B5" w:rsidRDefault="001F5F7E" w:rsidP="00A90E52">
      <w:pPr>
        <w:pStyle w:val="ListParagraph"/>
        <w:numPr>
          <w:ilvl w:val="1"/>
          <w:numId w:val="7"/>
        </w:numPr>
        <w:spacing w:after="0" w:line="240" w:lineRule="auto"/>
      </w:pPr>
      <w:r>
        <w:t>nghiệm pháp hơi thở C</w:t>
      </w:r>
      <w:r>
        <w:rPr>
          <w:vertAlign w:val="superscript"/>
        </w:rPr>
        <w:t>13</w:t>
      </w:r>
      <w:r>
        <w:t xml:space="preserve"> hoặc C</w:t>
      </w:r>
      <w:r>
        <w:rPr>
          <w:vertAlign w:val="superscript"/>
        </w:rPr>
        <w:t>14</w:t>
      </w:r>
    </w:p>
    <w:p w:rsidR="00CB21B5" w:rsidRDefault="00CB21B5" w:rsidP="00A90E52">
      <w:pPr>
        <w:pStyle w:val="ListParagraph"/>
        <w:numPr>
          <w:ilvl w:val="1"/>
          <w:numId w:val="7"/>
        </w:numPr>
        <w:spacing w:after="0" w:line="240" w:lineRule="auto"/>
      </w:pPr>
      <w:r>
        <w:t>huyết thanh chẩn đoán</w:t>
      </w:r>
    </w:p>
    <w:p w:rsidR="001F5F7E" w:rsidRDefault="00CB21B5" w:rsidP="00A90E52">
      <w:pPr>
        <w:pStyle w:val="ListParagraph"/>
        <w:numPr>
          <w:ilvl w:val="1"/>
          <w:numId w:val="7"/>
        </w:numPr>
        <w:spacing w:after="0" w:line="240" w:lineRule="auto"/>
      </w:pPr>
      <w:r>
        <w:t>tìm kháng thể trong nước bọt, nước tiểu</w:t>
      </w:r>
    </w:p>
    <w:p w:rsidR="00CB21B5" w:rsidRDefault="00CB21B5" w:rsidP="00A90E52">
      <w:pPr>
        <w:pStyle w:val="ListParagraph"/>
        <w:numPr>
          <w:ilvl w:val="1"/>
          <w:numId w:val="7"/>
        </w:numPr>
        <w:spacing w:after="0" w:line="240" w:lineRule="auto"/>
      </w:pPr>
      <w:r>
        <w:t>tìm kháng nguyên/PCR chẩn đoán trong phân</w:t>
      </w:r>
    </w:p>
    <w:p w:rsidR="00CB21B5" w:rsidRDefault="00CB21B5" w:rsidP="00A90E52">
      <w:pPr>
        <w:pStyle w:val="ListParagraph"/>
        <w:numPr>
          <w:ilvl w:val="0"/>
          <w:numId w:val="7"/>
        </w:numPr>
        <w:spacing w:after="0" w:line="240" w:lineRule="auto"/>
      </w:pPr>
      <w:r>
        <w:t>các pp qua nội soi dạ dày tá tràng: chẩn đoán nhiễm H.pylori trên bn K dạ dày nên kết hợp khi nội soi. Về nguyên tắc, người bệnh không được uống kháng sinh hoặc các thuốc kháng tiết ít nhất 1 tháng</w:t>
      </w:r>
    </w:p>
    <w:p w:rsidR="00CB21B5" w:rsidRDefault="00CB21B5" w:rsidP="00A90E52">
      <w:pPr>
        <w:pStyle w:val="ListParagraph"/>
        <w:numPr>
          <w:ilvl w:val="1"/>
          <w:numId w:val="7"/>
        </w:numPr>
        <w:spacing w:after="0" w:line="240" w:lineRule="auto"/>
      </w:pPr>
      <w:r>
        <w:t>thử nghiệm urease hoặc CLO test</w:t>
      </w:r>
    </w:p>
    <w:p w:rsidR="00CB21B5" w:rsidRDefault="00CB21B5" w:rsidP="00A90E52">
      <w:pPr>
        <w:pStyle w:val="ListParagraph"/>
        <w:numPr>
          <w:ilvl w:val="1"/>
          <w:numId w:val="7"/>
        </w:numPr>
        <w:spacing w:after="0" w:line="240" w:lineRule="auto"/>
      </w:pPr>
      <w:r>
        <w:t>nuôi cấy: chỉ trong nghiên cứu</w:t>
      </w:r>
    </w:p>
    <w:p w:rsidR="00CB21B5" w:rsidRDefault="00CB21B5" w:rsidP="00A90E52">
      <w:pPr>
        <w:pStyle w:val="ListParagraph"/>
        <w:numPr>
          <w:ilvl w:val="1"/>
          <w:numId w:val="7"/>
        </w:numPr>
        <w:spacing w:after="0" w:line="240" w:lineRule="auto"/>
      </w:pPr>
      <w:r>
        <w:t>chẩn đoán mô bệnh học</w:t>
      </w:r>
    </w:p>
    <w:p w:rsidR="00CB21B5" w:rsidRDefault="00CB21B5" w:rsidP="00A90E52">
      <w:pPr>
        <w:pStyle w:val="ListParagraph"/>
        <w:numPr>
          <w:ilvl w:val="1"/>
          <w:numId w:val="7"/>
        </w:numPr>
        <w:spacing w:after="0" w:line="240" w:lineRule="auto"/>
      </w:pPr>
      <w:r>
        <w:t>PCR</w:t>
      </w:r>
    </w:p>
    <w:p w:rsidR="00473786" w:rsidRDefault="00473786" w:rsidP="008B6BDF">
      <w:pPr>
        <w:pStyle w:val="Heading2"/>
        <w:numPr>
          <w:ilvl w:val="0"/>
          <w:numId w:val="11"/>
        </w:numPr>
        <w:ind w:left="360"/>
      </w:pPr>
      <w:r>
        <w:t>SO SÁNH NỐI THEO BILLROTH I</w:t>
      </w:r>
      <w:r w:rsidR="009E7284">
        <w:t xml:space="preserve"> VỚI </w:t>
      </w:r>
      <w:r>
        <w:t>BILLROTH II</w:t>
      </w:r>
    </w:p>
    <w:tbl>
      <w:tblPr>
        <w:tblStyle w:val="TableGrid"/>
        <w:tblW w:w="0" w:type="auto"/>
        <w:tblLook w:val="04A0" w:firstRow="1" w:lastRow="0" w:firstColumn="1" w:lastColumn="0" w:noHBand="0" w:noVBand="1"/>
      </w:tblPr>
      <w:tblGrid>
        <w:gridCol w:w="4788"/>
        <w:gridCol w:w="4788"/>
      </w:tblGrid>
      <w:tr w:rsidR="00473786" w:rsidTr="00473786">
        <w:tc>
          <w:tcPr>
            <w:tcW w:w="4788" w:type="dxa"/>
          </w:tcPr>
          <w:p w:rsidR="00473786" w:rsidRDefault="00473786" w:rsidP="00A90E52">
            <w:r>
              <w:t>Ưu điểm</w:t>
            </w:r>
          </w:p>
        </w:tc>
        <w:tc>
          <w:tcPr>
            <w:tcW w:w="4788" w:type="dxa"/>
          </w:tcPr>
          <w:p w:rsidR="00473786" w:rsidRDefault="00473786" w:rsidP="00A90E52">
            <w:r>
              <w:t>Nhược điểm</w:t>
            </w:r>
          </w:p>
        </w:tc>
      </w:tr>
      <w:tr w:rsidR="00473786" w:rsidTr="00473786">
        <w:tc>
          <w:tcPr>
            <w:tcW w:w="4788" w:type="dxa"/>
          </w:tcPr>
          <w:p w:rsidR="00473786" w:rsidRDefault="00473786" w:rsidP="008B6BDF">
            <w:pPr>
              <w:pStyle w:val="ListParagraph"/>
              <w:numPr>
                <w:ilvl w:val="0"/>
                <w:numId w:val="19"/>
              </w:numPr>
              <w:ind w:left="360"/>
            </w:pPr>
            <w:r>
              <w:t>Nối theo billroth I thức ăn vẫn xuống tá tràng cùng với việc tiết dịch mật, dịch tụy nên hợp với sinh lý hơn</w:t>
            </w:r>
          </w:p>
          <w:p w:rsidR="008B6BDF" w:rsidRDefault="008B6BDF" w:rsidP="008B6BDF">
            <w:pPr>
              <w:pStyle w:val="ListParagraph"/>
              <w:numPr>
                <w:ilvl w:val="0"/>
                <w:numId w:val="19"/>
              </w:numPr>
              <w:ind w:left="360"/>
            </w:pPr>
            <w:r>
              <w:t>Hội chứng dumping ít gặp hơn</w:t>
            </w:r>
          </w:p>
          <w:p w:rsidR="00473786" w:rsidRDefault="00473786" w:rsidP="008B6BDF">
            <w:pPr>
              <w:pStyle w:val="ListParagraph"/>
              <w:numPr>
                <w:ilvl w:val="0"/>
                <w:numId w:val="19"/>
              </w:numPr>
              <w:ind w:left="360"/>
            </w:pPr>
            <w:r>
              <w:t>Tránh được biến chứng của quai đến có thể gặp khi nối billroth II</w:t>
            </w:r>
          </w:p>
        </w:tc>
        <w:tc>
          <w:tcPr>
            <w:tcW w:w="4788" w:type="dxa"/>
          </w:tcPr>
          <w:p w:rsidR="00473786" w:rsidRDefault="00473786" w:rsidP="008B6BDF">
            <w:pPr>
              <w:pStyle w:val="ListParagraph"/>
              <w:numPr>
                <w:ilvl w:val="0"/>
                <w:numId w:val="20"/>
              </w:numPr>
              <w:ind w:left="432"/>
            </w:pPr>
            <w:r>
              <w:t>Tỉ lệ xì miệng nối cao hơn</w:t>
            </w:r>
          </w:p>
          <w:p w:rsidR="00473786" w:rsidRDefault="009E7284" w:rsidP="008B6BDF">
            <w:pPr>
              <w:pStyle w:val="ListParagraph"/>
              <w:numPr>
                <w:ilvl w:val="0"/>
                <w:numId w:val="20"/>
              </w:numPr>
              <w:ind w:left="432"/>
            </w:pPr>
            <w:r>
              <w:t>Trong pt billroth I, để tránh căng miệng nối và nguy cơ bục xì miệng nối, các phẫu thuật viên cắt tiết kiệm dạ dày: mà cắt tiết kiệm hoặc cắt ko đủ rộng là sai nguyên tắc “cắt bỏ rộng rãi” trong điều trị K dạ dày</w:t>
            </w:r>
          </w:p>
          <w:p w:rsidR="00960345" w:rsidRDefault="00960345" w:rsidP="008B6BDF">
            <w:pPr>
              <w:pStyle w:val="ListParagraph"/>
              <w:numPr>
                <w:ilvl w:val="0"/>
                <w:numId w:val="20"/>
              </w:numPr>
              <w:ind w:left="432"/>
            </w:pPr>
            <w:r>
              <w:t>Tái phát ở giường u sẽ gây hẹp</w:t>
            </w:r>
          </w:p>
        </w:tc>
      </w:tr>
    </w:tbl>
    <w:p w:rsidR="00473786" w:rsidRDefault="002B3C38" w:rsidP="002B3C38">
      <w:pPr>
        <w:pStyle w:val="Heading2"/>
        <w:numPr>
          <w:ilvl w:val="0"/>
          <w:numId w:val="11"/>
        </w:numPr>
        <w:ind w:left="360"/>
      </w:pPr>
      <w:r>
        <w:t>Biệt hóa và di căn</w:t>
      </w:r>
    </w:p>
    <w:p w:rsidR="002B3C38" w:rsidRDefault="002B3C38" w:rsidP="002B3C38">
      <w:pPr>
        <w:pStyle w:val="ListParagraph"/>
        <w:numPr>
          <w:ilvl w:val="0"/>
          <w:numId w:val="22"/>
        </w:numPr>
        <w:spacing w:after="0" w:line="240" w:lineRule="auto"/>
      </w:pPr>
      <w:r>
        <w:t xml:space="preserve">K dd biệt hóa tốt thường xâm nhập vào mạch máu ở lớp dưới niêm, dưới thanh mạc </w:t>
      </w:r>
      <w:r>
        <w:sym w:font="Wingdings" w:char="F0E0"/>
      </w:r>
      <w:r>
        <w:t xml:space="preserve"> TM cửa </w:t>
      </w:r>
      <w:r>
        <w:sym w:font="Wingdings" w:char="F0E0"/>
      </w:r>
      <w:r>
        <w:t xml:space="preserve"> gan (P)</w:t>
      </w:r>
    </w:p>
    <w:p w:rsidR="001732D1" w:rsidRDefault="002B3C38" w:rsidP="001732D1">
      <w:pPr>
        <w:pStyle w:val="ListParagraph"/>
        <w:numPr>
          <w:ilvl w:val="0"/>
          <w:numId w:val="22"/>
        </w:numPr>
        <w:spacing w:after="0" w:line="240" w:lineRule="auto"/>
      </w:pPr>
      <w:r>
        <w:t>K dd biệt hóa kém thường xâm nhập hệ thống mạch lympho trong ổ bụng, thượng đòn (T), nách, quanh rốn. Cũng thường di căn phúc mạc, buồng trứng (Krukenberg), túi cùng Douglas (mảng Blummer)</w:t>
      </w:r>
    </w:p>
    <w:p w:rsidR="001732D1" w:rsidRDefault="001732D1" w:rsidP="001732D1">
      <w:pPr>
        <w:spacing w:after="0" w:line="240" w:lineRule="auto"/>
      </w:pPr>
    </w:p>
    <w:p w:rsidR="001732D1" w:rsidRPr="008E7376" w:rsidRDefault="001732D1" w:rsidP="001732D1">
      <w:pPr>
        <w:spacing w:after="0" w:line="240" w:lineRule="auto"/>
        <w:rPr>
          <w:sz w:val="48"/>
          <w:szCs w:val="48"/>
        </w:rPr>
      </w:pPr>
      <w:r w:rsidRPr="008E7376">
        <w:rPr>
          <w:sz w:val="48"/>
          <w:szCs w:val="48"/>
        </w:rPr>
        <w:t>Theo dõi sau mổ: 3 tháng/2 năm đầu, 6 tháng trong 3 năm sau, giống K đại tràng: lâm sàng + marker</w:t>
      </w:r>
    </w:p>
    <w:p w:rsidR="001732D1" w:rsidRDefault="001732D1" w:rsidP="001732D1">
      <w:pPr>
        <w:spacing w:after="0" w:line="240" w:lineRule="auto"/>
        <w:rPr>
          <w:sz w:val="48"/>
          <w:szCs w:val="48"/>
        </w:rPr>
      </w:pPr>
      <w:r w:rsidRPr="008E7376">
        <w:rPr>
          <w:sz w:val="48"/>
          <w:szCs w:val="48"/>
        </w:rPr>
        <w:t xml:space="preserve">Siêu âm/CTT mỗi năm. Nội soi </w:t>
      </w:r>
      <w:r w:rsidR="008E7376">
        <w:rPr>
          <w:sz w:val="48"/>
          <w:szCs w:val="48"/>
        </w:rPr>
        <w:t>năm thứ 1-3-5</w:t>
      </w:r>
    </w:p>
    <w:p w:rsidR="008E7376" w:rsidRDefault="008E7376" w:rsidP="008E7376">
      <w:pPr>
        <w:rPr>
          <w:b/>
        </w:rPr>
      </w:pPr>
    </w:p>
    <w:p w:rsidR="008E7376" w:rsidRDefault="008E7376" w:rsidP="008E7376">
      <w:pPr>
        <w:rPr>
          <w:b/>
        </w:rPr>
      </w:pPr>
      <w:r>
        <w:rPr>
          <w:b/>
        </w:rPr>
        <w:t>Hội chứng dumping:</w:t>
      </w:r>
    </w:p>
    <w:p w:rsidR="008E7376" w:rsidRDefault="008E7376" w:rsidP="008E7376">
      <w:r>
        <w:t>Xảy ra sau tất cả các phẫu thuật dạ dày, nhưng thường nhất là sau phẫu thuật nối vị tràng hay Billroth II (50-60% BN).</w:t>
      </w:r>
      <w:r>
        <w:br/>
        <w:t>Hội chứng dumping sớm: xuất hiện 10-</w:t>
      </w:r>
      <w:r>
        <w:rPr>
          <w:color w:val="FF0000"/>
        </w:rPr>
        <w:t>30 phút</w:t>
      </w:r>
      <w:r>
        <w:t xml:space="preserve"> sau ăn, bao gồm các triệu chứng tiêu hoá (thường gặp hơn, gồm đầy tức thượng vị, đau quặn bụng, nôn mữa, tiêu chảy) và các triệu chứng vận mạch (</w:t>
      </w:r>
      <w:r>
        <w:rPr>
          <w:color w:val="00B050"/>
        </w:rPr>
        <w:t>mạch nhanh, đánh trống ngực, xanh tái, đổ mồ hôi</w:t>
      </w:r>
      <w:r>
        <w:t xml:space="preserve">, hoa mắt, mờ mắt, đỏ bừng mặt). do một lượng thức ăn có áp lực thẩm thấu cao nhanh chóng từ dạ dày xuống ruột non (dạ dày mất cơ chế cơ vòng môn vị, không thể chuyển xuống ruột non một cách điều hòa từng lượng nhỏ thức ăn có áp lực thẩm thấu bằng với huyết tương), dẫn đến dịch chuyển </w:t>
      </w:r>
      <w:r>
        <w:rPr>
          <w:color w:val="FF0000"/>
        </w:rPr>
        <w:t>dịch ngoại bào vào lòng ruột, làm ruột căng đột ngột</w:t>
      </w:r>
      <w:r>
        <w:t xml:space="preserve"> và kích hoạt đáp ứng thần kinh tự động gây nên các triệu chứng trên.</w:t>
      </w:r>
    </w:p>
    <w:p w:rsidR="008E7376" w:rsidRDefault="008E7376" w:rsidP="008E7376">
      <w:r>
        <w:t>Hội chứng dumping muộn (ít phổ biến hơn): xuất hiện 2-</w:t>
      </w:r>
      <w:r>
        <w:rPr>
          <w:color w:val="FF0000"/>
        </w:rPr>
        <w:t>3 giờ</w:t>
      </w:r>
      <w:r>
        <w:t xml:space="preserve"> sau ăn, bao gồm các triệu chứng: </w:t>
      </w:r>
      <w:r>
        <w:rPr>
          <w:color w:val="00B050"/>
        </w:rPr>
        <w:t>mạch nhanh, đổ mồ hô</w:t>
      </w:r>
      <w:r>
        <w:t xml:space="preserve">i, run rẩy, lơ mơ. Do một lượng lớn carbohydrate được chuyển nhanh xuống ruột non, nó được hấp thu nhanh vào máu làm tăng đường huyết, dẫn tới giải phóng một lượng lớn insulin. Đáp ứng bù trừ quá mức này dẫn tới hạ đường huyết, kích thích tuyến thượng thận giải phóng catecholamin </w:t>
      </w:r>
      <w:r>
        <w:sym w:font="Wingdings" w:char="F0E0"/>
      </w:r>
      <w:r>
        <w:t xml:space="preserve"> triệu chứng</w:t>
      </w:r>
    </w:p>
    <w:p w:rsidR="008E7376" w:rsidRDefault="008E7376" w:rsidP="008E7376">
      <w:r>
        <w:t>Triệu chứng có thể xuất hiện với mức độ nhẹ hay nặng, thông thường sẽ giảm dần và thoái lui.</w:t>
      </w:r>
      <w:r>
        <w:br/>
        <w:t>Điều trị nội khoa: tránh ăn thức ăn nhiều đường, ăn nhiều bữa nhỏ giàu protein và chất béo,  và hạn chế uống nước trong khi ăn. Sandostatin có thể được chỉ định nếu những thay đổi trong chế độ ăn uống không làm cải thiện triệu chứng, có tác dụng ức chế thoát lưu dạ dày và điều hòa nhu động ruột non</w:t>
      </w:r>
      <w:r>
        <w:br/>
        <w:t>Khoảng 1% các trường hợp không đáp ứng với điều trị nội khoa cần điều trị bằng phẫu thuật. Các phương pháp phẫu thuật:</w:t>
      </w:r>
      <w:r>
        <w:br/>
        <w:t>o Nối vị tràng theo phương pháp Roux-en-Y là phẫu thuật được lựa chọn trước tiên: làm chậm thoát lưu dạ dày (có thể do rối loạn nhu động tron quai Roux); nó có thể làm chậm quá mức, loét miệng nối do một lượng lớn acid tích tụ.</w:t>
      </w:r>
      <w:r>
        <w:br/>
        <w:t>o Đảo chiều một đoạn hỗng tràng 10-20 cm</w:t>
      </w:r>
    </w:p>
    <w:p w:rsidR="008E7376" w:rsidRDefault="008E7376" w:rsidP="008E7376">
      <w:pPr>
        <w:rPr>
          <w:b/>
        </w:rPr>
      </w:pPr>
      <w:r>
        <w:rPr>
          <w:b/>
        </w:rPr>
        <w:t>Hội chứng quai đến</w:t>
      </w:r>
    </w:p>
    <w:p w:rsidR="008E7376" w:rsidRDefault="008E7376" w:rsidP="008E7376">
      <w:r>
        <w:t>Hầu hết xảy ra sau phẫu thuật Billroth II.</w:t>
      </w:r>
      <w:r>
        <w:br/>
        <w:t>do tắc nghẽn không hoàn toàn ở quai đến, cấp tính hay mãn tính. Khi quai đến bị tắc, dịch tụy và dịch mật sẽ tích tụ và làm quai bị giãn, gây nên đau bụng thượng vị; khi áp lực trong quai tăng đến có thể đẩy dịch ứ đọng vào dạ dày, gây nôn ra mật và nôn xong thì đỡ đau</w:t>
      </w:r>
      <w:r>
        <w:br/>
        <w:t>Triệu chứng đặc hiệu là đau bụng và nôn ra dịch mật, sau nôn thì đỡ đau. Chẩn đoán xác định bằng quang vị: trên phim thấy quai đến dãn to.</w:t>
      </w:r>
      <w:r>
        <w:br/>
        <w:t>Dù cấp hay mãn, điều trị hội chứng quai đến là điều trị bằng phẫu thuật: chuyển phẫu thuật Billroth II thành phẫu thuật nối vị tràng theo phương pháp Roux-en-Y</w:t>
      </w:r>
    </w:p>
    <w:p w:rsidR="008E7376" w:rsidRDefault="008E7376" w:rsidP="008E7376">
      <w:pPr>
        <w:rPr>
          <w:b/>
        </w:rPr>
      </w:pPr>
      <w:r>
        <w:rPr>
          <w:b/>
        </w:rPr>
        <w:t>Hội chứng quai đi:</w:t>
      </w:r>
    </w:p>
    <w:p w:rsidR="008E7376" w:rsidRDefault="008E7376" w:rsidP="008E7376">
      <w:r>
        <w:t xml:space="preserve">Tắc quai đi hiếm gặp, hầu hết xảy ra sau phẫu thuật Billroth II, </w:t>
      </w:r>
      <w:r>
        <w:rPr>
          <w:color w:val="FF0000"/>
        </w:rPr>
        <w:t>hơn 50% xảy ra trong tháng đầu</w:t>
      </w:r>
      <w:r>
        <w:t xml:space="preserve"> sau phẫu thuật. biểu hiện đau bụng quặn cơn, nôn dịch mật và chướng bụng.</w:t>
      </w:r>
      <w:r>
        <w:br/>
        <w:t xml:space="preserve">Nguyên nhân: </w:t>
      </w:r>
      <w:r>
        <w:rPr>
          <w:color w:val="FF0000"/>
        </w:rPr>
        <w:t>thoát vị nội qua lổ mạc treo ruột, dính ruột</w:t>
      </w:r>
      <w:r>
        <w:t>, lồng miệng nối vị tràng.</w:t>
      </w:r>
      <w:r>
        <w:br/>
        <w:t>Điều trị ngoại khoa, tuỳ theo nguyên nhân mà xử trí</w:t>
      </w:r>
    </w:p>
    <w:p w:rsidR="008E7376" w:rsidRDefault="008E7376" w:rsidP="008E7376">
      <w:pPr>
        <w:rPr>
          <w:b/>
        </w:rPr>
      </w:pPr>
      <w:r>
        <w:rPr>
          <w:b/>
        </w:rPr>
        <w:t>Viêm dạ dày trào ngược dịch mật</w:t>
      </w:r>
    </w:p>
    <w:p w:rsidR="008E7376" w:rsidRDefault="008E7376" w:rsidP="008E7376">
      <w:r>
        <w:t>Hầu hết xảy ra sau phẫu thuật Billroth II. Vai trò của mật trong cơ chế sinh bệnh vẫn không rõ ràng, nhiều bn có trào ngược mật lên dạ dày nhưng không có triệu chứng, và không có tương quan giữa số lượng và thành phần dịch mật với sự tiến triên thành viêm dạ dày.</w:t>
      </w:r>
      <w:r>
        <w:br/>
        <w:t>Triệu chứng: đau rát bỏng vùng thượng vị, nôn bất chợt, nôn dịch mật, sau khi nôn thì không bớt đau.</w:t>
      </w:r>
      <w:r>
        <w:br/>
        <w:t>Chẩn đoán cận lâm sàng:</w:t>
      </w:r>
      <w:r>
        <w:br/>
        <w:t>o HIDA scan: dịch mật trào ngược lên dạ dày</w:t>
      </w:r>
      <w:r>
        <w:br/>
        <w:t>o Xét nghiệm acid mật trong dịch vị</w:t>
      </w:r>
      <w:r>
        <w:br/>
        <w:t>o Nội soi dạ dày: niêm mạc dạ dày bở, viêm đỏ và có nhiều sang thương loét chợt.</w:t>
      </w:r>
      <w:r>
        <w:br/>
        <w:t xml:space="preserve">Điều trị bắt đầu bằng nội khoa với thuốc kháng thụ thể H2, cholestyramine, metoclopramide. Một số ít trường hợp không đáp ứng với điều trị nội khoa nên điều trị bằng phẫu thuật. Phương pháp phẫu thuật được lựa chọn là chuyển phẫu thuật Billroth II thành phẫu thuật nối vị tràng theo phương pháp Roux-en-Y. </w:t>
      </w:r>
    </w:p>
    <w:p w:rsidR="008E7376" w:rsidRDefault="008E7376" w:rsidP="008E7376">
      <w:r>
        <w:t>ROUX SYNDROME</w:t>
      </w:r>
    </w:p>
    <w:p w:rsidR="008E7376" w:rsidRDefault="008E7376" w:rsidP="008E7376">
      <w:r>
        <w:t>Một số bn cắt dạ dày kèm nối roux-en-Y có khó khăn trong thoát lưu dạ dày mà không có tắc cơ học, biểu hiện ói, đau thượng vị, sụt cân. Nội soi và chẩn đoán hình ảnh thấy có giãn phần dạ dày còn lại và giãn quai Roux.</w:t>
      </w:r>
    </w:p>
    <w:p w:rsidR="008E7376" w:rsidRPr="008E7376" w:rsidRDefault="008E7376" w:rsidP="008E7376">
      <w:pPr>
        <w:spacing w:after="0" w:line="240" w:lineRule="auto"/>
        <w:rPr>
          <w:sz w:val="48"/>
          <w:szCs w:val="48"/>
        </w:rPr>
      </w:pPr>
      <w:r>
        <w:t>Điều trị: đầu tiên bằng thuốc kích thích nhu động; nếu không được thì phẫu thuật</w:t>
      </w:r>
    </w:p>
    <w:sectPr w:rsidR="008E7376" w:rsidRPr="008E7376" w:rsidSect="00A90E52">
      <w:type w:val="continuous"/>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DC5" w:rsidRDefault="00555DC5" w:rsidP="00EF65E5">
      <w:pPr>
        <w:spacing w:after="0" w:line="240" w:lineRule="auto"/>
      </w:pPr>
      <w:r>
        <w:separator/>
      </w:r>
    </w:p>
  </w:endnote>
  <w:endnote w:type="continuationSeparator" w:id="0">
    <w:p w:rsidR="00555DC5" w:rsidRDefault="00555DC5" w:rsidP="00EF6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5E5" w:rsidRDefault="00EF65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5E5" w:rsidRDefault="00EF65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5E5" w:rsidRDefault="00EF65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DC5" w:rsidRDefault="00555DC5" w:rsidP="00EF65E5">
      <w:pPr>
        <w:spacing w:after="0" w:line="240" w:lineRule="auto"/>
      </w:pPr>
      <w:r>
        <w:separator/>
      </w:r>
    </w:p>
  </w:footnote>
  <w:footnote w:type="continuationSeparator" w:id="0">
    <w:p w:rsidR="00555DC5" w:rsidRDefault="00555DC5" w:rsidP="00EF65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5E5" w:rsidRDefault="00EF65E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54001"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5E5" w:rsidRDefault="00EF65E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54002"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5E5" w:rsidRDefault="00EF65E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54000"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C5D01"/>
    <w:multiLevelType w:val="hybridMultilevel"/>
    <w:tmpl w:val="84C85324"/>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03654"/>
    <w:multiLevelType w:val="hybridMultilevel"/>
    <w:tmpl w:val="0B42603C"/>
    <w:lvl w:ilvl="0" w:tplc="56068166">
      <w:start w:val="1"/>
      <w:numFmt w:val="bullet"/>
      <w:lvlText w:val=""/>
      <w:lvlJc w:val="left"/>
      <w:pPr>
        <w:tabs>
          <w:tab w:val="num" w:pos="720"/>
        </w:tabs>
        <w:ind w:left="720" w:hanging="360"/>
      </w:pPr>
      <w:rPr>
        <w:rFonts w:ascii="Wingdings" w:hAnsi="Wingdings" w:hint="default"/>
      </w:rPr>
    </w:lvl>
    <w:lvl w:ilvl="1" w:tplc="BE9E29E4" w:tentative="1">
      <w:start w:val="1"/>
      <w:numFmt w:val="bullet"/>
      <w:lvlText w:val=""/>
      <w:lvlJc w:val="left"/>
      <w:pPr>
        <w:tabs>
          <w:tab w:val="num" w:pos="1440"/>
        </w:tabs>
        <w:ind w:left="1440" w:hanging="360"/>
      </w:pPr>
      <w:rPr>
        <w:rFonts w:ascii="Wingdings" w:hAnsi="Wingdings" w:hint="default"/>
      </w:rPr>
    </w:lvl>
    <w:lvl w:ilvl="2" w:tplc="71AEB44E" w:tentative="1">
      <w:start w:val="1"/>
      <w:numFmt w:val="bullet"/>
      <w:lvlText w:val=""/>
      <w:lvlJc w:val="left"/>
      <w:pPr>
        <w:tabs>
          <w:tab w:val="num" w:pos="2160"/>
        </w:tabs>
        <w:ind w:left="2160" w:hanging="360"/>
      </w:pPr>
      <w:rPr>
        <w:rFonts w:ascii="Wingdings" w:hAnsi="Wingdings" w:hint="default"/>
      </w:rPr>
    </w:lvl>
    <w:lvl w:ilvl="3" w:tplc="87C875D6" w:tentative="1">
      <w:start w:val="1"/>
      <w:numFmt w:val="bullet"/>
      <w:lvlText w:val=""/>
      <w:lvlJc w:val="left"/>
      <w:pPr>
        <w:tabs>
          <w:tab w:val="num" w:pos="2880"/>
        </w:tabs>
        <w:ind w:left="2880" w:hanging="360"/>
      </w:pPr>
      <w:rPr>
        <w:rFonts w:ascii="Wingdings" w:hAnsi="Wingdings" w:hint="default"/>
      </w:rPr>
    </w:lvl>
    <w:lvl w:ilvl="4" w:tplc="32069A1C" w:tentative="1">
      <w:start w:val="1"/>
      <w:numFmt w:val="bullet"/>
      <w:lvlText w:val=""/>
      <w:lvlJc w:val="left"/>
      <w:pPr>
        <w:tabs>
          <w:tab w:val="num" w:pos="3600"/>
        </w:tabs>
        <w:ind w:left="3600" w:hanging="360"/>
      </w:pPr>
      <w:rPr>
        <w:rFonts w:ascii="Wingdings" w:hAnsi="Wingdings" w:hint="default"/>
      </w:rPr>
    </w:lvl>
    <w:lvl w:ilvl="5" w:tplc="A9106D22" w:tentative="1">
      <w:start w:val="1"/>
      <w:numFmt w:val="bullet"/>
      <w:lvlText w:val=""/>
      <w:lvlJc w:val="left"/>
      <w:pPr>
        <w:tabs>
          <w:tab w:val="num" w:pos="4320"/>
        </w:tabs>
        <w:ind w:left="4320" w:hanging="360"/>
      </w:pPr>
      <w:rPr>
        <w:rFonts w:ascii="Wingdings" w:hAnsi="Wingdings" w:hint="default"/>
      </w:rPr>
    </w:lvl>
    <w:lvl w:ilvl="6" w:tplc="189A16C4" w:tentative="1">
      <w:start w:val="1"/>
      <w:numFmt w:val="bullet"/>
      <w:lvlText w:val=""/>
      <w:lvlJc w:val="left"/>
      <w:pPr>
        <w:tabs>
          <w:tab w:val="num" w:pos="5040"/>
        </w:tabs>
        <w:ind w:left="5040" w:hanging="360"/>
      </w:pPr>
      <w:rPr>
        <w:rFonts w:ascii="Wingdings" w:hAnsi="Wingdings" w:hint="default"/>
      </w:rPr>
    </w:lvl>
    <w:lvl w:ilvl="7" w:tplc="CF8A5DAC" w:tentative="1">
      <w:start w:val="1"/>
      <w:numFmt w:val="bullet"/>
      <w:lvlText w:val=""/>
      <w:lvlJc w:val="left"/>
      <w:pPr>
        <w:tabs>
          <w:tab w:val="num" w:pos="5760"/>
        </w:tabs>
        <w:ind w:left="5760" w:hanging="360"/>
      </w:pPr>
      <w:rPr>
        <w:rFonts w:ascii="Wingdings" w:hAnsi="Wingdings" w:hint="default"/>
      </w:rPr>
    </w:lvl>
    <w:lvl w:ilvl="8" w:tplc="23E697DC" w:tentative="1">
      <w:start w:val="1"/>
      <w:numFmt w:val="bullet"/>
      <w:lvlText w:val=""/>
      <w:lvlJc w:val="left"/>
      <w:pPr>
        <w:tabs>
          <w:tab w:val="num" w:pos="6480"/>
        </w:tabs>
        <w:ind w:left="6480" w:hanging="360"/>
      </w:pPr>
      <w:rPr>
        <w:rFonts w:ascii="Wingdings" w:hAnsi="Wingdings" w:hint="default"/>
      </w:rPr>
    </w:lvl>
  </w:abstractNum>
  <w:abstractNum w:abstractNumId="2">
    <w:nsid w:val="15657DA9"/>
    <w:multiLevelType w:val="hybridMultilevel"/>
    <w:tmpl w:val="39721CC0"/>
    <w:lvl w:ilvl="0" w:tplc="C204B29A">
      <w:start w:val="1"/>
      <w:numFmt w:val="bullet"/>
      <w:lvlText w:val=""/>
      <w:lvlJc w:val="left"/>
      <w:pPr>
        <w:ind w:left="1440" w:hanging="360"/>
      </w:pPr>
      <w:rPr>
        <w:rFonts w:ascii="Symbol" w:hAnsi="Symbol" w:hint="default"/>
      </w:rPr>
    </w:lvl>
    <w:lvl w:ilvl="1" w:tplc="F7C4B57E">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1E6FAF"/>
    <w:multiLevelType w:val="hybridMultilevel"/>
    <w:tmpl w:val="ACB40096"/>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56079"/>
    <w:multiLevelType w:val="hybridMultilevel"/>
    <w:tmpl w:val="07301052"/>
    <w:lvl w:ilvl="0" w:tplc="5C98CF9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BF6B3E"/>
    <w:multiLevelType w:val="hybridMultilevel"/>
    <w:tmpl w:val="EFE24026"/>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FA6AE3"/>
    <w:multiLevelType w:val="hybridMultilevel"/>
    <w:tmpl w:val="B8841964"/>
    <w:lvl w:ilvl="0" w:tplc="F7C4B5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F03334"/>
    <w:multiLevelType w:val="hybridMultilevel"/>
    <w:tmpl w:val="19CC0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C34F0B"/>
    <w:multiLevelType w:val="hybridMultilevel"/>
    <w:tmpl w:val="43BA9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EA1944"/>
    <w:multiLevelType w:val="hybridMultilevel"/>
    <w:tmpl w:val="E4AE68B0"/>
    <w:lvl w:ilvl="0" w:tplc="C67861C0">
      <w:start w:val="1"/>
      <w:numFmt w:val="bullet"/>
      <w:lvlText w:val=""/>
      <w:lvlJc w:val="left"/>
      <w:pPr>
        <w:tabs>
          <w:tab w:val="num" w:pos="720"/>
        </w:tabs>
        <w:ind w:left="720" w:hanging="360"/>
      </w:pPr>
      <w:rPr>
        <w:rFonts w:ascii="Wingdings" w:hAnsi="Wingdings" w:hint="default"/>
      </w:rPr>
    </w:lvl>
    <w:lvl w:ilvl="1" w:tplc="988CCC48" w:tentative="1">
      <w:start w:val="1"/>
      <w:numFmt w:val="bullet"/>
      <w:lvlText w:val=""/>
      <w:lvlJc w:val="left"/>
      <w:pPr>
        <w:tabs>
          <w:tab w:val="num" w:pos="1440"/>
        </w:tabs>
        <w:ind w:left="1440" w:hanging="360"/>
      </w:pPr>
      <w:rPr>
        <w:rFonts w:ascii="Wingdings" w:hAnsi="Wingdings" w:hint="default"/>
      </w:rPr>
    </w:lvl>
    <w:lvl w:ilvl="2" w:tplc="62364E30" w:tentative="1">
      <w:start w:val="1"/>
      <w:numFmt w:val="bullet"/>
      <w:lvlText w:val=""/>
      <w:lvlJc w:val="left"/>
      <w:pPr>
        <w:tabs>
          <w:tab w:val="num" w:pos="2160"/>
        </w:tabs>
        <w:ind w:left="2160" w:hanging="360"/>
      </w:pPr>
      <w:rPr>
        <w:rFonts w:ascii="Wingdings" w:hAnsi="Wingdings" w:hint="default"/>
      </w:rPr>
    </w:lvl>
    <w:lvl w:ilvl="3" w:tplc="F6BC4A38" w:tentative="1">
      <w:start w:val="1"/>
      <w:numFmt w:val="bullet"/>
      <w:lvlText w:val=""/>
      <w:lvlJc w:val="left"/>
      <w:pPr>
        <w:tabs>
          <w:tab w:val="num" w:pos="2880"/>
        </w:tabs>
        <w:ind w:left="2880" w:hanging="360"/>
      </w:pPr>
      <w:rPr>
        <w:rFonts w:ascii="Wingdings" w:hAnsi="Wingdings" w:hint="default"/>
      </w:rPr>
    </w:lvl>
    <w:lvl w:ilvl="4" w:tplc="DC649508" w:tentative="1">
      <w:start w:val="1"/>
      <w:numFmt w:val="bullet"/>
      <w:lvlText w:val=""/>
      <w:lvlJc w:val="left"/>
      <w:pPr>
        <w:tabs>
          <w:tab w:val="num" w:pos="3600"/>
        </w:tabs>
        <w:ind w:left="3600" w:hanging="360"/>
      </w:pPr>
      <w:rPr>
        <w:rFonts w:ascii="Wingdings" w:hAnsi="Wingdings" w:hint="default"/>
      </w:rPr>
    </w:lvl>
    <w:lvl w:ilvl="5" w:tplc="FCCA9336" w:tentative="1">
      <w:start w:val="1"/>
      <w:numFmt w:val="bullet"/>
      <w:lvlText w:val=""/>
      <w:lvlJc w:val="left"/>
      <w:pPr>
        <w:tabs>
          <w:tab w:val="num" w:pos="4320"/>
        </w:tabs>
        <w:ind w:left="4320" w:hanging="360"/>
      </w:pPr>
      <w:rPr>
        <w:rFonts w:ascii="Wingdings" w:hAnsi="Wingdings" w:hint="default"/>
      </w:rPr>
    </w:lvl>
    <w:lvl w:ilvl="6" w:tplc="0CAA4BD2" w:tentative="1">
      <w:start w:val="1"/>
      <w:numFmt w:val="bullet"/>
      <w:lvlText w:val=""/>
      <w:lvlJc w:val="left"/>
      <w:pPr>
        <w:tabs>
          <w:tab w:val="num" w:pos="5040"/>
        </w:tabs>
        <w:ind w:left="5040" w:hanging="360"/>
      </w:pPr>
      <w:rPr>
        <w:rFonts w:ascii="Wingdings" w:hAnsi="Wingdings" w:hint="default"/>
      </w:rPr>
    </w:lvl>
    <w:lvl w:ilvl="7" w:tplc="453461AE" w:tentative="1">
      <w:start w:val="1"/>
      <w:numFmt w:val="bullet"/>
      <w:lvlText w:val=""/>
      <w:lvlJc w:val="left"/>
      <w:pPr>
        <w:tabs>
          <w:tab w:val="num" w:pos="5760"/>
        </w:tabs>
        <w:ind w:left="5760" w:hanging="360"/>
      </w:pPr>
      <w:rPr>
        <w:rFonts w:ascii="Wingdings" w:hAnsi="Wingdings" w:hint="default"/>
      </w:rPr>
    </w:lvl>
    <w:lvl w:ilvl="8" w:tplc="CA0A5608" w:tentative="1">
      <w:start w:val="1"/>
      <w:numFmt w:val="bullet"/>
      <w:lvlText w:val=""/>
      <w:lvlJc w:val="left"/>
      <w:pPr>
        <w:tabs>
          <w:tab w:val="num" w:pos="6480"/>
        </w:tabs>
        <w:ind w:left="6480" w:hanging="360"/>
      </w:pPr>
      <w:rPr>
        <w:rFonts w:ascii="Wingdings" w:hAnsi="Wingdings" w:hint="default"/>
      </w:rPr>
    </w:lvl>
  </w:abstractNum>
  <w:abstractNum w:abstractNumId="10">
    <w:nsid w:val="3A917DFC"/>
    <w:multiLevelType w:val="hybridMultilevel"/>
    <w:tmpl w:val="03621204"/>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0965C1"/>
    <w:multiLevelType w:val="hybridMultilevel"/>
    <w:tmpl w:val="F38A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15BF6"/>
    <w:multiLevelType w:val="hybridMultilevel"/>
    <w:tmpl w:val="763C5B98"/>
    <w:lvl w:ilvl="0" w:tplc="0C06B2E8">
      <w:start w:val="1"/>
      <w:numFmt w:val="bullet"/>
      <w:lvlText w:val=""/>
      <w:lvlJc w:val="left"/>
      <w:pPr>
        <w:ind w:left="720" w:hanging="360"/>
      </w:pPr>
      <w:rPr>
        <w:rFonts w:ascii="Symbol" w:hAnsi="Symbol" w:hint="default"/>
      </w:rPr>
    </w:lvl>
    <w:lvl w:ilvl="1" w:tplc="F7C4B57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4617B3"/>
    <w:multiLevelType w:val="hybridMultilevel"/>
    <w:tmpl w:val="D8746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E92AC7"/>
    <w:multiLevelType w:val="hybridMultilevel"/>
    <w:tmpl w:val="C1042A6A"/>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24295C"/>
    <w:multiLevelType w:val="hybridMultilevel"/>
    <w:tmpl w:val="D676F13A"/>
    <w:lvl w:ilvl="0" w:tplc="07EAE4DC">
      <w:start w:val="1"/>
      <w:numFmt w:val="bullet"/>
      <w:lvlText w:val=""/>
      <w:lvlJc w:val="left"/>
      <w:pPr>
        <w:tabs>
          <w:tab w:val="num" w:pos="720"/>
        </w:tabs>
        <w:ind w:left="720" w:hanging="360"/>
      </w:pPr>
      <w:rPr>
        <w:rFonts w:ascii="Wingdings" w:hAnsi="Wingdings" w:hint="default"/>
      </w:rPr>
    </w:lvl>
    <w:lvl w:ilvl="1" w:tplc="8022FF54" w:tentative="1">
      <w:start w:val="1"/>
      <w:numFmt w:val="bullet"/>
      <w:lvlText w:val=""/>
      <w:lvlJc w:val="left"/>
      <w:pPr>
        <w:tabs>
          <w:tab w:val="num" w:pos="1440"/>
        </w:tabs>
        <w:ind w:left="1440" w:hanging="360"/>
      </w:pPr>
      <w:rPr>
        <w:rFonts w:ascii="Wingdings" w:hAnsi="Wingdings" w:hint="default"/>
      </w:rPr>
    </w:lvl>
    <w:lvl w:ilvl="2" w:tplc="D8DC12DA" w:tentative="1">
      <w:start w:val="1"/>
      <w:numFmt w:val="bullet"/>
      <w:lvlText w:val=""/>
      <w:lvlJc w:val="left"/>
      <w:pPr>
        <w:tabs>
          <w:tab w:val="num" w:pos="2160"/>
        </w:tabs>
        <w:ind w:left="2160" w:hanging="360"/>
      </w:pPr>
      <w:rPr>
        <w:rFonts w:ascii="Wingdings" w:hAnsi="Wingdings" w:hint="default"/>
      </w:rPr>
    </w:lvl>
    <w:lvl w:ilvl="3" w:tplc="B0E60B90" w:tentative="1">
      <w:start w:val="1"/>
      <w:numFmt w:val="bullet"/>
      <w:lvlText w:val=""/>
      <w:lvlJc w:val="left"/>
      <w:pPr>
        <w:tabs>
          <w:tab w:val="num" w:pos="2880"/>
        </w:tabs>
        <w:ind w:left="2880" w:hanging="360"/>
      </w:pPr>
      <w:rPr>
        <w:rFonts w:ascii="Wingdings" w:hAnsi="Wingdings" w:hint="default"/>
      </w:rPr>
    </w:lvl>
    <w:lvl w:ilvl="4" w:tplc="DC72AB2A" w:tentative="1">
      <w:start w:val="1"/>
      <w:numFmt w:val="bullet"/>
      <w:lvlText w:val=""/>
      <w:lvlJc w:val="left"/>
      <w:pPr>
        <w:tabs>
          <w:tab w:val="num" w:pos="3600"/>
        </w:tabs>
        <w:ind w:left="3600" w:hanging="360"/>
      </w:pPr>
      <w:rPr>
        <w:rFonts w:ascii="Wingdings" w:hAnsi="Wingdings" w:hint="default"/>
      </w:rPr>
    </w:lvl>
    <w:lvl w:ilvl="5" w:tplc="FF38D2AA" w:tentative="1">
      <w:start w:val="1"/>
      <w:numFmt w:val="bullet"/>
      <w:lvlText w:val=""/>
      <w:lvlJc w:val="left"/>
      <w:pPr>
        <w:tabs>
          <w:tab w:val="num" w:pos="4320"/>
        </w:tabs>
        <w:ind w:left="4320" w:hanging="360"/>
      </w:pPr>
      <w:rPr>
        <w:rFonts w:ascii="Wingdings" w:hAnsi="Wingdings" w:hint="default"/>
      </w:rPr>
    </w:lvl>
    <w:lvl w:ilvl="6" w:tplc="7DE090FE" w:tentative="1">
      <w:start w:val="1"/>
      <w:numFmt w:val="bullet"/>
      <w:lvlText w:val=""/>
      <w:lvlJc w:val="left"/>
      <w:pPr>
        <w:tabs>
          <w:tab w:val="num" w:pos="5040"/>
        </w:tabs>
        <w:ind w:left="5040" w:hanging="360"/>
      </w:pPr>
      <w:rPr>
        <w:rFonts w:ascii="Wingdings" w:hAnsi="Wingdings" w:hint="default"/>
      </w:rPr>
    </w:lvl>
    <w:lvl w:ilvl="7" w:tplc="C2501126" w:tentative="1">
      <w:start w:val="1"/>
      <w:numFmt w:val="bullet"/>
      <w:lvlText w:val=""/>
      <w:lvlJc w:val="left"/>
      <w:pPr>
        <w:tabs>
          <w:tab w:val="num" w:pos="5760"/>
        </w:tabs>
        <w:ind w:left="5760" w:hanging="360"/>
      </w:pPr>
      <w:rPr>
        <w:rFonts w:ascii="Wingdings" w:hAnsi="Wingdings" w:hint="default"/>
      </w:rPr>
    </w:lvl>
    <w:lvl w:ilvl="8" w:tplc="1DCEC442" w:tentative="1">
      <w:start w:val="1"/>
      <w:numFmt w:val="bullet"/>
      <w:lvlText w:val=""/>
      <w:lvlJc w:val="left"/>
      <w:pPr>
        <w:tabs>
          <w:tab w:val="num" w:pos="6480"/>
        </w:tabs>
        <w:ind w:left="6480" w:hanging="360"/>
      </w:pPr>
      <w:rPr>
        <w:rFonts w:ascii="Wingdings" w:hAnsi="Wingdings" w:hint="default"/>
      </w:rPr>
    </w:lvl>
  </w:abstractNum>
  <w:abstractNum w:abstractNumId="16">
    <w:nsid w:val="66B87ED0"/>
    <w:multiLevelType w:val="hybridMultilevel"/>
    <w:tmpl w:val="8E62A7EE"/>
    <w:lvl w:ilvl="0" w:tplc="539AC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9B2B30"/>
    <w:multiLevelType w:val="hybridMultilevel"/>
    <w:tmpl w:val="3C24A1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B82F51"/>
    <w:multiLevelType w:val="hybridMultilevel"/>
    <w:tmpl w:val="F6AA810E"/>
    <w:lvl w:ilvl="0" w:tplc="777E8BE8">
      <w:start w:val="1"/>
      <w:numFmt w:val="bullet"/>
      <w:lvlText w:val=""/>
      <w:lvlJc w:val="left"/>
      <w:pPr>
        <w:tabs>
          <w:tab w:val="num" w:pos="720"/>
        </w:tabs>
        <w:ind w:left="720" w:hanging="360"/>
      </w:pPr>
      <w:rPr>
        <w:rFonts w:ascii="Wingdings" w:hAnsi="Wingdings" w:hint="default"/>
      </w:rPr>
    </w:lvl>
    <w:lvl w:ilvl="1" w:tplc="C31A5752" w:tentative="1">
      <w:start w:val="1"/>
      <w:numFmt w:val="bullet"/>
      <w:lvlText w:val=""/>
      <w:lvlJc w:val="left"/>
      <w:pPr>
        <w:tabs>
          <w:tab w:val="num" w:pos="1440"/>
        </w:tabs>
        <w:ind w:left="1440" w:hanging="360"/>
      </w:pPr>
      <w:rPr>
        <w:rFonts w:ascii="Wingdings" w:hAnsi="Wingdings" w:hint="default"/>
      </w:rPr>
    </w:lvl>
    <w:lvl w:ilvl="2" w:tplc="6F964DEE" w:tentative="1">
      <w:start w:val="1"/>
      <w:numFmt w:val="bullet"/>
      <w:lvlText w:val=""/>
      <w:lvlJc w:val="left"/>
      <w:pPr>
        <w:tabs>
          <w:tab w:val="num" w:pos="2160"/>
        </w:tabs>
        <w:ind w:left="2160" w:hanging="360"/>
      </w:pPr>
      <w:rPr>
        <w:rFonts w:ascii="Wingdings" w:hAnsi="Wingdings" w:hint="default"/>
      </w:rPr>
    </w:lvl>
    <w:lvl w:ilvl="3" w:tplc="FA30B8C4" w:tentative="1">
      <w:start w:val="1"/>
      <w:numFmt w:val="bullet"/>
      <w:lvlText w:val=""/>
      <w:lvlJc w:val="left"/>
      <w:pPr>
        <w:tabs>
          <w:tab w:val="num" w:pos="2880"/>
        </w:tabs>
        <w:ind w:left="2880" w:hanging="360"/>
      </w:pPr>
      <w:rPr>
        <w:rFonts w:ascii="Wingdings" w:hAnsi="Wingdings" w:hint="default"/>
      </w:rPr>
    </w:lvl>
    <w:lvl w:ilvl="4" w:tplc="A6685C96" w:tentative="1">
      <w:start w:val="1"/>
      <w:numFmt w:val="bullet"/>
      <w:lvlText w:val=""/>
      <w:lvlJc w:val="left"/>
      <w:pPr>
        <w:tabs>
          <w:tab w:val="num" w:pos="3600"/>
        </w:tabs>
        <w:ind w:left="3600" w:hanging="360"/>
      </w:pPr>
      <w:rPr>
        <w:rFonts w:ascii="Wingdings" w:hAnsi="Wingdings" w:hint="default"/>
      </w:rPr>
    </w:lvl>
    <w:lvl w:ilvl="5" w:tplc="81482434" w:tentative="1">
      <w:start w:val="1"/>
      <w:numFmt w:val="bullet"/>
      <w:lvlText w:val=""/>
      <w:lvlJc w:val="left"/>
      <w:pPr>
        <w:tabs>
          <w:tab w:val="num" w:pos="4320"/>
        </w:tabs>
        <w:ind w:left="4320" w:hanging="360"/>
      </w:pPr>
      <w:rPr>
        <w:rFonts w:ascii="Wingdings" w:hAnsi="Wingdings" w:hint="default"/>
      </w:rPr>
    </w:lvl>
    <w:lvl w:ilvl="6" w:tplc="460806AA" w:tentative="1">
      <w:start w:val="1"/>
      <w:numFmt w:val="bullet"/>
      <w:lvlText w:val=""/>
      <w:lvlJc w:val="left"/>
      <w:pPr>
        <w:tabs>
          <w:tab w:val="num" w:pos="5040"/>
        </w:tabs>
        <w:ind w:left="5040" w:hanging="360"/>
      </w:pPr>
      <w:rPr>
        <w:rFonts w:ascii="Wingdings" w:hAnsi="Wingdings" w:hint="default"/>
      </w:rPr>
    </w:lvl>
    <w:lvl w:ilvl="7" w:tplc="01C680E2" w:tentative="1">
      <w:start w:val="1"/>
      <w:numFmt w:val="bullet"/>
      <w:lvlText w:val=""/>
      <w:lvlJc w:val="left"/>
      <w:pPr>
        <w:tabs>
          <w:tab w:val="num" w:pos="5760"/>
        </w:tabs>
        <w:ind w:left="5760" w:hanging="360"/>
      </w:pPr>
      <w:rPr>
        <w:rFonts w:ascii="Wingdings" w:hAnsi="Wingdings" w:hint="default"/>
      </w:rPr>
    </w:lvl>
    <w:lvl w:ilvl="8" w:tplc="05D080BA" w:tentative="1">
      <w:start w:val="1"/>
      <w:numFmt w:val="bullet"/>
      <w:lvlText w:val=""/>
      <w:lvlJc w:val="left"/>
      <w:pPr>
        <w:tabs>
          <w:tab w:val="num" w:pos="6480"/>
        </w:tabs>
        <w:ind w:left="6480" w:hanging="360"/>
      </w:pPr>
      <w:rPr>
        <w:rFonts w:ascii="Wingdings" w:hAnsi="Wingdings" w:hint="default"/>
      </w:rPr>
    </w:lvl>
  </w:abstractNum>
  <w:abstractNum w:abstractNumId="19">
    <w:nsid w:val="74D975F5"/>
    <w:multiLevelType w:val="hybridMultilevel"/>
    <w:tmpl w:val="358819EE"/>
    <w:lvl w:ilvl="0" w:tplc="539AC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2474B3"/>
    <w:multiLevelType w:val="hybridMultilevel"/>
    <w:tmpl w:val="897842A0"/>
    <w:lvl w:ilvl="0" w:tplc="C204B29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BAA0284"/>
    <w:multiLevelType w:val="hybridMultilevel"/>
    <w:tmpl w:val="5498E0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067D09"/>
    <w:multiLevelType w:val="hybridMultilevel"/>
    <w:tmpl w:val="5126B43A"/>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8"/>
  </w:num>
  <w:num w:numId="4">
    <w:abstractNumId w:val="10"/>
  </w:num>
  <w:num w:numId="5">
    <w:abstractNumId w:val="3"/>
  </w:num>
  <w:num w:numId="6">
    <w:abstractNumId w:val="12"/>
  </w:num>
  <w:num w:numId="7">
    <w:abstractNumId w:val="0"/>
  </w:num>
  <w:num w:numId="8">
    <w:abstractNumId w:val="14"/>
  </w:num>
  <w:num w:numId="9">
    <w:abstractNumId w:val="9"/>
  </w:num>
  <w:num w:numId="10">
    <w:abstractNumId w:val="1"/>
  </w:num>
  <w:num w:numId="11">
    <w:abstractNumId w:val="13"/>
  </w:num>
  <w:num w:numId="12">
    <w:abstractNumId w:val="11"/>
  </w:num>
  <w:num w:numId="13">
    <w:abstractNumId w:val="5"/>
  </w:num>
  <w:num w:numId="14">
    <w:abstractNumId w:val="15"/>
  </w:num>
  <w:num w:numId="15">
    <w:abstractNumId w:val="4"/>
  </w:num>
  <w:num w:numId="16">
    <w:abstractNumId w:val="21"/>
  </w:num>
  <w:num w:numId="17">
    <w:abstractNumId w:val="20"/>
  </w:num>
  <w:num w:numId="18">
    <w:abstractNumId w:val="2"/>
  </w:num>
  <w:num w:numId="19">
    <w:abstractNumId w:val="19"/>
  </w:num>
  <w:num w:numId="20">
    <w:abstractNumId w:val="16"/>
  </w:num>
  <w:num w:numId="21">
    <w:abstractNumId w:val="6"/>
  </w:num>
  <w:num w:numId="22">
    <w:abstractNumId w:val="2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85DEA"/>
    <w:rsid w:val="00130451"/>
    <w:rsid w:val="001732D1"/>
    <w:rsid w:val="001B5BA8"/>
    <w:rsid w:val="001F5F7E"/>
    <w:rsid w:val="00252550"/>
    <w:rsid w:val="002B3C38"/>
    <w:rsid w:val="00365845"/>
    <w:rsid w:val="003927A6"/>
    <w:rsid w:val="004266AD"/>
    <w:rsid w:val="004317B2"/>
    <w:rsid w:val="00473786"/>
    <w:rsid w:val="00555DC5"/>
    <w:rsid w:val="00585DEA"/>
    <w:rsid w:val="007735FE"/>
    <w:rsid w:val="008B6BDF"/>
    <w:rsid w:val="008E7376"/>
    <w:rsid w:val="00960345"/>
    <w:rsid w:val="009B6B6E"/>
    <w:rsid w:val="009E7284"/>
    <w:rsid w:val="00A90E52"/>
    <w:rsid w:val="00AA3291"/>
    <w:rsid w:val="00AB31A7"/>
    <w:rsid w:val="00B71F9E"/>
    <w:rsid w:val="00B80E3F"/>
    <w:rsid w:val="00C15BA3"/>
    <w:rsid w:val="00C66FEE"/>
    <w:rsid w:val="00CB21B5"/>
    <w:rsid w:val="00E03D0C"/>
    <w:rsid w:val="00E5201E"/>
    <w:rsid w:val="00EF65E5"/>
    <w:rsid w:val="00FD14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BA3"/>
  </w:style>
  <w:style w:type="paragraph" w:styleId="Heading2">
    <w:name w:val="heading 2"/>
    <w:basedOn w:val="Normal"/>
    <w:next w:val="Normal"/>
    <w:link w:val="Heading2Char"/>
    <w:uiPriority w:val="9"/>
    <w:unhideWhenUsed/>
    <w:qFormat/>
    <w:rsid w:val="00A90E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D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5DE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85DEA"/>
    <w:pPr>
      <w:ind w:left="720"/>
      <w:contextualSpacing/>
    </w:pPr>
  </w:style>
  <w:style w:type="paragraph" w:styleId="BalloonText">
    <w:name w:val="Balloon Text"/>
    <w:basedOn w:val="Normal"/>
    <w:link w:val="BalloonTextChar"/>
    <w:uiPriority w:val="99"/>
    <w:semiHidden/>
    <w:unhideWhenUsed/>
    <w:rsid w:val="00585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DEA"/>
    <w:rPr>
      <w:rFonts w:ascii="Tahoma" w:hAnsi="Tahoma" w:cs="Tahoma"/>
      <w:sz w:val="16"/>
      <w:szCs w:val="16"/>
    </w:rPr>
  </w:style>
  <w:style w:type="table" w:styleId="TableGrid">
    <w:name w:val="Table Grid"/>
    <w:basedOn w:val="TableNormal"/>
    <w:uiPriority w:val="59"/>
    <w:rsid w:val="00AA32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90E5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F6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5E5"/>
  </w:style>
  <w:style w:type="paragraph" w:styleId="Footer">
    <w:name w:val="footer"/>
    <w:basedOn w:val="Normal"/>
    <w:link w:val="FooterChar"/>
    <w:uiPriority w:val="99"/>
    <w:unhideWhenUsed/>
    <w:rsid w:val="00EF6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5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5334">
      <w:bodyDiv w:val="1"/>
      <w:marLeft w:val="0"/>
      <w:marRight w:val="0"/>
      <w:marTop w:val="0"/>
      <w:marBottom w:val="0"/>
      <w:divBdr>
        <w:top w:val="none" w:sz="0" w:space="0" w:color="auto"/>
        <w:left w:val="none" w:sz="0" w:space="0" w:color="auto"/>
        <w:bottom w:val="none" w:sz="0" w:space="0" w:color="auto"/>
        <w:right w:val="none" w:sz="0" w:space="0" w:color="auto"/>
      </w:divBdr>
    </w:div>
    <w:div w:id="92671120">
      <w:bodyDiv w:val="1"/>
      <w:marLeft w:val="0"/>
      <w:marRight w:val="0"/>
      <w:marTop w:val="0"/>
      <w:marBottom w:val="0"/>
      <w:divBdr>
        <w:top w:val="none" w:sz="0" w:space="0" w:color="auto"/>
        <w:left w:val="none" w:sz="0" w:space="0" w:color="auto"/>
        <w:bottom w:val="none" w:sz="0" w:space="0" w:color="auto"/>
        <w:right w:val="none" w:sz="0" w:space="0" w:color="auto"/>
      </w:divBdr>
    </w:div>
    <w:div w:id="436602268">
      <w:bodyDiv w:val="1"/>
      <w:marLeft w:val="0"/>
      <w:marRight w:val="0"/>
      <w:marTop w:val="0"/>
      <w:marBottom w:val="0"/>
      <w:divBdr>
        <w:top w:val="none" w:sz="0" w:space="0" w:color="auto"/>
        <w:left w:val="none" w:sz="0" w:space="0" w:color="auto"/>
        <w:bottom w:val="none" w:sz="0" w:space="0" w:color="auto"/>
        <w:right w:val="none" w:sz="0" w:space="0" w:color="auto"/>
      </w:divBdr>
      <w:divsChild>
        <w:div w:id="1518691479">
          <w:marLeft w:val="547"/>
          <w:marRight w:val="0"/>
          <w:marTop w:val="154"/>
          <w:marBottom w:val="0"/>
          <w:divBdr>
            <w:top w:val="none" w:sz="0" w:space="0" w:color="auto"/>
            <w:left w:val="none" w:sz="0" w:space="0" w:color="auto"/>
            <w:bottom w:val="none" w:sz="0" w:space="0" w:color="auto"/>
            <w:right w:val="none" w:sz="0" w:space="0" w:color="auto"/>
          </w:divBdr>
        </w:div>
      </w:divsChild>
    </w:div>
    <w:div w:id="728458095">
      <w:bodyDiv w:val="1"/>
      <w:marLeft w:val="0"/>
      <w:marRight w:val="0"/>
      <w:marTop w:val="0"/>
      <w:marBottom w:val="0"/>
      <w:divBdr>
        <w:top w:val="none" w:sz="0" w:space="0" w:color="auto"/>
        <w:left w:val="none" w:sz="0" w:space="0" w:color="auto"/>
        <w:bottom w:val="none" w:sz="0" w:space="0" w:color="auto"/>
        <w:right w:val="none" w:sz="0" w:space="0" w:color="auto"/>
      </w:divBdr>
    </w:div>
    <w:div w:id="734014121">
      <w:bodyDiv w:val="1"/>
      <w:marLeft w:val="0"/>
      <w:marRight w:val="0"/>
      <w:marTop w:val="0"/>
      <w:marBottom w:val="0"/>
      <w:divBdr>
        <w:top w:val="none" w:sz="0" w:space="0" w:color="auto"/>
        <w:left w:val="none" w:sz="0" w:space="0" w:color="auto"/>
        <w:bottom w:val="none" w:sz="0" w:space="0" w:color="auto"/>
        <w:right w:val="none" w:sz="0" w:space="0" w:color="auto"/>
      </w:divBdr>
    </w:div>
    <w:div w:id="734937759">
      <w:bodyDiv w:val="1"/>
      <w:marLeft w:val="0"/>
      <w:marRight w:val="0"/>
      <w:marTop w:val="0"/>
      <w:marBottom w:val="0"/>
      <w:divBdr>
        <w:top w:val="none" w:sz="0" w:space="0" w:color="auto"/>
        <w:left w:val="none" w:sz="0" w:space="0" w:color="auto"/>
        <w:bottom w:val="none" w:sz="0" w:space="0" w:color="auto"/>
        <w:right w:val="none" w:sz="0" w:space="0" w:color="auto"/>
      </w:divBdr>
      <w:divsChild>
        <w:div w:id="1870409912">
          <w:marLeft w:val="547"/>
          <w:marRight w:val="0"/>
          <w:marTop w:val="0"/>
          <w:marBottom w:val="0"/>
          <w:divBdr>
            <w:top w:val="none" w:sz="0" w:space="0" w:color="auto"/>
            <w:left w:val="none" w:sz="0" w:space="0" w:color="auto"/>
            <w:bottom w:val="none" w:sz="0" w:space="0" w:color="auto"/>
            <w:right w:val="none" w:sz="0" w:space="0" w:color="auto"/>
          </w:divBdr>
        </w:div>
      </w:divsChild>
    </w:div>
    <w:div w:id="983197746">
      <w:bodyDiv w:val="1"/>
      <w:marLeft w:val="0"/>
      <w:marRight w:val="0"/>
      <w:marTop w:val="0"/>
      <w:marBottom w:val="0"/>
      <w:divBdr>
        <w:top w:val="none" w:sz="0" w:space="0" w:color="auto"/>
        <w:left w:val="none" w:sz="0" w:space="0" w:color="auto"/>
        <w:bottom w:val="none" w:sz="0" w:space="0" w:color="auto"/>
        <w:right w:val="none" w:sz="0" w:space="0" w:color="auto"/>
      </w:divBdr>
      <w:divsChild>
        <w:div w:id="308947559">
          <w:marLeft w:val="547"/>
          <w:marRight w:val="0"/>
          <w:marTop w:val="96"/>
          <w:marBottom w:val="0"/>
          <w:divBdr>
            <w:top w:val="none" w:sz="0" w:space="0" w:color="auto"/>
            <w:left w:val="none" w:sz="0" w:space="0" w:color="auto"/>
            <w:bottom w:val="none" w:sz="0" w:space="0" w:color="auto"/>
            <w:right w:val="none" w:sz="0" w:space="0" w:color="auto"/>
          </w:divBdr>
        </w:div>
        <w:div w:id="990593591">
          <w:marLeft w:val="547"/>
          <w:marRight w:val="0"/>
          <w:marTop w:val="96"/>
          <w:marBottom w:val="0"/>
          <w:divBdr>
            <w:top w:val="none" w:sz="0" w:space="0" w:color="auto"/>
            <w:left w:val="none" w:sz="0" w:space="0" w:color="auto"/>
            <w:bottom w:val="none" w:sz="0" w:space="0" w:color="auto"/>
            <w:right w:val="none" w:sz="0" w:space="0" w:color="auto"/>
          </w:divBdr>
        </w:div>
        <w:div w:id="643435764">
          <w:marLeft w:val="547"/>
          <w:marRight w:val="0"/>
          <w:marTop w:val="96"/>
          <w:marBottom w:val="0"/>
          <w:divBdr>
            <w:top w:val="none" w:sz="0" w:space="0" w:color="auto"/>
            <w:left w:val="none" w:sz="0" w:space="0" w:color="auto"/>
            <w:bottom w:val="none" w:sz="0" w:space="0" w:color="auto"/>
            <w:right w:val="none" w:sz="0" w:space="0" w:color="auto"/>
          </w:divBdr>
        </w:div>
        <w:div w:id="2145997011">
          <w:marLeft w:val="547"/>
          <w:marRight w:val="0"/>
          <w:marTop w:val="96"/>
          <w:marBottom w:val="0"/>
          <w:divBdr>
            <w:top w:val="none" w:sz="0" w:space="0" w:color="auto"/>
            <w:left w:val="none" w:sz="0" w:space="0" w:color="auto"/>
            <w:bottom w:val="none" w:sz="0" w:space="0" w:color="auto"/>
            <w:right w:val="none" w:sz="0" w:space="0" w:color="auto"/>
          </w:divBdr>
        </w:div>
        <w:div w:id="1396125849">
          <w:marLeft w:val="547"/>
          <w:marRight w:val="0"/>
          <w:marTop w:val="96"/>
          <w:marBottom w:val="0"/>
          <w:divBdr>
            <w:top w:val="none" w:sz="0" w:space="0" w:color="auto"/>
            <w:left w:val="none" w:sz="0" w:space="0" w:color="auto"/>
            <w:bottom w:val="none" w:sz="0" w:space="0" w:color="auto"/>
            <w:right w:val="none" w:sz="0" w:space="0" w:color="auto"/>
          </w:divBdr>
        </w:div>
        <w:div w:id="226309746">
          <w:marLeft w:val="547"/>
          <w:marRight w:val="0"/>
          <w:marTop w:val="96"/>
          <w:marBottom w:val="0"/>
          <w:divBdr>
            <w:top w:val="none" w:sz="0" w:space="0" w:color="auto"/>
            <w:left w:val="none" w:sz="0" w:space="0" w:color="auto"/>
            <w:bottom w:val="none" w:sz="0" w:space="0" w:color="auto"/>
            <w:right w:val="none" w:sz="0" w:space="0" w:color="auto"/>
          </w:divBdr>
        </w:div>
        <w:div w:id="1862163199">
          <w:marLeft w:val="547"/>
          <w:marRight w:val="0"/>
          <w:marTop w:val="96"/>
          <w:marBottom w:val="0"/>
          <w:divBdr>
            <w:top w:val="none" w:sz="0" w:space="0" w:color="auto"/>
            <w:left w:val="none" w:sz="0" w:space="0" w:color="auto"/>
            <w:bottom w:val="none" w:sz="0" w:space="0" w:color="auto"/>
            <w:right w:val="none" w:sz="0" w:space="0" w:color="auto"/>
          </w:divBdr>
        </w:div>
        <w:div w:id="194663581">
          <w:marLeft w:val="547"/>
          <w:marRight w:val="0"/>
          <w:marTop w:val="96"/>
          <w:marBottom w:val="0"/>
          <w:divBdr>
            <w:top w:val="none" w:sz="0" w:space="0" w:color="auto"/>
            <w:left w:val="none" w:sz="0" w:space="0" w:color="auto"/>
            <w:bottom w:val="none" w:sz="0" w:space="0" w:color="auto"/>
            <w:right w:val="none" w:sz="0" w:space="0" w:color="auto"/>
          </w:divBdr>
        </w:div>
        <w:div w:id="226764069">
          <w:marLeft w:val="547"/>
          <w:marRight w:val="0"/>
          <w:marTop w:val="96"/>
          <w:marBottom w:val="0"/>
          <w:divBdr>
            <w:top w:val="none" w:sz="0" w:space="0" w:color="auto"/>
            <w:left w:val="none" w:sz="0" w:space="0" w:color="auto"/>
            <w:bottom w:val="none" w:sz="0" w:space="0" w:color="auto"/>
            <w:right w:val="none" w:sz="0" w:space="0" w:color="auto"/>
          </w:divBdr>
        </w:div>
        <w:div w:id="2014137568">
          <w:marLeft w:val="547"/>
          <w:marRight w:val="0"/>
          <w:marTop w:val="96"/>
          <w:marBottom w:val="0"/>
          <w:divBdr>
            <w:top w:val="none" w:sz="0" w:space="0" w:color="auto"/>
            <w:left w:val="none" w:sz="0" w:space="0" w:color="auto"/>
            <w:bottom w:val="none" w:sz="0" w:space="0" w:color="auto"/>
            <w:right w:val="none" w:sz="0" w:space="0" w:color="auto"/>
          </w:divBdr>
        </w:div>
      </w:divsChild>
    </w:div>
    <w:div w:id="1282803899">
      <w:bodyDiv w:val="1"/>
      <w:marLeft w:val="0"/>
      <w:marRight w:val="0"/>
      <w:marTop w:val="0"/>
      <w:marBottom w:val="0"/>
      <w:divBdr>
        <w:top w:val="none" w:sz="0" w:space="0" w:color="auto"/>
        <w:left w:val="none" w:sz="0" w:space="0" w:color="auto"/>
        <w:bottom w:val="none" w:sz="0" w:space="0" w:color="auto"/>
        <w:right w:val="none" w:sz="0" w:space="0" w:color="auto"/>
      </w:divBdr>
    </w:div>
    <w:div w:id="1310943432">
      <w:bodyDiv w:val="1"/>
      <w:marLeft w:val="0"/>
      <w:marRight w:val="0"/>
      <w:marTop w:val="0"/>
      <w:marBottom w:val="0"/>
      <w:divBdr>
        <w:top w:val="none" w:sz="0" w:space="0" w:color="auto"/>
        <w:left w:val="none" w:sz="0" w:space="0" w:color="auto"/>
        <w:bottom w:val="none" w:sz="0" w:space="0" w:color="auto"/>
        <w:right w:val="none" w:sz="0" w:space="0" w:color="auto"/>
      </w:divBdr>
      <w:divsChild>
        <w:div w:id="1268655409">
          <w:marLeft w:val="547"/>
          <w:marRight w:val="0"/>
          <w:marTop w:val="0"/>
          <w:marBottom w:val="0"/>
          <w:divBdr>
            <w:top w:val="none" w:sz="0" w:space="0" w:color="auto"/>
            <w:left w:val="none" w:sz="0" w:space="0" w:color="auto"/>
            <w:bottom w:val="none" w:sz="0" w:space="0" w:color="auto"/>
            <w:right w:val="none" w:sz="0" w:space="0" w:color="auto"/>
          </w:divBdr>
        </w:div>
      </w:divsChild>
    </w:div>
    <w:div w:id="1399356669">
      <w:bodyDiv w:val="1"/>
      <w:marLeft w:val="0"/>
      <w:marRight w:val="0"/>
      <w:marTop w:val="0"/>
      <w:marBottom w:val="0"/>
      <w:divBdr>
        <w:top w:val="none" w:sz="0" w:space="0" w:color="auto"/>
        <w:left w:val="none" w:sz="0" w:space="0" w:color="auto"/>
        <w:bottom w:val="none" w:sz="0" w:space="0" w:color="auto"/>
        <w:right w:val="none" w:sz="0" w:space="0" w:color="auto"/>
      </w:divBdr>
    </w:div>
    <w:div w:id="1435594625">
      <w:bodyDiv w:val="1"/>
      <w:marLeft w:val="0"/>
      <w:marRight w:val="0"/>
      <w:marTop w:val="0"/>
      <w:marBottom w:val="0"/>
      <w:divBdr>
        <w:top w:val="none" w:sz="0" w:space="0" w:color="auto"/>
        <w:left w:val="none" w:sz="0" w:space="0" w:color="auto"/>
        <w:bottom w:val="none" w:sz="0" w:space="0" w:color="auto"/>
        <w:right w:val="none" w:sz="0" w:space="0" w:color="auto"/>
      </w:divBdr>
    </w:div>
    <w:div w:id="1635059367">
      <w:bodyDiv w:val="1"/>
      <w:marLeft w:val="0"/>
      <w:marRight w:val="0"/>
      <w:marTop w:val="0"/>
      <w:marBottom w:val="0"/>
      <w:divBdr>
        <w:top w:val="none" w:sz="0" w:space="0" w:color="auto"/>
        <w:left w:val="none" w:sz="0" w:space="0" w:color="auto"/>
        <w:bottom w:val="none" w:sz="0" w:space="0" w:color="auto"/>
        <w:right w:val="none" w:sz="0" w:space="0" w:color="auto"/>
      </w:divBdr>
    </w:div>
    <w:div w:id="1901360498">
      <w:bodyDiv w:val="1"/>
      <w:marLeft w:val="0"/>
      <w:marRight w:val="0"/>
      <w:marTop w:val="0"/>
      <w:marBottom w:val="0"/>
      <w:divBdr>
        <w:top w:val="none" w:sz="0" w:space="0" w:color="auto"/>
        <w:left w:val="none" w:sz="0" w:space="0" w:color="auto"/>
        <w:bottom w:val="none" w:sz="0" w:space="0" w:color="auto"/>
        <w:right w:val="none" w:sz="0" w:space="0" w:color="auto"/>
      </w:divBdr>
      <w:divsChild>
        <w:div w:id="1884638267">
          <w:marLeft w:val="547"/>
          <w:marRight w:val="0"/>
          <w:marTop w:val="0"/>
          <w:marBottom w:val="0"/>
          <w:divBdr>
            <w:top w:val="none" w:sz="0" w:space="0" w:color="auto"/>
            <w:left w:val="none" w:sz="0" w:space="0" w:color="auto"/>
            <w:bottom w:val="none" w:sz="0" w:space="0" w:color="auto"/>
            <w:right w:val="none" w:sz="0" w:space="0" w:color="auto"/>
          </w:divBdr>
        </w:div>
        <w:div w:id="516971419">
          <w:marLeft w:val="547"/>
          <w:marRight w:val="0"/>
          <w:marTop w:val="0"/>
          <w:marBottom w:val="0"/>
          <w:divBdr>
            <w:top w:val="none" w:sz="0" w:space="0" w:color="auto"/>
            <w:left w:val="none" w:sz="0" w:space="0" w:color="auto"/>
            <w:bottom w:val="none" w:sz="0" w:space="0" w:color="auto"/>
            <w:right w:val="none" w:sz="0" w:space="0" w:color="auto"/>
          </w:divBdr>
        </w:div>
      </w:divsChild>
    </w:div>
    <w:div w:id="1918242817">
      <w:bodyDiv w:val="1"/>
      <w:marLeft w:val="0"/>
      <w:marRight w:val="0"/>
      <w:marTop w:val="0"/>
      <w:marBottom w:val="0"/>
      <w:divBdr>
        <w:top w:val="none" w:sz="0" w:space="0" w:color="auto"/>
        <w:left w:val="none" w:sz="0" w:space="0" w:color="auto"/>
        <w:bottom w:val="none" w:sz="0" w:space="0" w:color="auto"/>
        <w:right w:val="none" w:sz="0" w:space="0" w:color="auto"/>
      </w:divBdr>
      <w:divsChild>
        <w:div w:id="1448352594">
          <w:marLeft w:val="547"/>
          <w:marRight w:val="0"/>
          <w:marTop w:val="96"/>
          <w:marBottom w:val="0"/>
          <w:divBdr>
            <w:top w:val="none" w:sz="0" w:space="0" w:color="auto"/>
            <w:left w:val="none" w:sz="0" w:space="0" w:color="auto"/>
            <w:bottom w:val="none" w:sz="0" w:space="0" w:color="auto"/>
            <w:right w:val="none" w:sz="0" w:space="0" w:color="auto"/>
          </w:divBdr>
        </w:div>
        <w:div w:id="1793671488">
          <w:marLeft w:val="547"/>
          <w:marRight w:val="0"/>
          <w:marTop w:val="96"/>
          <w:marBottom w:val="0"/>
          <w:divBdr>
            <w:top w:val="none" w:sz="0" w:space="0" w:color="auto"/>
            <w:left w:val="none" w:sz="0" w:space="0" w:color="auto"/>
            <w:bottom w:val="none" w:sz="0" w:space="0" w:color="auto"/>
            <w:right w:val="none" w:sz="0" w:space="0" w:color="auto"/>
          </w:divBdr>
        </w:div>
        <w:div w:id="572547160">
          <w:marLeft w:val="547"/>
          <w:marRight w:val="0"/>
          <w:marTop w:val="96"/>
          <w:marBottom w:val="0"/>
          <w:divBdr>
            <w:top w:val="none" w:sz="0" w:space="0" w:color="auto"/>
            <w:left w:val="none" w:sz="0" w:space="0" w:color="auto"/>
            <w:bottom w:val="none" w:sz="0" w:space="0" w:color="auto"/>
            <w:right w:val="none" w:sz="0" w:space="0" w:color="auto"/>
          </w:divBdr>
        </w:div>
        <w:div w:id="774137546">
          <w:marLeft w:val="547"/>
          <w:marRight w:val="0"/>
          <w:marTop w:val="96"/>
          <w:marBottom w:val="0"/>
          <w:divBdr>
            <w:top w:val="none" w:sz="0" w:space="0" w:color="auto"/>
            <w:left w:val="none" w:sz="0" w:space="0" w:color="auto"/>
            <w:bottom w:val="none" w:sz="0" w:space="0" w:color="auto"/>
            <w:right w:val="none" w:sz="0" w:space="0" w:color="auto"/>
          </w:divBdr>
        </w:div>
        <w:div w:id="487526748">
          <w:marLeft w:val="547"/>
          <w:marRight w:val="0"/>
          <w:marTop w:val="96"/>
          <w:marBottom w:val="0"/>
          <w:divBdr>
            <w:top w:val="none" w:sz="0" w:space="0" w:color="auto"/>
            <w:left w:val="none" w:sz="0" w:space="0" w:color="auto"/>
            <w:bottom w:val="none" w:sz="0" w:space="0" w:color="auto"/>
            <w:right w:val="none" w:sz="0" w:space="0" w:color="auto"/>
          </w:divBdr>
        </w:div>
        <w:div w:id="151482467">
          <w:marLeft w:val="547"/>
          <w:marRight w:val="0"/>
          <w:marTop w:val="96"/>
          <w:marBottom w:val="0"/>
          <w:divBdr>
            <w:top w:val="none" w:sz="0" w:space="0" w:color="auto"/>
            <w:left w:val="none" w:sz="0" w:space="0" w:color="auto"/>
            <w:bottom w:val="none" w:sz="0" w:space="0" w:color="auto"/>
            <w:right w:val="none" w:sz="0" w:space="0" w:color="auto"/>
          </w:divBdr>
        </w:div>
        <w:div w:id="686757592">
          <w:marLeft w:val="547"/>
          <w:marRight w:val="0"/>
          <w:marTop w:val="96"/>
          <w:marBottom w:val="0"/>
          <w:divBdr>
            <w:top w:val="none" w:sz="0" w:space="0" w:color="auto"/>
            <w:left w:val="none" w:sz="0" w:space="0" w:color="auto"/>
            <w:bottom w:val="none" w:sz="0" w:space="0" w:color="auto"/>
            <w:right w:val="none" w:sz="0" w:space="0" w:color="auto"/>
          </w:divBdr>
        </w:div>
        <w:div w:id="230970677">
          <w:marLeft w:val="547"/>
          <w:marRight w:val="0"/>
          <w:marTop w:val="96"/>
          <w:marBottom w:val="0"/>
          <w:divBdr>
            <w:top w:val="none" w:sz="0" w:space="0" w:color="auto"/>
            <w:left w:val="none" w:sz="0" w:space="0" w:color="auto"/>
            <w:bottom w:val="none" w:sz="0" w:space="0" w:color="auto"/>
            <w:right w:val="none" w:sz="0" w:space="0" w:color="auto"/>
          </w:divBdr>
        </w:div>
      </w:divsChild>
    </w:div>
    <w:div w:id="203595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634A8-EBFC-4EDD-9F71-6DC155847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3</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13</cp:revision>
  <dcterms:created xsi:type="dcterms:W3CDTF">2016-09-27T08:41:00Z</dcterms:created>
  <dcterms:modified xsi:type="dcterms:W3CDTF">2017-10-02T03:48:00Z</dcterms:modified>
</cp:coreProperties>
</file>