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582" w:rsidRPr="00286D08" w:rsidRDefault="00ED4582" w:rsidP="00ED4582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86D08">
        <w:rPr>
          <w:sz w:val="24"/>
          <w:szCs w:val="24"/>
          <w:u w:val="single"/>
        </w:rPr>
        <w:t>ERCP:</w:t>
      </w:r>
    </w:p>
    <w:p w:rsidR="00ED4582" w:rsidRPr="00286D08" w:rsidRDefault="00ED4582" w:rsidP="00ED45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6D08">
        <w:rPr>
          <w:sz w:val="24"/>
          <w:szCs w:val="24"/>
        </w:rPr>
        <w:t xml:space="preserve">Endoscopic Retrograde </w:t>
      </w:r>
      <w:proofErr w:type="spellStart"/>
      <w:r w:rsidRPr="00286D08">
        <w:rPr>
          <w:sz w:val="24"/>
          <w:szCs w:val="24"/>
        </w:rPr>
        <w:t>Cholangio</w:t>
      </w:r>
      <w:proofErr w:type="spellEnd"/>
      <w:r w:rsidRPr="00286D08">
        <w:rPr>
          <w:sz w:val="24"/>
          <w:szCs w:val="24"/>
        </w:rPr>
        <w:t xml:space="preserve">- </w:t>
      </w:r>
      <w:proofErr w:type="spellStart"/>
      <w:r w:rsidRPr="00286D08">
        <w:rPr>
          <w:sz w:val="24"/>
          <w:szCs w:val="24"/>
        </w:rPr>
        <w:t>Pacreaticgraphy</w:t>
      </w:r>
      <w:proofErr w:type="spellEnd"/>
      <w:r w:rsidRPr="00286D08">
        <w:rPr>
          <w:sz w:val="24"/>
          <w:szCs w:val="24"/>
        </w:rPr>
        <w:t xml:space="preserve">: </w:t>
      </w:r>
      <w:proofErr w:type="spellStart"/>
      <w:r w:rsidRPr="00286D08">
        <w:rPr>
          <w:sz w:val="24"/>
          <w:szCs w:val="24"/>
        </w:rPr>
        <w:t>chụp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mật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tụy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ngược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dòng</w:t>
      </w:r>
      <w:proofErr w:type="spellEnd"/>
      <w:r w:rsidRPr="00286D08">
        <w:rPr>
          <w:sz w:val="24"/>
          <w:szCs w:val="24"/>
        </w:rPr>
        <w:t xml:space="preserve"> qua </w:t>
      </w:r>
      <w:proofErr w:type="spellStart"/>
      <w:r w:rsidRPr="00286D08">
        <w:rPr>
          <w:sz w:val="24"/>
          <w:szCs w:val="24"/>
        </w:rPr>
        <w:t>nội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soi</w:t>
      </w:r>
      <w:proofErr w:type="spellEnd"/>
    </w:p>
    <w:p w:rsidR="00ED4582" w:rsidRPr="00286D08" w:rsidRDefault="00ED4582" w:rsidP="00ED458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86D08">
        <w:rPr>
          <w:sz w:val="24"/>
          <w:szCs w:val="24"/>
        </w:rPr>
        <w:t>Biến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chứng</w:t>
      </w:r>
      <w:proofErr w:type="spellEnd"/>
      <w:r w:rsidRPr="00286D08">
        <w:rPr>
          <w:sz w:val="24"/>
          <w:szCs w:val="24"/>
        </w:rPr>
        <w:t xml:space="preserve">: </w:t>
      </w:r>
    </w:p>
    <w:p w:rsidR="00ED4582" w:rsidRPr="00286D08" w:rsidRDefault="00ED4582" w:rsidP="00ED4582">
      <w:pPr>
        <w:pStyle w:val="ListParagraph"/>
        <w:ind w:left="1800"/>
        <w:rPr>
          <w:sz w:val="24"/>
          <w:szCs w:val="24"/>
        </w:rPr>
      </w:pPr>
      <w:r w:rsidRPr="00286D08">
        <w:rPr>
          <w:sz w:val="24"/>
          <w:szCs w:val="24"/>
        </w:rPr>
        <w:t xml:space="preserve">+ </w:t>
      </w:r>
      <w:proofErr w:type="spellStart"/>
      <w:r w:rsidRPr="00286D08">
        <w:rPr>
          <w:sz w:val="24"/>
          <w:szCs w:val="24"/>
        </w:rPr>
        <w:t>Viêm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tụy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cấp</w:t>
      </w:r>
      <w:proofErr w:type="spellEnd"/>
      <w:r w:rsidRPr="00286D08">
        <w:rPr>
          <w:sz w:val="24"/>
          <w:szCs w:val="24"/>
        </w:rPr>
        <w:t xml:space="preserve"> 3-7%</w:t>
      </w:r>
    </w:p>
    <w:p w:rsidR="00ED4582" w:rsidRPr="00286D08" w:rsidRDefault="00ED4582" w:rsidP="00ED4582">
      <w:pPr>
        <w:pStyle w:val="ListParagraph"/>
        <w:ind w:left="1800"/>
        <w:rPr>
          <w:sz w:val="24"/>
          <w:szCs w:val="24"/>
        </w:rPr>
      </w:pPr>
      <w:r w:rsidRPr="00286D08">
        <w:rPr>
          <w:sz w:val="24"/>
          <w:szCs w:val="24"/>
        </w:rPr>
        <w:t xml:space="preserve">+ </w:t>
      </w:r>
      <w:proofErr w:type="spellStart"/>
      <w:proofErr w:type="gramStart"/>
      <w:r w:rsidRPr="00286D08">
        <w:rPr>
          <w:sz w:val="24"/>
          <w:szCs w:val="24"/>
        </w:rPr>
        <w:t>chảy</w:t>
      </w:r>
      <w:proofErr w:type="spellEnd"/>
      <w:proofErr w:type="gram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máu</w:t>
      </w:r>
      <w:proofErr w:type="spellEnd"/>
      <w:r w:rsidRPr="00286D08">
        <w:rPr>
          <w:sz w:val="24"/>
          <w:szCs w:val="24"/>
        </w:rPr>
        <w:t xml:space="preserve"> 2%</w:t>
      </w:r>
    </w:p>
    <w:p w:rsidR="00ED4582" w:rsidRPr="00286D08" w:rsidRDefault="00ED4582" w:rsidP="00ED4582">
      <w:pPr>
        <w:pStyle w:val="ListParagraph"/>
        <w:ind w:left="1800"/>
        <w:rPr>
          <w:sz w:val="24"/>
          <w:szCs w:val="24"/>
        </w:rPr>
      </w:pPr>
      <w:r w:rsidRPr="00286D08">
        <w:rPr>
          <w:sz w:val="24"/>
          <w:szCs w:val="24"/>
        </w:rPr>
        <w:t xml:space="preserve">+ </w:t>
      </w:r>
      <w:proofErr w:type="spellStart"/>
      <w:proofErr w:type="gramStart"/>
      <w:r w:rsidRPr="00286D08">
        <w:rPr>
          <w:sz w:val="24"/>
          <w:szCs w:val="24"/>
        </w:rPr>
        <w:t>thủng</w:t>
      </w:r>
      <w:proofErr w:type="spellEnd"/>
      <w:proofErr w:type="gram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tá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tràng</w:t>
      </w:r>
      <w:proofErr w:type="spellEnd"/>
      <w:r w:rsidRPr="00286D08">
        <w:rPr>
          <w:sz w:val="24"/>
          <w:szCs w:val="24"/>
        </w:rPr>
        <w:t xml:space="preserve"> 1%</w:t>
      </w:r>
    </w:p>
    <w:p w:rsidR="00ED4582" w:rsidRPr="00286D08" w:rsidRDefault="00ED4582" w:rsidP="00ED4582">
      <w:pPr>
        <w:pStyle w:val="ListParagraph"/>
        <w:ind w:left="1800"/>
        <w:rPr>
          <w:sz w:val="24"/>
          <w:szCs w:val="24"/>
        </w:rPr>
      </w:pPr>
      <w:r w:rsidRPr="00286D08">
        <w:rPr>
          <w:sz w:val="24"/>
          <w:szCs w:val="24"/>
        </w:rPr>
        <w:t>+</w:t>
      </w:r>
      <w:proofErr w:type="spellStart"/>
      <w:proofErr w:type="gramStart"/>
      <w:r w:rsidRPr="00286D08">
        <w:rPr>
          <w:sz w:val="24"/>
          <w:szCs w:val="24"/>
        </w:rPr>
        <w:t>viêm</w:t>
      </w:r>
      <w:proofErr w:type="spellEnd"/>
      <w:proofErr w:type="gram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đường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mật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ngược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dòng</w:t>
      </w:r>
      <w:proofErr w:type="spellEnd"/>
    </w:p>
    <w:p w:rsidR="00ED4582" w:rsidRPr="00286D08" w:rsidRDefault="00ED4582" w:rsidP="00ED4582">
      <w:pPr>
        <w:pStyle w:val="ListParagraph"/>
        <w:ind w:left="1800"/>
        <w:rPr>
          <w:sz w:val="24"/>
          <w:szCs w:val="24"/>
        </w:rPr>
      </w:pPr>
      <w:r w:rsidRPr="00286D08">
        <w:rPr>
          <w:sz w:val="24"/>
          <w:szCs w:val="24"/>
        </w:rPr>
        <w:t>+</w:t>
      </w:r>
      <w:proofErr w:type="spellStart"/>
      <w:proofErr w:type="gramStart"/>
      <w:r w:rsidRPr="00286D08">
        <w:rPr>
          <w:sz w:val="24"/>
          <w:szCs w:val="24"/>
        </w:rPr>
        <w:t>kẹt</w:t>
      </w:r>
      <w:proofErr w:type="spellEnd"/>
      <w:proofErr w:type="gram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rọ</w:t>
      </w:r>
      <w:proofErr w:type="spellEnd"/>
    </w:p>
    <w:p w:rsidR="00ED4582" w:rsidRPr="00286D08" w:rsidRDefault="00ED4582" w:rsidP="00ED4582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286D08">
        <w:rPr>
          <w:sz w:val="24"/>
          <w:szCs w:val="24"/>
          <w:u w:val="single"/>
        </w:rPr>
        <w:t>PTC, PTBD:</w:t>
      </w:r>
    </w:p>
    <w:p w:rsidR="00ED4582" w:rsidRPr="00286D08" w:rsidRDefault="00ED4582" w:rsidP="00ED45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6D08">
        <w:rPr>
          <w:sz w:val="24"/>
          <w:szCs w:val="24"/>
        </w:rPr>
        <w:t xml:space="preserve">PTC: </w:t>
      </w:r>
      <w:proofErr w:type="spellStart"/>
      <w:r w:rsidRPr="00286D08">
        <w:rPr>
          <w:sz w:val="24"/>
          <w:szCs w:val="24"/>
        </w:rPr>
        <w:t>Percutenuos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Transhepatic</w:t>
      </w:r>
      <w:proofErr w:type="spellEnd"/>
      <w:r w:rsidRPr="00286D08">
        <w:rPr>
          <w:sz w:val="24"/>
          <w:szCs w:val="24"/>
        </w:rPr>
        <w:t xml:space="preserve"> Cholangiography: </w:t>
      </w:r>
      <w:proofErr w:type="spellStart"/>
      <w:r w:rsidRPr="00286D08">
        <w:rPr>
          <w:sz w:val="24"/>
          <w:szCs w:val="24"/>
        </w:rPr>
        <w:t>chụp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đường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mật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xuyên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gan</w:t>
      </w:r>
      <w:proofErr w:type="spellEnd"/>
      <w:r w:rsidRPr="00286D08">
        <w:rPr>
          <w:sz w:val="24"/>
          <w:szCs w:val="24"/>
        </w:rPr>
        <w:t xml:space="preserve"> qua da</w:t>
      </w:r>
    </w:p>
    <w:p w:rsidR="00ED4582" w:rsidRPr="00286D08" w:rsidRDefault="00ED4582" w:rsidP="00ED45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6D08">
        <w:rPr>
          <w:sz w:val="24"/>
          <w:szCs w:val="24"/>
        </w:rPr>
        <w:t xml:space="preserve">PTBD:  </w:t>
      </w:r>
      <w:proofErr w:type="spellStart"/>
      <w:r w:rsidRPr="00286D08">
        <w:rPr>
          <w:sz w:val="24"/>
          <w:szCs w:val="24"/>
        </w:rPr>
        <w:t>Percutenuos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Transhepatic</w:t>
      </w:r>
      <w:proofErr w:type="spellEnd"/>
      <w:r w:rsidRPr="00286D08">
        <w:rPr>
          <w:sz w:val="24"/>
          <w:szCs w:val="24"/>
        </w:rPr>
        <w:t xml:space="preserve"> Biliary </w:t>
      </w:r>
      <w:proofErr w:type="spellStart"/>
      <w:r w:rsidRPr="00286D08">
        <w:rPr>
          <w:sz w:val="24"/>
          <w:szCs w:val="24"/>
        </w:rPr>
        <w:t>Dranage</w:t>
      </w:r>
      <w:proofErr w:type="spellEnd"/>
      <w:r w:rsidRPr="00286D08">
        <w:rPr>
          <w:sz w:val="24"/>
          <w:szCs w:val="24"/>
        </w:rPr>
        <w:t xml:space="preserve">: </w:t>
      </w:r>
      <w:proofErr w:type="spellStart"/>
      <w:r w:rsidRPr="00286D08">
        <w:rPr>
          <w:sz w:val="24"/>
          <w:szCs w:val="24"/>
        </w:rPr>
        <w:t>dẫn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lưu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đường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mật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xuyên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gan</w:t>
      </w:r>
      <w:proofErr w:type="spellEnd"/>
      <w:r w:rsidRPr="00286D08">
        <w:rPr>
          <w:sz w:val="24"/>
          <w:szCs w:val="24"/>
        </w:rPr>
        <w:t xml:space="preserve"> qua da</w:t>
      </w:r>
    </w:p>
    <w:p w:rsidR="00ED4582" w:rsidRPr="00286D08" w:rsidRDefault="00ED4582" w:rsidP="00ED458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86D08">
        <w:rPr>
          <w:sz w:val="24"/>
          <w:szCs w:val="24"/>
        </w:rPr>
        <w:t>Biến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chứng</w:t>
      </w:r>
      <w:proofErr w:type="spellEnd"/>
      <w:r w:rsidRPr="00286D08">
        <w:rPr>
          <w:sz w:val="24"/>
          <w:szCs w:val="24"/>
        </w:rPr>
        <w:t xml:space="preserve">: </w:t>
      </w:r>
      <w:proofErr w:type="spellStart"/>
      <w:r w:rsidRPr="00286D08">
        <w:rPr>
          <w:sz w:val="24"/>
          <w:szCs w:val="24"/>
        </w:rPr>
        <w:t>chảy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máu</w:t>
      </w:r>
      <w:proofErr w:type="spellEnd"/>
      <w:r w:rsidRPr="00286D08">
        <w:rPr>
          <w:sz w:val="24"/>
          <w:szCs w:val="24"/>
        </w:rPr>
        <w:t xml:space="preserve">, </w:t>
      </w:r>
      <w:proofErr w:type="spellStart"/>
      <w:r w:rsidRPr="00286D08">
        <w:rPr>
          <w:sz w:val="24"/>
          <w:szCs w:val="24"/>
        </w:rPr>
        <w:t>chảy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mật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vào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trong</w:t>
      </w:r>
      <w:proofErr w:type="spellEnd"/>
      <w:r w:rsidRPr="00286D08">
        <w:rPr>
          <w:sz w:val="24"/>
          <w:szCs w:val="24"/>
        </w:rPr>
        <w:t xml:space="preserve"> ổ </w:t>
      </w:r>
      <w:proofErr w:type="spellStart"/>
      <w:r w:rsidRPr="00286D08">
        <w:rPr>
          <w:sz w:val="24"/>
          <w:szCs w:val="24"/>
        </w:rPr>
        <w:t>bụng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gây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viêm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phúc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mạc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mật</w:t>
      </w:r>
      <w:proofErr w:type="spellEnd"/>
    </w:p>
    <w:p w:rsidR="00ED4582" w:rsidRPr="00286D08" w:rsidRDefault="00ED4582" w:rsidP="00ED45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6D08">
        <w:rPr>
          <w:sz w:val="24"/>
          <w:szCs w:val="24"/>
        </w:rPr>
        <w:t xml:space="preserve">CEA: </w:t>
      </w:r>
      <w:proofErr w:type="spellStart"/>
      <w:r w:rsidRPr="00286D08">
        <w:rPr>
          <w:sz w:val="24"/>
          <w:szCs w:val="24"/>
        </w:rPr>
        <w:t>carcino</w:t>
      </w:r>
      <w:proofErr w:type="spellEnd"/>
      <w:r w:rsidRPr="00286D08">
        <w:rPr>
          <w:sz w:val="24"/>
          <w:szCs w:val="24"/>
        </w:rPr>
        <w:t xml:space="preserve"> embryonic antigen: </w:t>
      </w:r>
      <w:proofErr w:type="spellStart"/>
      <w:r w:rsidRPr="00286D08">
        <w:rPr>
          <w:sz w:val="24"/>
          <w:szCs w:val="24"/>
        </w:rPr>
        <w:t>kháng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nguyên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ung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thư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bào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thai</w:t>
      </w:r>
      <w:proofErr w:type="spellEnd"/>
      <w:r w:rsidRPr="00286D08">
        <w:rPr>
          <w:sz w:val="24"/>
          <w:szCs w:val="24"/>
        </w:rPr>
        <w:t xml:space="preserve"> </w:t>
      </w:r>
    </w:p>
    <w:p w:rsidR="00ED4582" w:rsidRPr="00286D08" w:rsidRDefault="00ED4582" w:rsidP="00ED4582">
      <w:pPr>
        <w:pStyle w:val="ListParagraph"/>
        <w:ind w:left="1440"/>
        <w:rPr>
          <w:sz w:val="24"/>
          <w:szCs w:val="24"/>
        </w:rPr>
      </w:pPr>
      <w:r w:rsidRPr="00286D08">
        <w:rPr>
          <w:sz w:val="24"/>
          <w:szCs w:val="24"/>
        </w:rPr>
        <w:t xml:space="preserve"> </w:t>
      </w:r>
      <w:proofErr w:type="spellStart"/>
      <w:proofErr w:type="gramStart"/>
      <w:r w:rsidRPr="00286D08">
        <w:rPr>
          <w:sz w:val="24"/>
          <w:szCs w:val="24"/>
        </w:rPr>
        <w:t>bình</w:t>
      </w:r>
      <w:proofErr w:type="spellEnd"/>
      <w:proofErr w:type="gram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thường</w:t>
      </w:r>
      <w:proofErr w:type="spellEnd"/>
      <w:r w:rsidRPr="00286D08">
        <w:rPr>
          <w:sz w:val="24"/>
          <w:szCs w:val="24"/>
        </w:rPr>
        <w:t xml:space="preserve"> &lt; 10 </w:t>
      </w:r>
      <w:proofErr w:type="spellStart"/>
      <w:r w:rsidRPr="00286D08">
        <w:rPr>
          <w:sz w:val="24"/>
          <w:szCs w:val="24"/>
        </w:rPr>
        <w:t>ng</w:t>
      </w:r>
      <w:proofErr w:type="spellEnd"/>
      <w:r w:rsidRPr="00286D08">
        <w:rPr>
          <w:sz w:val="24"/>
          <w:szCs w:val="24"/>
        </w:rPr>
        <w:t>/ml</w:t>
      </w:r>
    </w:p>
    <w:p w:rsidR="00ED4582" w:rsidRPr="00286D08" w:rsidRDefault="00ED4582" w:rsidP="00ED45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6D08">
        <w:rPr>
          <w:sz w:val="24"/>
          <w:szCs w:val="24"/>
        </w:rPr>
        <w:t xml:space="preserve">CA 19.9: carcinoma antigen 19.9: </w:t>
      </w:r>
      <w:proofErr w:type="spellStart"/>
      <w:r w:rsidRPr="00286D08">
        <w:rPr>
          <w:sz w:val="24"/>
          <w:szCs w:val="24"/>
        </w:rPr>
        <w:t>kháng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nguyên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ung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thư</w:t>
      </w:r>
      <w:proofErr w:type="spellEnd"/>
      <w:r w:rsidRPr="00286D08">
        <w:rPr>
          <w:sz w:val="24"/>
          <w:szCs w:val="24"/>
        </w:rPr>
        <w:t xml:space="preserve"> 19.9</w:t>
      </w:r>
    </w:p>
    <w:p w:rsidR="00ED4582" w:rsidRPr="00286D08" w:rsidRDefault="00ED4582" w:rsidP="00ED45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6D08">
        <w:rPr>
          <w:sz w:val="24"/>
          <w:szCs w:val="24"/>
        </w:rPr>
        <w:t xml:space="preserve">HER2: human epidermal growth factor receptor </w:t>
      </w:r>
      <w:proofErr w:type="gramStart"/>
      <w:r w:rsidRPr="00286D08">
        <w:rPr>
          <w:sz w:val="24"/>
          <w:szCs w:val="24"/>
        </w:rPr>
        <w:t>2 :</w:t>
      </w:r>
      <w:proofErr w:type="gram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thụ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thể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yếu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tổ</w:t>
      </w:r>
      <w:proofErr w:type="spellEnd"/>
      <w:r w:rsidRPr="00286D08">
        <w:rPr>
          <w:sz w:val="24"/>
          <w:szCs w:val="24"/>
        </w:rPr>
        <w:t xml:space="preserve"> tang </w:t>
      </w:r>
      <w:proofErr w:type="spellStart"/>
      <w:r w:rsidRPr="00286D08">
        <w:rPr>
          <w:sz w:val="24"/>
          <w:szCs w:val="24"/>
        </w:rPr>
        <w:t>trưởng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thượng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bị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người</w:t>
      </w:r>
      <w:proofErr w:type="spellEnd"/>
      <w:r w:rsidRPr="00286D08">
        <w:rPr>
          <w:sz w:val="24"/>
          <w:szCs w:val="24"/>
        </w:rPr>
        <w:t xml:space="preserve"> type 2 </w:t>
      </w:r>
    </w:p>
    <w:p w:rsidR="00ED4582" w:rsidRPr="00286D08" w:rsidRDefault="00ED4582" w:rsidP="00ED4582">
      <w:pPr>
        <w:pStyle w:val="ListParagraph"/>
        <w:ind w:left="1440"/>
        <w:rPr>
          <w:sz w:val="24"/>
          <w:szCs w:val="24"/>
        </w:rPr>
      </w:pPr>
      <w:proofErr w:type="spellStart"/>
      <w:r w:rsidRPr="00286D08">
        <w:rPr>
          <w:sz w:val="24"/>
          <w:szCs w:val="24"/>
        </w:rPr>
        <w:t>Xét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nghiệm</w:t>
      </w:r>
      <w:proofErr w:type="spellEnd"/>
      <w:r w:rsidRPr="00286D08">
        <w:rPr>
          <w:sz w:val="24"/>
          <w:szCs w:val="24"/>
        </w:rPr>
        <w:t xml:space="preserve"> HER2 </w:t>
      </w:r>
      <w:proofErr w:type="spellStart"/>
      <w:r w:rsidRPr="00286D08">
        <w:rPr>
          <w:sz w:val="24"/>
          <w:szCs w:val="24"/>
        </w:rPr>
        <w:t>có</w:t>
      </w:r>
      <w:proofErr w:type="spellEnd"/>
      <w:r w:rsidRPr="00286D08">
        <w:rPr>
          <w:sz w:val="24"/>
          <w:szCs w:val="24"/>
        </w:rPr>
        <w:t xml:space="preserve"> 2 </w:t>
      </w:r>
      <w:proofErr w:type="spellStart"/>
      <w:r w:rsidRPr="00286D08">
        <w:rPr>
          <w:sz w:val="24"/>
          <w:szCs w:val="24"/>
        </w:rPr>
        <w:t>cách</w:t>
      </w:r>
      <w:proofErr w:type="spellEnd"/>
      <w:r w:rsidRPr="00286D08">
        <w:rPr>
          <w:sz w:val="24"/>
          <w:szCs w:val="24"/>
        </w:rPr>
        <w:t xml:space="preserve">: </w:t>
      </w:r>
      <w:proofErr w:type="spellStart"/>
      <w:r w:rsidRPr="00286D08">
        <w:rPr>
          <w:sz w:val="24"/>
          <w:szCs w:val="24"/>
        </w:rPr>
        <w:t>hoá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mô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miễn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dịch</w:t>
      </w:r>
      <w:proofErr w:type="spellEnd"/>
      <w:r w:rsidRPr="00286D08">
        <w:rPr>
          <w:sz w:val="24"/>
          <w:szCs w:val="24"/>
        </w:rPr>
        <w:t xml:space="preserve"> IHC </w:t>
      </w:r>
      <w:proofErr w:type="spellStart"/>
      <w:r w:rsidRPr="00286D08">
        <w:rPr>
          <w:sz w:val="24"/>
          <w:szCs w:val="24"/>
        </w:rPr>
        <w:t>và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lai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tạo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hoá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huỳnh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quang</w:t>
      </w:r>
      <w:proofErr w:type="spellEnd"/>
      <w:r w:rsidRPr="00286D08">
        <w:rPr>
          <w:sz w:val="24"/>
          <w:szCs w:val="24"/>
        </w:rPr>
        <w:t xml:space="preserve"> FISH. </w:t>
      </w:r>
    </w:p>
    <w:p w:rsidR="00ED4582" w:rsidRPr="00286D08" w:rsidRDefault="00ED4582" w:rsidP="00ED4582">
      <w:pPr>
        <w:pStyle w:val="ListParagraph"/>
        <w:ind w:left="1440"/>
        <w:rPr>
          <w:sz w:val="24"/>
          <w:szCs w:val="24"/>
        </w:rPr>
      </w:pPr>
      <w:r w:rsidRPr="00286D08">
        <w:rPr>
          <w:sz w:val="24"/>
          <w:szCs w:val="24"/>
        </w:rPr>
        <w:t xml:space="preserve">Theo </w:t>
      </w:r>
      <w:proofErr w:type="spellStart"/>
      <w:r w:rsidRPr="00286D08">
        <w:rPr>
          <w:sz w:val="24"/>
          <w:szCs w:val="24"/>
        </w:rPr>
        <w:t>khuyến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cáo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thì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ung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thư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dạ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dày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thường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được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chẩn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đoán</w:t>
      </w:r>
      <w:proofErr w:type="spellEnd"/>
      <w:r w:rsidRPr="00286D08">
        <w:rPr>
          <w:sz w:val="24"/>
          <w:szCs w:val="24"/>
        </w:rPr>
        <w:t xml:space="preserve"> ở </w:t>
      </w:r>
      <w:proofErr w:type="spellStart"/>
      <w:r w:rsidRPr="00286D08">
        <w:rPr>
          <w:sz w:val="24"/>
          <w:szCs w:val="24"/>
        </w:rPr>
        <w:t>giai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đoạn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tiến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triển</w:t>
      </w:r>
      <w:proofErr w:type="spellEnd"/>
      <w:r w:rsidRPr="00286D08">
        <w:rPr>
          <w:sz w:val="24"/>
          <w:szCs w:val="24"/>
        </w:rPr>
        <w:t xml:space="preserve">, </w:t>
      </w:r>
      <w:proofErr w:type="spellStart"/>
      <w:r w:rsidRPr="00286D08">
        <w:rPr>
          <w:sz w:val="24"/>
          <w:szCs w:val="24"/>
        </w:rPr>
        <w:t>xét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nghiệm</w:t>
      </w:r>
      <w:proofErr w:type="spellEnd"/>
      <w:r w:rsidRPr="00286D08">
        <w:rPr>
          <w:sz w:val="24"/>
          <w:szCs w:val="24"/>
        </w:rPr>
        <w:t xml:space="preserve"> HER2 </w:t>
      </w:r>
      <w:proofErr w:type="spellStart"/>
      <w:r w:rsidRPr="00286D08">
        <w:rPr>
          <w:sz w:val="24"/>
          <w:szCs w:val="24"/>
        </w:rPr>
        <w:t>được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khuyến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cáo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cho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tất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cả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các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bệnh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nhân</w:t>
      </w:r>
      <w:proofErr w:type="spellEnd"/>
      <w:r w:rsidRPr="00286D08">
        <w:rPr>
          <w:sz w:val="24"/>
          <w:szCs w:val="24"/>
        </w:rPr>
        <w:t xml:space="preserve"> di </w:t>
      </w:r>
      <w:proofErr w:type="spellStart"/>
      <w:r w:rsidRPr="00286D08">
        <w:rPr>
          <w:sz w:val="24"/>
          <w:szCs w:val="24"/>
        </w:rPr>
        <w:t>căn</w:t>
      </w:r>
      <w:proofErr w:type="spellEnd"/>
      <w:r w:rsidRPr="00286D08">
        <w:rPr>
          <w:sz w:val="24"/>
          <w:szCs w:val="24"/>
        </w:rPr>
        <w:t xml:space="preserve">, </w:t>
      </w:r>
      <w:proofErr w:type="spellStart"/>
      <w:r w:rsidRPr="00286D08">
        <w:rPr>
          <w:sz w:val="24"/>
          <w:szCs w:val="24"/>
        </w:rPr>
        <w:t>tiến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triển</w:t>
      </w:r>
      <w:proofErr w:type="spellEnd"/>
      <w:r w:rsidRPr="00286D08">
        <w:rPr>
          <w:sz w:val="24"/>
          <w:szCs w:val="24"/>
        </w:rPr>
        <w:t xml:space="preserve"> ở </w:t>
      </w:r>
      <w:proofErr w:type="spellStart"/>
      <w:r w:rsidRPr="00286D08">
        <w:rPr>
          <w:sz w:val="24"/>
          <w:szCs w:val="24"/>
        </w:rPr>
        <w:t>giai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đoạn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chẩn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đoán</w:t>
      </w:r>
      <w:proofErr w:type="spellEnd"/>
      <w:r w:rsidRPr="00286D08">
        <w:rPr>
          <w:sz w:val="24"/>
          <w:szCs w:val="24"/>
        </w:rPr>
        <w:t xml:space="preserve">. </w:t>
      </w:r>
    </w:p>
    <w:p w:rsidR="00ED4582" w:rsidRPr="00286D08" w:rsidRDefault="00ED4582" w:rsidP="00ED4582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286D08">
        <w:rPr>
          <w:sz w:val="24"/>
          <w:szCs w:val="24"/>
        </w:rPr>
        <w:t>Trastuzumab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là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kháng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thể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đơn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dòng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kháng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thụ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thể</w:t>
      </w:r>
      <w:proofErr w:type="spellEnd"/>
      <w:r w:rsidRPr="00286D08">
        <w:rPr>
          <w:sz w:val="24"/>
          <w:szCs w:val="24"/>
        </w:rPr>
        <w:t xml:space="preserve"> HER2, </w:t>
      </w:r>
      <w:proofErr w:type="spellStart"/>
      <w:r w:rsidRPr="00286D08">
        <w:rPr>
          <w:sz w:val="24"/>
          <w:szCs w:val="24"/>
        </w:rPr>
        <w:t>liệu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pháp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này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khiến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bệnh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tiến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triển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chậm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hơn</w:t>
      </w:r>
      <w:proofErr w:type="spellEnd"/>
      <w:r w:rsidRPr="00286D08">
        <w:rPr>
          <w:sz w:val="24"/>
          <w:szCs w:val="24"/>
        </w:rPr>
        <w:t xml:space="preserve">, </w:t>
      </w:r>
      <w:proofErr w:type="spellStart"/>
      <w:r w:rsidRPr="00286D08">
        <w:rPr>
          <w:sz w:val="24"/>
          <w:szCs w:val="24"/>
        </w:rPr>
        <w:t>phối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hợp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vs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hoá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trị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cho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kết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quả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tốt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hơn.</w:t>
      </w:r>
      <w:proofErr w:type="gramEnd"/>
      <w:r w:rsidRPr="00286D08">
        <w:rPr>
          <w:sz w:val="24"/>
          <w:szCs w:val="24"/>
        </w:rPr>
        <w:t xml:space="preserve"> </w:t>
      </w:r>
      <w:proofErr w:type="spellEnd"/>
      <w:r w:rsidRPr="00286D08">
        <w:rPr>
          <w:sz w:val="24"/>
          <w:szCs w:val="24"/>
        </w:rPr>
        <w:t xml:space="preserve"> </w:t>
      </w:r>
    </w:p>
    <w:p w:rsidR="00ED4582" w:rsidRPr="00286D08" w:rsidRDefault="00ED4582" w:rsidP="00ED45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6D08">
        <w:rPr>
          <w:sz w:val="24"/>
          <w:szCs w:val="24"/>
        </w:rPr>
        <w:t xml:space="preserve">AFP: </w:t>
      </w:r>
      <w:proofErr w:type="spellStart"/>
      <w:r w:rsidRPr="00286D08">
        <w:rPr>
          <w:sz w:val="24"/>
          <w:szCs w:val="24"/>
        </w:rPr>
        <w:t>alphafoeto</w:t>
      </w:r>
      <w:proofErr w:type="spellEnd"/>
      <w:r w:rsidRPr="00286D08">
        <w:rPr>
          <w:sz w:val="24"/>
          <w:szCs w:val="24"/>
        </w:rPr>
        <w:t xml:space="preserve"> </w:t>
      </w:r>
      <w:proofErr w:type="gramStart"/>
      <w:r w:rsidRPr="00286D08">
        <w:rPr>
          <w:sz w:val="24"/>
          <w:szCs w:val="24"/>
        </w:rPr>
        <w:t>protein ,</w:t>
      </w:r>
      <w:proofErr w:type="gram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bình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thường</w:t>
      </w:r>
      <w:proofErr w:type="spellEnd"/>
      <w:r w:rsidRPr="00286D08">
        <w:rPr>
          <w:sz w:val="24"/>
          <w:szCs w:val="24"/>
        </w:rPr>
        <w:t xml:space="preserve"> &lt; 10 </w:t>
      </w:r>
      <w:proofErr w:type="spellStart"/>
      <w:r w:rsidRPr="00286D08">
        <w:rPr>
          <w:sz w:val="24"/>
          <w:szCs w:val="24"/>
        </w:rPr>
        <w:t>ng</w:t>
      </w:r>
      <w:proofErr w:type="spellEnd"/>
      <w:r w:rsidRPr="00286D08">
        <w:rPr>
          <w:sz w:val="24"/>
          <w:szCs w:val="24"/>
        </w:rPr>
        <w:t>/ml</w:t>
      </w:r>
    </w:p>
    <w:p w:rsidR="00ED4582" w:rsidRPr="00286D08" w:rsidRDefault="00ED4582" w:rsidP="00ED458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86D08">
        <w:rPr>
          <w:sz w:val="24"/>
          <w:szCs w:val="24"/>
        </w:rPr>
        <w:t>Các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thuốc</w:t>
      </w:r>
      <w:proofErr w:type="spellEnd"/>
      <w:r w:rsidRPr="00286D08">
        <w:rPr>
          <w:sz w:val="24"/>
          <w:szCs w:val="24"/>
        </w:rPr>
        <w:t xml:space="preserve"> dung </w:t>
      </w:r>
      <w:proofErr w:type="spellStart"/>
      <w:r w:rsidRPr="00286D08">
        <w:rPr>
          <w:sz w:val="24"/>
          <w:szCs w:val="24"/>
        </w:rPr>
        <w:t>trong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bệnh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trĩ</w:t>
      </w:r>
      <w:proofErr w:type="spellEnd"/>
      <w:r w:rsidRPr="00286D08">
        <w:rPr>
          <w:sz w:val="24"/>
          <w:szCs w:val="24"/>
        </w:rPr>
        <w:t xml:space="preserve"> </w:t>
      </w:r>
    </w:p>
    <w:p w:rsidR="00286D08" w:rsidRPr="00286D08" w:rsidRDefault="00286D08" w:rsidP="00286D08">
      <w:pPr>
        <w:pStyle w:val="NormalWeb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loại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thuốc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uống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hướng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tĩnh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mạch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Daflon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, Ginkgo </w:t>
      </w:r>
      <w:proofErr w:type="gramStart"/>
      <w:r w:rsidRPr="00286D08">
        <w:rPr>
          <w:rFonts w:ascii="Times New Roman" w:hAnsi="Times New Roman"/>
          <w:color w:val="000000"/>
          <w:sz w:val="24"/>
          <w:szCs w:val="24"/>
        </w:rPr>
        <w:t>Forte,…)</w:t>
      </w:r>
      <w:proofErr w:type="gram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làm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giảm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triệu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chứng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bệnh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trĩ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xếp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loại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B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theo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Y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học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chứng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cứ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).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loại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thuốc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này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thường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là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chọn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lựa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đầu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tiên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trong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điều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trị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bệnh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trĩ</w:t>
      </w:r>
      <w:proofErr w:type="spellEnd"/>
      <w:proofErr w:type="gramStart"/>
      <w:r w:rsidRPr="00286D08">
        <w:rPr>
          <w:rFonts w:ascii="Times New Roman" w:hAnsi="Times New Roman"/>
          <w:color w:val="000000"/>
          <w:sz w:val="24"/>
          <w:szCs w:val="24"/>
        </w:rPr>
        <w:t>.-</w:t>
      </w:r>
      <w:proofErr w:type="gram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Thuốc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tọa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dược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và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kem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bôi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tại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chỗ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thường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được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phối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hợp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với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thuốc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uống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286D08">
        <w:rPr>
          <w:rFonts w:ascii="Times New Roman" w:hAnsi="Times New Roman"/>
          <w:color w:val="000000"/>
          <w:sz w:val="24"/>
          <w:szCs w:val="24"/>
        </w:rPr>
        <w:t>Chưa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công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trình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nào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chứng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minh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tính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hiệu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quả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được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y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học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chứng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cứ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công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nhận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</w:p>
    <w:p w:rsidR="00286D08" w:rsidRPr="00286D08" w:rsidRDefault="00286D08" w:rsidP="00286D08">
      <w:pPr>
        <w:pStyle w:val="NormalWeb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Thuốc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điều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trị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táo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bón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Khi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điều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trị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thầy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thuốc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thường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chú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ý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đến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việc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điều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trị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rối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loạn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lưu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thông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ruột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như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tiêu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chảy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và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táo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bón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286D08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khuyến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cáo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khi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thuốc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trị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táo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bón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là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nên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dùng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thuốc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tạo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khối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phân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(bulking </w:t>
      </w:r>
      <w:r w:rsidRPr="00286D08">
        <w:rPr>
          <w:rFonts w:ascii="Times New Roman" w:hAnsi="Times New Roman"/>
          <w:color w:val="000000"/>
          <w:sz w:val="24"/>
          <w:szCs w:val="24"/>
        </w:rPr>
        <w:lastRenderedPageBreak/>
        <w:t xml:space="preserve">agents)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và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tránh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loại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thuốc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nhuận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tràng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(laxative)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và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thuốc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xổ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(purgative)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vì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sẽ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làm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tăng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triệu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chứng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6D08">
        <w:rPr>
          <w:rFonts w:ascii="Times New Roman" w:hAnsi="Times New Roman"/>
          <w:color w:val="000000"/>
          <w:sz w:val="24"/>
          <w:szCs w:val="24"/>
        </w:rPr>
        <w:t>trĩ</w:t>
      </w:r>
      <w:proofErr w:type="spellEnd"/>
      <w:r w:rsidRPr="00286D08"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</w:p>
    <w:p w:rsidR="00286D08" w:rsidRPr="00286D08" w:rsidRDefault="00286D08" w:rsidP="00286D08">
      <w:pPr>
        <w:pStyle w:val="ListParagraph"/>
        <w:ind w:left="1440"/>
        <w:rPr>
          <w:sz w:val="24"/>
          <w:szCs w:val="24"/>
        </w:rPr>
      </w:pPr>
    </w:p>
    <w:p w:rsidR="00ED4582" w:rsidRPr="00286D08" w:rsidRDefault="00286D08" w:rsidP="00ED45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MS</w:t>
      </w:r>
      <w:r w:rsidR="00ED4582" w:rsidRPr="00286D08">
        <w:rPr>
          <w:sz w:val="24"/>
          <w:szCs w:val="24"/>
        </w:rPr>
        <w:t>CT</w:t>
      </w:r>
      <w:r>
        <w:rPr>
          <w:sz w:val="24"/>
          <w:szCs w:val="24"/>
        </w:rPr>
        <w:t xml:space="preserve">: multi slice computed </w:t>
      </w:r>
      <w:proofErr w:type="gramStart"/>
      <w:r>
        <w:rPr>
          <w:sz w:val="24"/>
          <w:szCs w:val="24"/>
        </w:rPr>
        <w:t>tomography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xquang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cắt</w:t>
      </w:r>
      <w:proofErr w:type="spellEnd"/>
      <w:r>
        <w:rPr>
          <w:sz w:val="24"/>
          <w:szCs w:val="24"/>
        </w:rPr>
        <w:t xml:space="preserve"> </w:t>
      </w:r>
    </w:p>
    <w:p w:rsidR="00ED4582" w:rsidRPr="00286D08" w:rsidRDefault="00286D08" w:rsidP="00286D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6D08">
        <w:rPr>
          <w:sz w:val="24"/>
          <w:szCs w:val="24"/>
        </w:rPr>
        <w:t>MRCP</w:t>
      </w:r>
      <w:r>
        <w:rPr>
          <w:sz w:val="24"/>
          <w:szCs w:val="24"/>
        </w:rPr>
        <w:t xml:space="preserve">: magnetic resonance </w:t>
      </w:r>
      <w:proofErr w:type="spellStart"/>
      <w:r>
        <w:rPr>
          <w:sz w:val="24"/>
          <w:szCs w:val="24"/>
        </w:rPr>
        <w:t>cholangiopancreatogram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chụp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hưởng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</w:p>
    <w:p w:rsidR="00ED4582" w:rsidRPr="00286D08" w:rsidRDefault="00ED4582" w:rsidP="00ED45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6D08">
        <w:rPr>
          <w:sz w:val="24"/>
          <w:szCs w:val="24"/>
        </w:rPr>
        <w:t>EUS</w:t>
      </w:r>
      <w:r w:rsidR="00286D08">
        <w:rPr>
          <w:sz w:val="24"/>
          <w:szCs w:val="24"/>
        </w:rPr>
        <w:t xml:space="preserve">: endoscopic </w:t>
      </w:r>
      <w:proofErr w:type="gramStart"/>
      <w:r w:rsidR="00286D08">
        <w:rPr>
          <w:sz w:val="24"/>
          <w:szCs w:val="24"/>
        </w:rPr>
        <w:t>ultrasound :</w:t>
      </w:r>
      <w:proofErr w:type="gramEnd"/>
      <w:r w:rsidR="00286D08">
        <w:rPr>
          <w:sz w:val="24"/>
          <w:szCs w:val="24"/>
        </w:rPr>
        <w:t xml:space="preserve"> </w:t>
      </w:r>
      <w:proofErr w:type="spellStart"/>
      <w:r w:rsidR="00286D08">
        <w:rPr>
          <w:sz w:val="24"/>
          <w:szCs w:val="24"/>
        </w:rPr>
        <w:t>nội</w:t>
      </w:r>
      <w:proofErr w:type="spellEnd"/>
      <w:r w:rsidR="00286D08">
        <w:rPr>
          <w:sz w:val="24"/>
          <w:szCs w:val="24"/>
        </w:rPr>
        <w:t xml:space="preserve"> </w:t>
      </w:r>
      <w:proofErr w:type="spellStart"/>
      <w:r w:rsidR="00286D08">
        <w:rPr>
          <w:sz w:val="24"/>
          <w:szCs w:val="24"/>
        </w:rPr>
        <w:t>soi</w:t>
      </w:r>
      <w:proofErr w:type="spellEnd"/>
      <w:r w:rsidR="00286D08">
        <w:rPr>
          <w:sz w:val="24"/>
          <w:szCs w:val="24"/>
        </w:rPr>
        <w:t xml:space="preserve"> </w:t>
      </w:r>
      <w:proofErr w:type="spellStart"/>
      <w:r w:rsidR="00286D08">
        <w:rPr>
          <w:sz w:val="24"/>
          <w:szCs w:val="24"/>
        </w:rPr>
        <w:t>siêu</w:t>
      </w:r>
      <w:proofErr w:type="spellEnd"/>
      <w:r w:rsidR="00286D08">
        <w:rPr>
          <w:sz w:val="24"/>
          <w:szCs w:val="24"/>
        </w:rPr>
        <w:t xml:space="preserve"> </w:t>
      </w:r>
      <w:proofErr w:type="spellStart"/>
      <w:r w:rsidR="00286D08">
        <w:rPr>
          <w:sz w:val="24"/>
          <w:szCs w:val="24"/>
        </w:rPr>
        <w:t>âm</w:t>
      </w:r>
      <w:proofErr w:type="spellEnd"/>
      <w:r w:rsidR="00286D08">
        <w:rPr>
          <w:sz w:val="24"/>
          <w:szCs w:val="24"/>
        </w:rPr>
        <w:t xml:space="preserve"> </w:t>
      </w:r>
    </w:p>
    <w:p w:rsidR="00136403" w:rsidRDefault="00286D08" w:rsidP="001364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PET CT: positron emission </w:t>
      </w:r>
      <w:proofErr w:type="gramStart"/>
      <w:r>
        <w:rPr>
          <w:sz w:val="24"/>
          <w:szCs w:val="24"/>
        </w:rPr>
        <w:t xml:space="preserve">tomography </w:t>
      </w:r>
      <w:r w:rsidR="00136403">
        <w:rPr>
          <w:sz w:val="24"/>
          <w:szCs w:val="24"/>
        </w:rPr>
        <w:t>:</w:t>
      </w:r>
      <w:proofErr w:type="gramEnd"/>
      <w:r w:rsidR="00136403">
        <w:rPr>
          <w:sz w:val="24"/>
          <w:szCs w:val="24"/>
        </w:rPr>
        <w:t xml:space="preserve"> </w:t>
      </w:r>
      <w:proofErr w:type="spellStart"/>
      <w:r w:rsidR="00136403">
        <w:rPr>
          <w:sz w:val="24"/>
          <w:szCs w:val="24"/>
        </w:rPr>
        <w:t>chupk</w:t>
      </w:r>
      <w:proofErr w:type="spellEnd"/>
      <w:r w:rsidR="00136403">
        <w:rPr>
          <w:sz w:val="24"/>
          <w:szCs w:val="24"/>
        </w:rPr>
        <w:t xml:space="preserve"> positron </w:t>
      </w:r>
      <w:proofErr w:type="spellStart"/>
      <w:r w:rsidR="00136403">
        <w:rPr>
          <w:sz w:val="24"/>
          <w:szCs w:val="24"/>
        </w:rPr>
        <w:t>cắt</w:t>
      </w:r>
      <w:proofErr w:type="spellEnd"/>
      <w:r w:rsidR="00136403">
        <w:rPr>
          <w:sz w:val="24"/>
          <w:szCs w:val="24"/>
        </w:rPr>
        <w:t xml:space="preserve"> </w:t>
      </w:r>
      <w:proofErr w:type="spellStart"/>
      <w:r w:rsidR="00136403">
        <w:rPr>
          <w:sz w:val="24"/>
          <w:szCs w:val="24"/>
        </w:rPr>
        <w:t>lớp</w:t>
      </w:r>
    </w:p>
    <w:p w:rsidR="00136403" w:rsidRPr="00136403" w:rsidRDefault="00ED4582" w:rsidP="0013640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End"/>
      <w:r w:rsidRPr="00286D08">
        <w:rPr>
          <w:sz w:val="24"/>
          <w:szCs w:val="24"/>
        </w:rPr>
        <w:t>EMR</w:t>
      </w:r>
      <w:r w:rsidR="00136403">
        <w:rPr>
          <w:sz w:val="24"/>
          <w:szCs w:val="24"/>
        </w:rPr>
        <w:t xml:space="preserve">: </w:t>
      </w:r>
      <w:r w:rsidR="00136403" w:rsidRPr="00136403">
        <w:rPr>
          <w:rFonts w:ascii="Times" w:eastAsia="Times New Roman" w:hAnsi="Times" w:cs="Times New Roman"/>
          <w:color w:val="000000"/>
          <w:shd w:val="clear" w:color="auto" w:fill="FFFFFF"/>
        </w:rPr>
        <w:t>Endoscopic Mucosal Resection</w:t>
      </w:r>
      <w:r w:rsidR="00136403">
        <w:rPr>
          <w:rFonts w:ascii="Times" w:eastAsia="Times New Roman" w:hAnsi="Times" w:cs="Times New Roman"/>
          <w:color w:val="000000"/>
          <w:shd w:val="clear" w:color="auto" w:fill="FFFFFF"/>
        </w:rPr>
        <w:t xml:space="preserve">: </w:t>
      </w:r>
      <w:proofErr w:type="spellStart"/>
      <w:r w:rsidR="00136403" w:rsidRPr="00136403">
        <w:rPr>
          <w:rFonts w:ascii="Arial" w:eastAsia="Times New Roman" w:hAnsi="Arial" w:cs="Times New Roman"/>
          <w:color w:val="333333"/>
          <w:shd w:val="clear" w:color="auto" w:fill="FFFFFF"/>
        </w:rPr>
        <w:t>Cắt</w:t>
      </w:r>
      <w:proofErr w:type="spellEnd"/>
      <w:r w:rsidR="00136403" w:rsidRPr="00136403">
        <w:rPr>
          <w:rFonts w:ascii="Arial" w:eastAsia="Times New Roman" w:hAnsi="Arial" w:cs="Times New Roman"/>
          <w:color w:val="333333"/>
          <w:shd w:val="clear" w:color="auto" w:fill="FFFFFF"/>
        </w:rPr>
        <w:t xml:space="preserve"> </w:t>
      </w:r>
      <w:proofErr w:type="spellStart"/>
      <w:r w:rsidR="00136403" w:rsidRPr="00136403">
        <w:rPr>
          <w:rFonts w:ascii="Arial" w:eastAsia="Times New Roman" w:hAnsi="Arial" w:cs="Times New Roman"/>
          <w:color w:val="333333"/>
          <w:shd w:val="clear" w:color="auto" w:fill="FFFFFF"/>
        </w:rPr>
        <w:t>bỏ</w:t>
      </w:r>
      <w:proofErr w:type="spellEnd"/>
      <w:r w:rsidR="00136403" w:rsidRPr="00136403">
        <w:rPr>
          <w:rFonts w:ascii="Arial" w:eastAsia="Times New Roman" w:hAnsi="Arial" w:cs="Times New Roman"/>
          <w:color w:val="333333"/>
          <w:shd w:val="clear" w:color="auto" w:fill="FFFFFF"/>
        </w:rPr>
        <w:t xml:space="preserve"> </w:t>
      </w:r>
      <w:proofErr w:type="spellStart"/>
      <w:r w:rsidR="00136403" w:rsidRPr="00136403">
        <w:rPr>
          <w:rFonts w:ascii="Arial" w:eastAsia="Times New Roman" w:hAnsi="Arial" w:cs="Times New Roman"/>
          <w:color w:val="333333"/>
          <w:shd w:val="clear" w:color="auto" w:fill="FFFFFF"/>
        </w:rPr>
        <w:t>niêm</w:t>
      </w:r>
      <w:proofErr w:type="spellEnd"/>
      <w:r w:rsidR="00136403" w:rsidRPr="00136403">
        <w:rPr>
          <w:rFonts w:ascii="Arial" w:eastAsia="Times New Roman" w:hAnsi="Arial" w:cs="Times New Roman"/>
          <w:color w:val="333333"/>
          <w:shd w:val="clear" w:color="auto" w:fill="FFFFFF"/>
        </w:rPr>
        <w:t xml:space="preserve"> </w:t>
      </w:r>
      <w:proofErr w:type="spellStart"/>
      <w:r w:rsidR="00136403" w:rsidRPr="00136403">
        <w:rPr>
          <w:rFonts w:ascii="Arial" w:eastAsia="Times New Roman" w:hAnsi="Arial" w:cs="Times New Roman"/>
          <w:color w:val="333333"/>
          <w:shd w:val="clear" w:color="auto" w:fill="FFFFFF"/>
        </w:rPr>
        <w:t>mạc</w:t>
      </w:r>
      <w:proofErr w:type="spellEnd"/>
      <w:r w:rsidR="00136403" w:rsidRPr="00136403">
        <w:rPr>
          <w:rFonts w:ascii="Arial" w:eastAsia="Times New Roman" w:hAnsi="Arial" w:cs="Times New Roman"/>
          <w:color w:val="333333"/>
          <w:shd w:val="clear" w:color="auto" w:fill="FFFFFF"/>
        </w:rPr>
        <w:t xml:space="preserve"> </w:t>
      </w:r>
      <w:proofErr w:type="spellStart"/>
      <w:r w:rsidR="00136403" w:rsidRPr="00136403">
        <w:rPr>
          <w:rFonts w:ascii="Arial" w:eastAsia="Times New Roman" w:hAnsi="Arial" w:cs="Times New Roman"/>
          <w:color w:val="333333"/>
          <w:shd w:val="clear" w:color="auto" w:fill="FFFFFF"/>
        </w:rPr>
        <w:t>đường</w:t>
      </w:r>
      <w:proofErr w:type="spellEnd"/>
      <w:r w:rsidR="00136403" w:rsidRPr="00136403">
        <w:rPr>
          <w:rFonts w:ascii="Arial" w:eastAsia="Times New Roman" w:hAnsi="Arial" w:cs="Times New Roman"/>
          <w:color w:val="333333"/>
          <w:shd w:val="clear" w:color="auto" w:fill="FFFFFF"/>
        </w:rPr>
        <w:t xml:space="preserve"> </w:t>
      </w:r>
      <w:proofErr w:type="spellStart"/>
      <w:r w:rsidR="00136403" w:rsidRPr="00136403">
        <w:rPr>
          <w:rFonts w:ascii="Arial" w:eastAsia="Times New Roman" w:hAnsi="Arial" w:cs="Times New Roman"/>
          <w:color w:val="333333"/>
          <w:shd w:val="clear" w:color="auto" w:fill="FFFFFF"/>
        </w:rPr>
        <w:t>tiêu</w:t>
      </w:r>
      <w:proofErr w:type="spellEnd"/>
      <w:r w:rsidR="00136403" w:rsidRPr="00136403">
        <w:rPr>
          <w:rFonts w:ascii="Arial" w:eastAsia="Times New Roman" w:hAnsi="Arial" w:cs="Times New Roman"/>
          <w:color w:val="333333"/>
          <w:shd w:val="clear" w:color="auto" w:fill="FFFFFF"/>
        </w:rPr>
        <w:t xml:space="preserve"> </w:t>
      </w:r>
      <w:proofErr w:type="spellStart"/>
      <w:r w:rsidR="00136403" w:rsidRPr="00136403">
        <w:rPr>
          <w:rFonts w:ascii="Arial" w:eastAsia="Times New Roman" w:hAnsi="Arial" w:cs="Times New Roman"/>
          <w:color w:val="333333"/>
          <w:shd w:val="clear" w:color="auto" w:fill="FFFFFF"/>
        </w:rPr>
        <w:t>hóa</w:t>
      </w:r>
      <w:proofErr w:type="spellEnd"/>
      <w:r w:rsidR="00136403" w:rsidRPr="00136403">
        <w:rPr>
          <w:rFonts w:ascii="Arial" w:eastAsia="Times New Roman" w:hAnsi="Arial" w:cs="Times New Roman"/>
          <w:color w:val="333333"/>
          <w:shd w:val="clear" w:color="auto" w:fill="FFFFFF"/>
        </w:rPr>
        <w:t xml:space="preserve"> qua </w:t>
      </w:r>
      <w:proofErr w:type="spellStart"/>
      <w:r w:rsidR="00136403" w:rsidRPr="00136403">
        <w:rPr>
          <w:rFonts w:ascii="Arial" w:eastAsia="Times New Roman" w:hAnsi="Arial" w:cs="Times New Roman"/>
          <w:color w:val="333333"/>
          <w:shd w:val="clear" w:color="auto" w:fill="FFFFFF"/>
        </w:rPr>
        <w:t>nội</w:t>
      </w:r>
      <w:proofErr w:type="spellEnd"/>
      <w:r w:rsidR="00136403" w:rsidRPr="00136403">
        <w:rPr>
          <w:rFonts w:ascii="Arial" w:eastAsia="Times New Roman" w:hAnsi="Arial" w:cs="Times New Roman"/>
          <w:color w:val="333333"/>
          <w:shd w:val="clear" w:color="auto" w:fill="FFFFFF"/>
        </w:rPr>
        <w:t xml:space="preserve"> </w:t>
      </w:r>
      <w:proofErr w:type="spellStart"/>
      <w:r w:rsidR="00136403" w:rsidRPr="00136403">
        <w:rPr>
          <w:rFonts w:ascii="Arial" w:eastAsia="Times New Roman" w:hAnsi="Arial" w:cs="Times New Roman"/>
          <w:color w:val="333333"/>
          <w:shd w:val="clear" w:color="auto" w:fill="FFFFFF"/>
        </w:rPr>
        <w:t>soi</w:t>
      </w:r>
      <w:proofErr w:type="spellEnd"/>
      <w:r w:rsidR="00136403" w:rsidRPr="00136403">
        <w:rPr>
          <w:rFonts w:ascii="Arial" w:eastAsia="Times New Roman" w:hAnsi="Arial" w:cs="Times New Roman"/>
          <w:color w:val="333333"/>
          <w:shd w:val="clear" w:color="auto" w:fill="FFFFFF"/>
        </w:rPr>
        <w:t> </w:t>
      </w:r>
    </w:p>
    <w:p w:rsidR="00ED4582" w:rsidRPr="00136403" w:rsidRDefault="00ED4582" w:rsidP="001364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403">
        <w:rPr>
          <w:sz w:val="24"/>
          <w:szCs w:val="24"/>
        </w:rPr>
        <w:t>ESD</w:t>
      </w:r>
      <w:r w:rsidR="00136403" w:rsidRPr="00136403">
        <w:rPr>
          <w:sz w:val="24"/>
          <w:szCs w:val="24"/>
        </w:rPr>
        <w:t xml:space="preserve">: </w:t>
      </w:r>
      <w:r w:rsidR="00136403" w:rsidRPr="00136403">
        <w:rPr>
          <w:color w:val="000000"/>
          <w:sz w:val="24"/>
          <w:szCs w:val="24"/>
        </w:rPr>
        <w:t xml:space="preserve">Endoscopic </w:t>
      </w:r>
      <w:proofErr w:type="spellStart"/>
      <w:r w:rsidR="00136403" w:rsidRPr="00136403">
        <w:rPr>
          <w:color w:val="000000"/>
          <w:sz w:val="24"/>
          <w:szCs w:val="24"/>
        </w:rPr>
        <w:t>Submucosal</w:t>
      </w:r>
      <w:proofErr w:type="spellEnd"/>
      <w:r w:rsidR="00136403" w:rsidRPr="00136403">
        <w:rPr>
          <w:color w:val="000000"/>
          <w:sz w:val="24"/>
          <w:szCs w:val="24"/>
        </w:rPr>
        <w:t xml:space="preserve"> Dissection</w:t>
      </w:r>
      <w:r w:rsidR="00136403" w:rsidRPr="00136403">
        <w:rPr>
          <w:color w:val="000000"/>
          <w:sz w:val="24"/>
          <w:szCs w:val="24"/>
        </w:rPr>
        <w:t>:</w:t>
      </w:r>
      <w:r w:rsidR="00136403" w:rsidRPr="00136403">
        <w:rPr>
          <w:sz w:val="24"/>
          <w:szCs w:val="24"/>
        </w:rPr>
        <w:t xml:space="preserve"> </w:t>
      </w:r>
      <w:proofErr w:type="spellStart"/>
      <w:r w:rsidR="00136403" w:rsidRPr="00136403">
        <w:rPr>
          <w:color w:val="000000"/>
          <w:sz w:val="24"/>
          <w:szCs w:val="24"/>
        </w:rPr>
        <w:t>cắt</w:t>
      </w:r>
      <w:proofErr w:type="spellEnd"/>
      <w:r w:rsidR="00136403" w:rsidRPr="00136403">
        <w:rPr>
          <w:color w:val="000000"/>
          <w:sz w:val="24"/>
          <w:szCs w:val="24"/>
        </w:rPr>
        <w:t xml:space="preserve"> </w:t>
      </w:r>
      <w:proofErr w:type="spellStart"/>
      <w:r w:rsidR="00136403" w:rsidRPr="00136403">
        <w:rPr>
          <w:color w:val="000000"/>
          <w:sz w:val="24"/>
          <w:szCs w:val="24"/>
        </w:rPr>
        <w:t>dưới</w:t>
      </w:r>
      <w:proofErr w:type="spellEnd"/>
      <w:r w:rsidR="00136403" w:rsidRPr="00136403">
        <w:rPr>
          <w:color w:val="000000"/>
          <w:sz w:val="24"/>
          <w:szCs w:val="24"/>
        </w:rPr>
        <w:t xml:space="preserve"> </w:t>
      </w:r>
      <w:proofErr w:type="spellStart"/>
      <w:r w:rsidR="00136403" w:rsidRPr="00136403">
        <w:rPr>
          <w:color w:val="000000"/>
          <w:sz w:val="24"/>
          <w:szCs w:val="24"/>
        </w:rPr>
        <w:t>niêm</w:t>
      </w:r>
      <w:proofErr w:type="spellEnd"/>
      <w:r w:rsidR="00136403" w:rsidRPr="00136403">
        <w:rPr>
          <w:color w:val="000000"/>
          <w:sz w:val="24"/>
          <w:szCs w:val="24"/>
        </w:rPr>
        <w:t xml:space="preserve"> </w:t>
      </w:r>
      <w:proofErr w:type="spellStart"/>
      <w:r w:rsidR="00136403" w:rsidRPr="00136403">
        <w:rPr>
          <w:color w:val="000000"/>
          <w:sz w:val="24"/>
          <w:szCs w:val="24"/>
        </w:rPr>
        <w:t>mạc</w:t>
      </w:r>
      <w:proofErr w:type="spellEnd"/>
      <w:r w:rsidR="00136403" w:rsidRPr="00136403">
        <w:rPr>
          <w:color w:val="000000"/>
          <w:sz w:val="24"/>
          <w:szCs w:val="24"/>
        </w:rPr>
        <w:t xml:space="preserve"> qua </w:t>
      </w:r>
      <w:proofErr w:type="spellStart"/>
      <w:r w:rsidR="00136403" w:rsidRPr="00136403">
        <w:rPr>
          <w:color w:val="000000"/>
          <w:sz w:val="24"/>
          <w:szCs w:val="24"/>
        </w:rPr>
        <w:t>nội</w:t>
      </w:r>
      <w:proofErr w:type="spellEnd"/>
      <w:r w:rsidR="00136403" w:rsidRPr="00136403">
        <w:rPr>
          <w:color w:val="000000"/>
          <w:sz w:val="24"/>
          <w:szCs w:val="24"/>
        </w:rPr>
        <w:t xml:space="preserve"> </w:t>
      </w:r>
      <w:proofErr w:type="spellStart"/>
      <w:r w:rsidR="00136403" w:rsidRPr="00136403">
        <w:rPr>
          <w:color w:val="000000"/>
          <w:sz w:val="24"/>
          <w:szCs w:val="24"/>
        </w:rPr>
        <w:t>soi</w:t>
      </w:r>
      <w:proofErr w:type="spellEnd"/>
      <w:r w:rsidR="00136403" w:rsidRPr="00136403">
        <w:rPr>
          <w:color w:val="000000"/>
          <w:sz w:val="24"/>
          <w:szCs w:val="24"/>
        </w:rPr>
        <w:t xml:space="preserve"> </w:t>
      </w:r>
    </w:p>
    <w:p w:rsidR="00ED4582" w:rsidRPr="00286D08" w:rsidRDefault="00ED4582" w:rsidP="00ED458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86D08">
        <w:rPr>
          <w:sz w:val="24"/>
          <w:szCs w:val="24"/>
        </w:rPr>
        <w:t>Các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kiểu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nối</w:t>
      </w:r>
      <w:proofErr w:type="spellEnd"/>
      <w:r w:rsidRPr="00286D08">
        <w:rPr>
          <w:sz w:val="24"/>
          <w:szCs w:val="24"/>
        </w:rPr>
        <w:t xml:space="preserve"> </w:t>
      </w:r>
      <w:proofErr w:type="spellStart"/>
      <w:r w:rsidRPr="00286D08">
        <w:rPr>
          <w:sz w:val="24"/>
          <w:szCs w:val="24"/>
        </w:rPr>
        <w:t>ruột</w:t>
      </w:r>
      <w:proofErr w:type="spellEnd"/>
      <w:r w:rsidRPr="00286D08">
        <w:rPr>
          <w:sz w:val="24"/>
          <w:szCs w:val="24"/>
        </w:rPr>
        <w:t xml:space="preserve"> </w:t>
      </w:r>
    </w:p>
    <w:p w:rsidR="00ED4582" w:rsidRPr="00136403" w:rsidRDefault="00ED4582" w:rsidP="00136403">
      <w:pPr>
        <w:ind w:left="1080"/>
      </w:pPr>
      <w:bookmarkStart w:id="0" w:name="_GoBack"/>
      <w:bookmarkEnd w:id="0"/>
    </w:p>
    <w:sectPr w:rsidR="00ED4582" w:rsidRPr="00136403" w:rsidSect="00AF1A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26263"/>
    <w:multiLevelType w:val="hybridMultilevel"/>
    <w:tmpl w:val="DE56494A"/>
    <w:lvl w:ilvl="0" w:tplc="18EEBE5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8C4F4B"/>
    <w:multiLevelType w:val="hybridMultilevel"/>
    <w:tmpl w:val="5044A824"/>
    <w:lvl w:ilvl="0" w:tplc="39F8653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582"/>
    <w:rsid w:val="00136403"/>
    <w:rsid w:val="00286D08"/>
    <w:rsid w:val="00687AC5"/>
    <w:rsid w:val="00AF1A8B"/>
    <w:rsid w:val="00ED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00C5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582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86D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364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582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86D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36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343</Words>
  <Characters>1961</Characters>
  <Application>Microsoft Macintosh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2017-01-06T06:49:00Z</dcterms:created>
  <dcterms:modified xsi:type="dcterms:W3CDTF">2017-01-06T07:22:00Z</dcterms:modified>
</cp:coreProperties>
</file>