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Ngoại Nhi đơt 7 tổ 48</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Vàng da: </w:t>
      </w:r>
      <w:r w:rsidDel="00000000" w:rsidR="00000000" w:rsidRPr="00000000">
        <w:rPr>
          <w:rFonts w:ascii="Times New Roman" w:cs="Times New Roman" w:eastAsia="Times New Roman" w:hAnsi="Times New Roman"/>
          <w:sz w:val="28"/>
          <w:szCs w:val="28"/>
          <w:rtl w:val="0"/>
        </w:rPr>
        <w:t xml:space="preserve">Bệnh nhân </w:t>
      </w:r>
      <w:r w:rsidDel="00000000" w:rsidR="00000000" w:rsidRPr="00000000">
        <w:rPr>
          <w:rFonts w:ascii="Times New Roman" w:cs="Times New Roman" w:eastAsia="Times New Roman" w:hAnsi="Times New Roman"/>
          <w:sz w:val="28"/>
          <w:szCs w:val="28"/>
          <w:u w:val="single"/>
          <w:rtl w:val="0"/>
        </w:rPr>
        <w:t xml:space="preserve">3 tuần tuổi</w:t>
      </w:r>
      <w:r w:rsidDel="00000000" w:rsidR="00000000" w:rsidRPr="00000000">
        <w:rPr>
          <w:rFonts w:ascii="Times New Roman" w:cs="Times New Roman" w:eastAsia="Times New Roman" w:hAnsi="Times New Roman"/>
          <w:sz w:val="28"/>
          <w:szCs w:val="28"/>
          <w:rtl w:val="0"/>
        </w:rPr>
        <w:t xml:space="preserve">, nhập viện vì vàng da từ lúc mới sinh. Có vàng củng mạc, niêm mạc dưới lưỡi. Tiểu vàng sậm, phân nhạt màu. Sốt cao 38,9’C. mạch nhanh, nhịp thở nhanh…  (đề 5-7 dòng gì đó)</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Yếu tố nào gợi ý vàng da tắc mật</w:t>
      </w:r>
    </w:p>
    <w:p w:rsidR="00000000" w:rsidDel="00000000" w:rsidP="00000000" w:rsidRDefault="00000000" w:rsidRPr="00000000" w14:paraId="00000004">
      <w:pPr>
        <w:numPr>
          <w:ilvl w:val="0"/>
          <w:numId w:val="4"/>
        </w:numPr>
        <w:spacing w:line="360" w:lineRule="auto"/>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Tiêu phân nhạt màu</w:t>
      </w:r>
    </w:p>
    <w:p w:rsidR="00000000" w:rsidDel="00000000" w:rsidP="00000000" w:rsidRDefault="00000000" w:rsidRPr="00000000" w14:paraId="00000005">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Tiểu vàng sậm</w:t>
      </w:r>
    </w:p>
    <w:p w:rsidR="00000000" w:rsidDel="00000000" w:rsidP="00000000" w:rsidRDefault="00000000" w:rsidRPr="00000000" w14:paraId="00000006">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Vàng củng mạc, niêm mạc dưới lưỡi</w:t>
      </w:r>
    </w:p>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Vàng da từ lúc mới sinh</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Bệnh lí nào cần quan tâm nhất trên trẻ này</w:t>
      </w:r>
    </w:p>
    <w:p w:rsidR="00000000" w:rsidDel="00000000" w:rsidP="00000000" w:rsidRDefault="00000000" w:rsidRPr="00000000" w14:paraId="00000009">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Nang đường mật</w:t>
      </w:r>
    </w:p>
    <w:p w:rsidR="00000000" w:rsidDel="00000000" w:rsidP="00000000" w:rsidRDefault="00000000" w:rsidRPr="00000000" w14:paraId="0000000A">
      <w:pPr>
        <w:numPr>
          <w:ilvl w:val="0"/>
          <w:numId w:val="3"/>
        </w:numPr>
        <w:spacing w:line="360" w:lineRule="auto"/>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Teo đường mật</w:t>
      </w:r>
    </w:p>
    <w:p w:rsidR="00000000" w:rsidDel="00000000" w:rsidP="00000000" w:rsidRDefault="00000000" w:rsidRPr="00000000" w14:paraId="0000000B">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     3. Cận lâm sàng nên thực hiện trên ca bệnh này là: </w:t>
      </w:r>
      <w:r w:rsidDel="00000000" w:rsidR="00000000" w:rsidRPr="00000000">
        <w:rPr>
          <w:rFonts w:ascii="Times New Roman" w:cs="Times New Roman" w:eastAsia="Times New Roman" w:hAnsi="Times New Roman"/>
          <w:sz w:val="28"/>
          <w:szCs w:val="28"/>
          <w:highlight w:val="yellow"/>
          <w:rtl w:val="0"/>
        </w:rPr>
        <w:t xml:space="preserve">siêu âm bụng</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Kết qủa siêu âm ghi nhận nang đường mật kích thước …</w:t>
      </w:r>
      <w:r w:rsidDel="00000000" w:rsidR="00000000" w:rsidRPr="00000000">
        <w:rPr>
          <w:rFonts w:ascii="Times New Roman" w:cs="Times New Roman" w:eastAsia="Times New Roman" w:hAnsi="Times New Roman"/>
          <w:sz w:val="28"/>
          <w:szCs w:val="28"/>
          <w:u w:val="single"/>
          <w:rtl w:val="0"/>
        </w:rPr>
        <w:t xml:space="preserve"> thành mất liên tục</w:t>
      </w:r>
      <w:r w:rsidDel="00000000" w:rsidR="00000000" w:rsidRPr="00000000">
        <w:rPr>
          <w:rFonts w:ascii="Times New Roman" w:cs="Times New Roman" w:eastAsia="Times New Roman" w:hAnsi="Times New Roman"/>
          <w:sz w:val="28"/>
          <w:szCs w:val="28"/>
          <w:rtl w:val="0"/>
        </w:rPr>
        <w:t xml:space="preserve"> … các cơ quan khác không ghi nhận bất thường (đoạn này 4 dòng). Biến chứng nghĩ nhiều nhất trên bệnh nhân này là:</w:t>
      </w:r>
    </w:p>
    <w:p w:rsidR="00000000" w:rsidDel="00000000" w:rsidP="00000000" w:rsidRDefault="00000000" w:rsidRPr="00000000" w14:paraId="0000000F">
      <w:pPr>
        <w:numPr>
          <w:ilvl w:val="0"/>
          <w:numId w:val="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Nang đường mật biến chứng nhiễm trùng đường mật</w:t>
      </w:r>
    </w:p>
    <w:p w:rsidR="00000000" w:rsidDel="00000000" w:rsidP="00000000" w:rsidRDefault="00000000" w:rsidRPr="00000000" w14:paraId="00000010">
      <w:pPr>
        <w:numPr>
          <w:ilvl w:val="0"/>
          <w:numId w:val="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Nang đường mật biến chứng viêm tụy cấp</w:t>
      </w:r>
    </w:p>
    <w:p w:rsidR="00000000" w:rsidDel="00000000" w:rsidP="00000000" w:rsidRDefault="00000000" w:rsidRPr="00000000" w14:paraId="00000011">
      <w:pPr>
        <w:numPr>
          <w:ilvl w:val="0"/>
          <w:numId w:val="5"/>
        </w:numPr>
        <w:spacing w:line="360" w:lineRule="auto"/>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Nang đường mật biến chứng thủng nang</w:t>
      </w:r>
    </w:p>
    <w:p w:rsidR="00000000" w:rsidDel="00000000" w:rsidP="00000000" w:rsidRDefault="00000000" w:rsidRPr="00000000" w14:paraId="00000012">
      <w:pPr>
        <w:numPr>
          <w:ilvl w:val="0"/>
          <w:numId w:val="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Điều trị thích hợp trên ca bệnh này là:</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Dẫn lưu nang đường mật ra bên ngoài</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Điều trị nội khoa, chờ ổn rồi mổ </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Điều trị nội khoa, nếu sau 48h ko cải thiện mổ</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Mổ </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Hạch:</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1.một bé 2 tuổi khám vì hạch thượng đòn trái 3cm, sau khi khám thấy phát hiện thêm hạch nách trái 1cm, nguyên nhân nghĩ đến nhiều nhất là gì</w:t>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phản ứng sau chích ngừa lao</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ác tính</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viêm hạch </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2.điều trị 4 tuần với kháng sinh augmetine, kích thước hạch không giảm giờ điều trị nội khoa là gì</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a.ngưng điều trị và theo dõi thêm hai tuần</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b.đổi kháng sinh sang macrolide điều trị tiếp 4 tuần</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3.bệnh nhân được siêu âm và thấy hạch trung thất giờ điều trị ngoại khoa là gì</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a.cắt cả hai hạch</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b.cắt hạch thượng đòn giữ hạch nách</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c.sinh thiết cả hai hạch</w:t>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d.cắt hạch nách sinh thiết hạch thượng đòn</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4.nguyên nhân nào sau đây ít nghĩ ác tính</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a.nhiễm cmv 7 tuần</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b.hạch 1.5 cm ở vùng cổ giữa</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c.hạch ở vùng cổ sau</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d.kèm hạch ở vùng bẹn</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