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0C59" w14:textId="77777777" w:rsidR="008543AD" w:rsidRPr="00317C16" w:rsidRDefault="006A4ED0" w:rsidP="006A4ED0">
      <w:pPr>
        <w:jc w:val="center"/>
        <w:rPr>
          <w:rFonts w:ascii="Times New Roman" w:hAnsi="Times New Roman" w:cs="Times New Roman"/>
          <w:sz w:val="26"/>
          <w:szCs w:val="26"/>
        </w:rPr>
      </w:pPr>
      <w:r w:rsidRPr="00317C16">
        <w:rPr>
          <w:rFonts w:ascii="Times New Roman" w:hAnsi="Times New Roman" w:cs="Times New Roman"/>
          <w:sz w:val="26"/>
          <w:szCs w:val="26"/>
        </w:rPr>
        <w:t>ĐỀ THI LẠI Y6 – ĐỀ 2</w:t>
      </w:r>
    </w:p>
    <w:p w14:paraId="159C0C5A" w14:textId="2BAA9515" w:rsidR="006A4ED0" w:rsidRPr="00317C16" w:rsidRDefault="003A0F7E" w:rsidP="006A4ED0">
      <w:pPr>
        <w:pStyle w:val="ListParagraph"/>
        <w:numPr>
          <w:ilvl w:val="0"/>
          <w:numId w:val="7"/>
        </w:numPr>
        <w:tabs>
          <w:tab w:val="left" w:pos="142"/>
          <w:tab w:val="left" w:pos="284"/>
          <w:tab w:val="left" w:pos="426"/>
        </w:tabs>
        <w:ind w:left="0" w:firstLine="0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BN</w:t>
      </w:r>
      <w:r w:rsidRPr="00317C16">
        <w:rPr>
          <w:rFonts w:cs="Times New Roman"/>
          <w:sz w:val="26"/>
          <w:szCs w:val="26"/>
          <w:lang w:val="vi-VN"/>
        </w:rPr>
        <w:t xml:space="preserve"> </w:t>
      </w:r>
      <w:r w:rsidR="006A4ED0" w:rsidRPr="00317C16">
        <w:rPr>
          <w:rFonts w:cs="Times New Roman"/>
          <w:sz w:val="26"/>
          <w:szCs w:val="26"/>
        </w:rPr>
        <w:t xml:space="preserve">bị tai nạn giao thông trong lúc lái ôtô, vào viện với tình trạng xay xát da vùng trước xương ức 1/3 dưới, đau ngực, khó thở. Mạch 60 lần/ phút, huyết áp 90/ 60 mmHg. Khám lâm sàng: ấn đau vùng trước xương ức, phổi nghe rõ âm phế bào 2 bên, tim đều, </w:t>
      </w:r>
      <w:r w:rsidR="006A4ED0" w:rsidRPr="00317C16">
        <w:rPr>
          <w:rFonts w:cs="Times New Roman"/>
          <w:color w:val="FF0000"/>
          <w:sz w:val="26"/>
          <w:szCs w:val="26"/>
        </w:rPr>
        <w:t>tiếng tim nghe nhỏ</w:t>
      </w:r>
      <w:r w:rsidR="006A4ED0" w:rsidRPr="00317C16">
        <w:rPr>
          <w:rFonts w:cs="Times New Roman"/>
          <w:sz w:val="26"/>
          <w:szCs w:val="26"/>
        </w:rPr>
        <w:t xml:space="preserve">. </w:t>
      </w:r>
      <w:r w:rsidRPr="00317C16">
        <w:rPr>
          <w:rFonts w:cs="Times New Roman"/>
          <w:sz w:val="26"/>
          <w:szCs w:val="26"/>
        </w:rPr>
        <w:t>XQ</w:t>
      </w:r>
      <w:r w:rsidRPr="00317C16">
        <w:rPr>
          <w:rFonts w:cs="Times New Roman"/>
          <w:sz w:val="26"/>
          <w:szCs w:val="26"/>
          <w:lang w:val="vi-VN"/>
        </w:rPr>
        <w:t xml:space="preserve"> </w:t>
      </w:r>
      <w:r w:rsidR="006A4ED0" w:rsidRPr="00317C16">
        <w:rPr>
          <w:rFonts w:cs="Times New Roman"/>
          <w:sz w:val="26"/>
          <w:szCs w:val="26"/>
        </w:rPr>
        <w:t xml:space="preserve">ngực thẳng: bóng tim không to, không hình ảnh tràn khí, dịch màng phổi 2 bên. Chẩn đoán nào </w:t>
      </w:r>
      <w:r w:rsidR="007F2B99" w:rsidRPr="00317C16">
        <w:rPr>
          <w:rFonts w:cs="Times New Roman"/>
          <w:sz w:val="26"/>
          <w:szCs w:val="26"/>
        </w:rPr>
        <w:t>cầ</w:t>
      </w:r>
      <w:r w:rsidR="006A4ED0" w:rsidRPr="00317C16">
        <w:rPr>
          <w:rFonts w:cs="Times New Roman"/>
          <w:sz w:val="26"/>
          <w:szCs w:val="26"/>
        </w:rPr>
        <w:t>n được nghi nghờ:</w:t>
      </w:r>
    </w:p>
    <w:p w14:paraId="159C0C5C" w14:textId="77777777" w:rsidR="006A4ED0" w:rsidRPr="00317C16" w:rsidRDefault="006A4ED0" w:rsidP="006A4ED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Chấn thương phần mềm ngực.</w:t>
      </w:r>
    </w:p>
    <w:p w14:paraId="159C0C5D" w14:textId="77777777" w:rsidR="006A4ED0" w:rsidRPr="00317C16" w:rsidRDefault="006A4ED0" w:rsidP="006A4ED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Gãy xương ức.</w:t>
      </w:r>
    </w:p>
    <w:p w14:paraId="159C0C5E" w14:textId="77777777" w:rsidR="006A4ED0" w:rsidRPr="00317C16" w:rsidRDefault="006A4ED0" w:rsidP="006A4ED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Gãy sụn sườn.</w:t>
      </w:r>
    </w:p>
    <w:p w14:paraId="159C0C5F" w14:textId="77777777" w:rsidR="006A4ED0" w:rsidRPr="00653332" w:rsidRDefault="006A4ED0" w:rsidP="006A4ED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  <w:highlight w:val="yellow"/>
        </w:rPr>
      </w:pPr>
      <w:r w:rsidRPr="00653332">
        <w:rPr>
          <w:rFonts w:cs="Times New Roman"/>
          <w:sz w:val="26"/>
          <w:szCs w:val="26"/>
          <w:highlight w:val="yellow"/>
        </w:rPr>
        <w:t>Chấn thương vỡ tim.</w:t>
      </w:r>
    </w:p>
    <w:p w14:paraId="159C0C60" w14:textId="77777777" w:rsidR="006A4ED0" w:rsidRPr="00317C16" w:rsidRDefault="006A4ED0" w:rsidP="006A4ED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Dập cơ tim.</w:t>
      </w:r>
    </w:p>
    <w:p w14:paraId="159C0C61" w14:textId="77777777" w:rsidR="006A4ED0" w:rsidRPr="00317C16" w:rsidRDefault="006A4ED0" w:rsidP="006A4ED0">
      <w:pPr>
        <w:rPr>
          <w:rFonts w:ascii="Times New Roman" w:hAnsi="Times New Roman" w:cs="Times New Roman"/>
          <w:sz w:val="26"/>
          <w:szCs w:val="26"/>
        </w:rPr>
      </w:pPr>
      <w:r w:rsidRPr="00317C16">
        <w:rPr>
          <w:rFonts w:ascii="Times New Roman" w:hAnsi="Times New Roman" w:cs="Times New Roman"/>
          <w:sz w:val="26"/>
          <w:szCs w:val="26"/>
        </w:rPr>
        <w:t xml:space="preserve">2. Bệnh nhân bị tai nạn giao thông, va chạm xe gắn máy, được sơ cứu tại bệnh viện địa phương, sau đó chuyển viện với chẩn đoán: </w:t>
      </w:r>
      <w:r w:rsidRPr="00317C16">
        <w:rPr>
          <w:rFonts w:ascii="Times New Roman" w:hAnsi="Times New Roman" w:cs="Times New Roman"/>
          <w:sz w:val="26"/>
          <w:szCs w:val="26"/>
          <w:u w:val="thick" w:color="FF0000"/>
        </w:rPr>
        <w:t>gãy hở 2 xương cẳng chân đã được nẹp cố định tạm</w:t>
      </w:r>
      <w:r w:rsidRPr="00317C16">
        <w:rPr>
          <w:rFonts w:ascii="Times New Roman" w:hAnsi="Times New Roman" w:cs="Times New Roman"/>
          <w:sz w:val="26"/>
          <w:szCs w:val="26"/>
        </w:rPr>
        <w:t>. Khám lâm sàng: lạnh từ cổ chân đến bàn chân, tím nhẹ bàn chân, mạch mu chân khó bắt, vận động và cảm giác bàn chân kém. X quang gãy 1/3 trên 2 xương cẳng chân di lệch nhiều. Thái độ xử trí tiếp theo được lựa chọn:</w:t>
      </w:r>
    </w:p>
    <w:p w14:paraId="159C0C62" w14:textId="77777777" w:rsidR="006A4ED0" w:rsidRPr="00317C16" w:rsidRDefault="006A4ED0" w:rsidP="006A4ED0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Siêu âm mạch máu chi dưới.</w:t>
      </w:r>
    </w:p>
    <w:p w14:paraId="159C0C63" w14:textId="77777777" w:rsidR="006A4ED0" w:rsidRPr="004C4F59" w:rsidRDefault="006A4ED0" w:rsidP="006A4ED0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  <w:highlight w:val="yellow"/>
        </w:rPr>
      </w:pPr>
      <w:r w:rsidRPr="004C4F59">
        <w:rPr>
          <w:rFonts w:cs="Times New Roman"/>
          <w:sz w:val="26"/>
          <w:szCs w:val="26"/>
          <w:highlight w:val="yellow"/>
        </w:rPr>
        <w:t>Thám sát mạch máu tại phòng mổ.</w:t>
      </w:r>
    </w:p>
    <w:p w14:paraId="159C0C64" w14:textId="77777777" w:rsidR="006A4ED0" w:rsidRPr="00317C16" w:rsidRDefault="006A4ED0" w:rsidP="006A4ED0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Cặt lọc và cố định xương tại phòng mổ.</w:t>
      </w:r>
    </w:p>
    <w:p w14:paraId="159C0C65" w14:textId="77777777" w:rsidR="006A4ED0" w:rsidRPr="00317C16" w:rsidRDefault="006A4ED0" w:rsidP="006A4ED0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Chụp CT mạch máu chi dưới.</w:t>
      </w:r>
    </w:p>
    <w:p w14:paraId="159C0C67" w14:textId="31869E18" w:rsidR="006A4ED0" w:rsidRPr="00317C16" w:rsidRDefault="006A4ED0" w:rsidP="00A61754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Chụp DSA mạch máu chi dưới.</w:t>
      </w:r>
    </w:p>
    <w:p w14:paraId="159C0C68" w14:textId="77777777" w:rsidR="006A4ED0" w:rsidRPr="00317C16" w:rsidRDefault="006A4ED0" w:rsidP="006A4ED0">
      <w:pPr>
        <w:rPr>
          <w:rFonts w:ascii="Times New Roman" w:hAnsi="Times New Roman" w:cs="Times New Roman"/>
          <w:sz w:val="26"/>
          <w:szCs w:val="26"/>
        </w:rPr>
      </w:pPr>
      <w:r w:rsidRPr="00317C16">
        <w:rPr>
          <w:rFonts w:ascii="Times New Roman" w:hAnsi="Times New Roman" w:cs="Times New Roman"/>
          <w:sz w:val="26"/>
          <w:szCs w:val="26"/>
        </w:rPr>
        <w:t xml:space="preserve">3. Phẫu thuật </w:t>
      </w:r>
      <w:r w:rsidRPr="00317C16">
        <w:rPr>
          <w:rFonts w:ascii="Times New Roman" w:hAnsi="Times New Roman" w:cs="Times New Roman"/>
          <w:color w:val="FF0000"/>
          <w:sz w:val="26"/>
          <w:szCs w:val="26"/>
        </w:rPr>
        <w:t xml:space="preserve">loại bỏ tĩnh mạch hiển </w:t>
      </w:r>
      <w:r w:rsidRPr="00317C16">
        <w:rPr>
          <w:rFonts w:ascii="Times New Roman" w:hAnsi="Times New Roman" w:cs="Times New Roman"/>
          <w:sz w:val="26"/>
          <w:szCs w:val="26"/>
        </w:rPr>
        <w:t>trong điều trị suy tĩnh mạch chi dưới mạn tính ngày nay được thay thế bằng:</w:t>
      </w:r>
    </w:p>
    <w:p w14:paraId="159C0C69" w14:textId="77777777" w:rsidR="006A4ED0" w:rsidRPr="00317C16" w:rsidRDefault="006A4ED0" w:rsidP="006A4ED0">
      <w:pPr>
        <w:pStyle w:val="ListParagraph"/>
        <w:numPr>
          <w:ilvl w:val="0"/>
          <w:numId w:val="3"/>
        </w:numPr>
        <w:ind w:hanging="218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Đốt tĩnh mạch hiển bằng laser, sóng cao tần.</w:t>
      </w:r>
    </w:p>
    <w:p w14:paraId="159C0C6A" w14:textId="77777777" w:rsidR="006A4ED0" w:rsidRPr="00317C16" w:rsidRDefault="006A4ED0" w:rsidP="006A4ED0">
      <w:pPr>
        <w:pStyle w:val="ListParagraph"/>
        <w:numPr>
          <w:ilvl w:val="0"/>
          <w:numId w:val="3"/>
        </w:numPr>
        <w:ind w:hanging="218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Xơ hóa tĩnh mạch hiển bằng Aetoxislerol 2%.</w:t>
      </w:r>
    </w:p>
    <w:p w14:paraId="159C0C6B" w14:textId="77777777" w:rsidR="006A4ED0" w:rsidRPr="00317C16" w:rsidRDefault="006A4ED0" w:rsidP="006A4ED0">
      <w:pPr>
        <w:pStyle w:val="ListParagraph"/>
        <w:numPr>
          <w:ilvl w:val="0"/>
          <w:numId w:val="3"/>
        </w:numPr>
        <w:ind w:hanging="218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Phẫu thuật thắt chổ nối tĩnh mạch hiển – đùi.</w:t>
      </w:r>
    </w:p>
    <w:p w14:paraId="159C0C6C" w14:textId="77777777" w:rsidR="006A4ED0" w:rsidRPr="00317C16" w:rsidRDefault="006A4ED0" w:rsidP="006A4ED0">
      <w:pPr>
        <w:pStyle w:val="ListParagraph"/>
        <w:numPr>
          <w:ilvl w:val="0"/>
          <w:numId w:val="3"/>
        </w:numPr>
        <w:ind w:hanging="218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Phẫu thuật Muller.</w:t>
      </w:r>
    </w:p>
    <w:p w14:paraId="159C0C6D" w14:textId="77777777" w:rsidR="006A4ED0" w:rsidRPr="00317C16" w:rsidRDefault="006A4ED0" w:rsidP="006A4ED0">
      <w:pPr>
        <w:pStyle w:val="ListParagraph"/>
        <w:numPr>
          <w:ilvl w:val="0"/>
          <w:numId w:val="3"/>
        </w:numPr>
        <w:ind w:hanging="218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Phẫu thuật loại bỏ tĩnh mạch dãn.</w:t>
      </w:r>
    </w:p>
    <w:p w14:paraId="159C0C6E" w14:textId="77777777" w:rsidR="006A4ED0" w:rsidRPr="00317C16" w:rsidRDefault="006A4ED0" w:rsidP="006A4ED0">
      <w:pPr>
        <w:pStyle w:val="ListParagraph"/>
        <w:ind w:left="644"/>
        <w:rPr>
          <w:rFonts w:cs="Times New Roman"/>
          <w:sz w:val="26"/>
          <w:szCs w:val="26"/>
        </w:rPr>
      </w:pPr>
    </w:p>
    <w:p w14:paraId="159C0C6F" w14:textId="77777777" w:rsidR="006A4ED0" w:rsidRPr="00317C16" w:rsidRDefault="006A4ED0" w:rsidP="006A4ED0">
      <w:pPr>
        <w:pStyle w:val="ListParagraph"/>
        <w:numPr>
          <w:ilvl w:val="0"/>
          <w:numId w:val="8"/>
        </w:numPr>
        <w:ind w:left="142" w:firstLine="0"/>
        <w:jc w:val="left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Chọn câu đung (bệnh động mạch chủ)</w:t>
      </w:r>
    </w:p>
    <w:p w14:paraId="159C0C71" w14:textId="7CA55ADA" w:rsidR="006A4ED0" w:rsidRPr="00317C16" w:rsidRDefault="006A4ED0" w:rsidP="006A4ED0">
      <w:pPr>
        <w:pStyle w:val="ListParagraph"/>
        <w:numPr>
          <w:ilvl w:val="0"/>
          <w:numId w:val="5"/>
        </w:numPr>
        <w:ind w:left="426" w:firstLine="0"/>
        <w:jc w:val="left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Bóc tách động mạch chủ Standford A đòi hỏi xử lý cấp cứu</w:t>
      </w:r>
      <w:r w:rsidR="00873986" w:rsidRPr="00317C16">
        <w:rPr>
          <w:rFonts w:cs="Times New Roman"/>
          <w:sz w:val="26"/>
          <w:szCs w:val="26"/>
          <w:lang w:val="vi-VN"/>
        </w:rPr>
        <w:t xml:space="preserve"> – nhớ Acute</w:t>
      </w:r>
    </w:p>
    <w:p w14:paraId="159C0C72" w14:textId="77777777" w:rsidR="006A4ED0" w:rsidRPr="00317C16" w:rsidRDefault="006A4ED0" w:rsidP="006A4ED0">
      <w:pPr>
        <w:pStyle w:val="ListParagraph"/>
        <w:numPr>
          <w:ilvl w:val="0"/>
          <w:numId w:val="5"/>
        </w:numPr>
        <w:ind w:left="426" w:firstLine="0"/>
        <w:jc w:val="left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Phình động mạch chủ lên cần phẫu thuật hoặc can thiệp cấp cứu ngay lập tức.</w:t>
      </w:r>
    </w:p>
    <w:p w14:paraId="159C0C73" w14:textId="77777777" w:rsidR="006A4ED0" w:rsidRPr="00317C16" w:rsidRDefault="006A4ED0" w:rsidP="006A4ED0">
      <w:pPr>
        <w:pStyle w:val="ListParagraph"/>
        <w:numPr>
          <w:ilvl w:val="0"/>
          <w:numId w:val="5"/>
        </w:numPr>
        <w:ind w:left="426" w:firstLine="0"/>
        <w:jc w:val="left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Bóc tách động mạch chủ xuống cần chỉ định mổ hoặc can thiệp nội mạch cấp cứu ngay lập tức</w:t>
      </w:r>
    </w:p>
    <w:p w14:paraId="159C0C74" w14:textId="1DD474AF" w:rsidR="006A4ED0" w:rsidRPr="00317C16" w:rsidRDefault="006A4ED0" w:rsidP="006A4ED0">
      <w:pPr>
        <w:pStyle w:val="ListParagraph"/>
        <w:numPr>
          <w:ilvl w:val="0"/>
          <w:numId w:val="5"/>
        </w:numPr>
        <w:ind w:left="426" w:firstLine="0"/>
        <w:jc w:val="left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 xml:space="preserve">Tiêu chuẩn chẩn đoán phình </w:t>
      </w:r>
      <w:r w:rsidR="003E15BD" w:rsidRPr="00317C16">
        <w:rPr>
          <w:rFonts w:cs="Times New Roman"/>
          <w:sz w:val="26"/>
          <w:szCs w:val="26"/>
        </w:rPr>
        <w:t>ĐMC</w:t>
      </w:r>
      <w:r w:rsidR="003E15BD" w:rsidRPr="00317C16">
        <w:rPr>
          <w:rFonts w:cs="Times New Roman"/>
          <w:sz w:val="26"/>
          <w:szCs w:val="26"/>
          <w:lang w:val="vi-VN"/>
        </w:rPr>
        <w:t xml:space="preserve"> </w:t>
      </w:r>
      <w:r w:rsidRPr="00317C16">
        <w:rPr>
          <w:rFonts w:cs="Times New Roman"/>
          <w:sz w:val="26"/>
          <w:szCs w:val="26"/>
        </w:rPr>
        <w:t>là khi đường kình lớn gấp 1,5 lần so với bình thường</w:t>
      </w:r>
    </w:p>
    <w:p w14:paraId="159C0C75" w14:textId="77777777" w:rsidR="006A4ED0" w:rsidRPr="00317C16" w:rsidRDefault="006A4ED0" w:rsidP="006A4ED0">
      <w:pPr>
        <w:pStyle w:val="ListParagraph"/>
        <w:numPr>
          <w:ilvl w:val="0"/>
          <w:numId w:val="5"/>
        </w:numPr>
        <w:ind w:left="426" w:firstLine="0"/>
        <w:jc w:val="left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Tỷ lệ tử vong trong phẫu thuật bóc tách động mạch chủ hiện nay thấp, dưới 5%.</w:t>
      </w:r>
    </w:p>
    <w:p w14:paraId="159C0C76" w14:textId="77777777" w:rsidR="006A4ED0" w:rsidRPr="00862155" w:rsidRDefault="006A4ED0" w:rsidP="006A4ED0">
      <w:pPr>
        <w:pStyle w:val="Default"/>
        <w:numPr>
          <w:ilvl w:val="0"/>
          <w:numId w:val="8"/>
        </w:numPr>
        <w:tabs>
          <w:tab w:val="left" w:pos="142"/>
          <w:tab w:val="left" w:pos="284"/>
          <w:tab w:val="left" w:pos="426"/>
        </w:tabs>
        <w:ind w:left="142" w:firstLine="0"/>
        <w:rPr>
          <w:rFonts w:ascii="Times New Roman" w:hAnsi="Times New Roman" w:cs="Times New Roman"/>
          <w:i/>
          <w:iCs/>
          <w:sz w:val="26"/>
          <w:szCs w:val="26"/>
        </w:rPr>
      </w:pPr>
      <w:r w:rsidRPr="00862155">
        <w:rPr>
          <w:rFonts w:ascii="Times New Roman" w:hAnsi="Times New Roman" w:cs="Times New Roman"/>
          <w:i/>
          <w:iCs/>
          <w:sz w:val="26"/>
          <w:szCs w:val="26"/>
          <w:lang w:val="ru-RU"/>
        </w:rPr>
        <w:t>M</w:t>
      </w:r>
      <w:r w:rsidRPr="00862155">
        <w:rPr>
          <w:rFonts w:ascii="Times New Roman" w:hAnsi="Times New Roman" w:cs="Times New Roman"/>
          <w:i/>
          <w:iCs/>
          <w:sz w:val="26"/>
          <w:szCs w:val="26"/>
        </w:rPr>
        <w:t>ột bệ</w:t>
      </w:r>
      <w:r w:rsidRPr="00862155">
        <w:rPr>
          <w:rFonts w:ascii="Times New Roman" w:hAnsi="Times New Roman" w:cs="Times New Roman"/>
          <w:i/>
          <w:iCs/>
          <w:sz w:val="26"/>
          <w:szCs w:val="26"/>
          <w:lang w:val="pt-PT"/>
        </w:rPr>
        <w:t>nh nh</w:t>
      </w:r>
      <w:r w:rsidRPr="00862155">
        <w:rPr>
          <w:rFonts w:ascii="Times New Roman" w:hAnsi="Times New Roman" w:cs="Times New Roman"/>
          <w:i/>
          <w:iCs/>
          <w:sz w:val="26"/>
          <w:szCs w:val="26"/>
        </w:rPr>
        <w:t>ân đượ</w:t>
      </w:r>
      <w:r w:rsidRPr="00862155">
        <w:rPr>
          <w:rFonts w:ascii="Times New Roman" w:hAnsi="Times New Roman" w:cs="Times New Roman"/>
          <w:i/>
          <w:iCs/>
          <w:sz w:val="26"/>
          <w:szCs w:val="26"/>
          <w:lang w:val="it-IT"/>
        </w:rPr>
        <w:t>c ch</w:t>
      </w:r>
      <w:r w:rsidRPr="00862155">
        <w:rPr>
          <w:rFonts w:ascii="Times New Roman" w:hAnsi="Times New Roman" w:cs="Times New Roman"/>
          <w:i/>
          <w:iCs/>
          <w:sz w:val="26"/>
          <w:szCs w:val="26"/>
        </w:rPr>
        <w:t xml:space="preserve">ẩn đoán ung thư phổi T2N3Mx, có đột biến EGFR, </w:t>
      </w:r>
      <w:r w:rsidRPr="00862155">
        <w:rPr>
          <w:rFonts w:ascii="Times New Roman" w:hAnsi="Times New Roman" w:cs="Times New Roman"/>
          <w:i/>
          <w:iCs/>
          <w:sz w:val="26"/>
          <w:szCs w:val="26"/>
          <w:u w:val="thick" w:color="FF0000"/>
        </w:rPr>
        <w:t>sau điều trị TKI 2 tháng chụp cắt lớp điện toán thấy khối u nhỏ v</w:t>
      </w:r>
      <w:r w:rsidRPr="00862155">
        <w:rPr>
          <w:rFonts w:ascii="Times New Roman" w:hAnsi="Times New Roman" w:cs="Times New Roman"/>
          <w:i/>
          <w:iCs/>
          <w:sz w:val="26"/>
          <w:szCs w:val="26"/>
          <w:u w:val="thick" w:color="FF0000"/>
          <w:lang w:val="fr-FR"/>
        </w:rPr>
        <w:t xml:space="preserve">à </w:t>
      </w:r>
      <w:r w:rsidRPr="00862155">
        <w:rPr>
          <w:rFonts w:ascii="Times New Roman" w:hAnsi="Times New Roman" w:cs="Times New Roman"/>
          <w:i/>
          <w:iCs/>
          <w:sz w:val="26"/>
          <w:szCs w:val="26"/>
          <w:u w:val="thick" w:color="FF0000"/>
        </w:rPr>
        <w:t>hạch thượng đòn biến mất</w:t>
      </w:r>
      <w:r w:rsidRPr="00862155">
        <w:rPr>
          <w:rFonts w:ascii="Times New Roman" w:hAnsi="Times New Roman" w:cs="Times New Roman"/>
          <w:i/>
          <w:iCs/>
          <w:sz w:val="26"/>
          <w:szCs w:val="26"/>
        </w:rPr>
        <w:t>, lự</w:t>
      </w:r>
      <w:r w:rsidRPr="00862155">
        <w:rPr>
          <w:rFonts w:ascii="Times New Roman" w:hAnsi="Times New Roman" w:cs="Times New Roman"/>
          <w:i/>
          <w:iCs/>
          <w:sz w:val="26"/>
          <w:szCs w:val="26"/>
          <w:lang w:val="it-IT"/>
        </w:rPr>
        <w:t>a ch</w:t>
      </w:r>
      <w:r w:rsidRPr="00862155">
        <w:rPr>
          <w:rFonts w:ascii="Times New Roman" w:hAnsi="Times New Roman" w:cs="Times New Roman"/>
          <w:i/>
          <w:iCs/>
          <w:sz w:val="26"/>
          <w:szCs w:val="26"/>
        </w:rPr>
        <w:t>ọn điều trị tiếp theo là:</w:t>
      </w:r>
    </w:p>
    <w:p w14:paraId="159C0C77" w14:textId="77777777" w:rsidR="006A4ED0" w:rsidRPr="00862155" w:rsidRDefault="006A4ED0" w:rsidP="006A4ED0">
      <w:pPr>
        <w:pStyle w:val="Default"/>
        <w:tabs>
          <w:tab w:val="left" w:pos="142"/>
        </w:tabs>
        <w:ind w:left="1080"/>
        <w:rPr>
          <w:rFonts w:ascii="Times New Roman" w:eastAsia="Helvetica" w:hAnsi="Times New Roman" w:cs="Times New Roman"/>
          <w:i/>
          <w:iCs/>
          <w:sz w:val="26"/>
          <w:szCs w:val="26"/>
        </w:rPr>
      </w:pPr>
    </w:p>
    <w:p w14:paraId="159C0C78" w14:textId="77777777" w:rsidR="006A4ED0" w:rsidRPr="00862155" w:rsidRDefault="006A4ED0" w:rsidP="006A4ED0">
      <w:pPr>
        <w:pStyle w:val="Default"/>
        <w:numPr>
          <w:ilvl w:val="0"/>
          <w:numId w:val="12"/>
        </w:numPr>
        <w:ind w:left="426" w:firstLine="0"/>
        <w:rPr>
          <w:rFonts w:ascii="Times New Roman" w:eastAsia="Helvetica" w:hAnsi="Times New Roman" w:cs="Times New Roman"/>
          <w:i/>
          <w:iCs/>
          <w:sz w:val="26"/>
          <w:szCs w:val="26"/>
        </w:rPr>
      </w:pPr>
      <w:r w:rsidRPr="00862155">
        <w:rPr>
          <w:rFonts w:ascii="Times New Roman" w:hAnsi="Times New Roman" w:cs="Times New Roman"/>
          <w:i/>
          <w:iCs/>
          <w:sz w:val="26"/>
          <w:szCs w:val="26"/>
        </w:rPr>
        <w:t xml:space="preserve">Hoá trị giảm nhẹ. </w:t>
      </w:r>
    </w:p>
    <w:p w14:paraId="159C0C79" w14:textId="77777777" w:rsidR="006A4ED0" w:rsidRPr="00862155" w:rsidRDefault="006A4ED0" w:rsidP="006A4ED0">
      <w:pPr>
        <w:pStyle w:val="Default"/>
        <w:numPr>
          <w:ilvl w:val="0"/>
          <w:numId w:val="12"/>
        </w:numPr>
        <w:ind w:left="426" w:firstLine="0"/>
        <w:rPr>
          <w:rFonts w:ascii="Times New Roman" w:eastAsia="Helvetica" w:hAnsi="Times New Roman" w:cs="Times New Roman"/>
          <w:i/>
          <w:iCs/>
          <w:sz w:val="26"/>
          <w:szCs w:val="26"/>
        </w:rPr>
      </w:pPr>
      <w:r w:rsidRPr="00862155">
        <w:rPr>
          <w:rFonts w:ascii="Times New Roman" w:hAnsi="Times New Roman" w:cs="Times New Roman"/>
          <w:i/>
          <w:iCs/>
          <w:sz w:val="26"/>
          <w:szCs w:val="26"/>
        </w:rPr>
        <w:t xml:space="preserve">Điều trị miễn dịch. </w:t>
      </w:r>
    </w:p>
    <w:p w14:paraId="159C0C7A" w14:textId="77777777" w:rsidR="006A4ED0" w:rsidRPr="00862155" w:rsidRDefault="006A4ED0" w:rsidP="006A4ED0">
      <w:pPr>
        <w:pStyle w:val="Default"/>
        <w:numPr>
          <w:ilvl w:val="0"/>
          <w:numId w:val="12"/>
        </w:numPr>
        <w:ind w:left="426" w:firstLine="0"/>
        <w:rPr>
          <w:rFonts w:ascii="Times New Roman" w:eastAsia="Helvetica" w:hAnsi="Times New Roman" w:cs="Times New Roman"/>
          <w:i/>
          <w:iCs/>
          <w:sz w:val="26"/>
          <w:szCs w:val="26"/>
          <w:highlight w:val="yellow"/>
        </w:rPr>
      </w:pPr>
      <w:r w:rsidRPr="0086215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862155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Phẫu thuậ</w:t>
      </w:r>
      <w:r w:rsidRPr="00862155">
        <w:rPr>
          <w:rFonts w:ascii="Times New Roman" w:hAnsi="Times New Roman" w:cs="Times New Roman"/>
          <w:i/>
          <w:iCs/>
          <w:sz w:val="26"/>
          <w:szCs w:val="26"/>
          <w:highlight w:val="yellow"/>
          <w:lang w:val="fr-FR"/>
        </w:rPr>
        <w:t>t c</w:t>
      </w:r>
      <w:r w:rsidRPr="00862155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ắt th</w:t>
      </w:r>
      <w:r w:rsidRPr="00862155">
        <w:rPr>
          <w:rFonts w:ascii="Times New Roman" w:hAnsi="Times New Roman" w:cs="Times New Roman"/>
          <w:i/>
          <w:iCs/>
          <w:sz w:val="26"/>
          <w:szCs w:val="26"/>
          <w:highlight w:val="yellow"/>
          <w:lang w:val="it-IT"/>
        </w:rPr>
        <w:t>ù</w:t>
      </w:r>
      <w:r w:rsidRPr="00862155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 xml:space="preserve">y phổi. </w:t>
      </w:r>
    </w:p>
    <w:p w14:paraId="159C0C7B" w14:textId="77777777" w:rsidR="006A4ED0" w:rsidRPr="00862155" w:rsidRDefault="006A4ED0" w:rsidP="006A4ED0">
      <w:pPr>
        <w:pStyle w:val="Default"/>
        <w:numPr>
          <w:ilvl w:val="0"/>
          <w:numId w:val="12"/>
        </w:numPr>
        <w:ind w:left="426" w:firstLine="0"/>
        <w:rPr>
          <w:rFonts w:ascii="Times New Roman" w:eastAsia="Helvetica" w:hAnsi="Times New Roman" w:cs="Times New Roman"/>
          <w:i/>
          <w:iCs/>
          <w:sz w:val="26"/>
          <w:szCs w:val="26"/>
        </w:rPr>
      </w:pPr>
      <w:r w:rsidRPr="00862155">
        <w:rPr>
          <w:rFonts w:ascii="Times New Roman" w:hAnsi="Times New Roman" w:cs="Times New Roman"/>
          <w:i/>
          <w:iCs/>
          <w:sz w:val="26"/>
          <w:szCs w:val="26"/>
        </w:rPr>
        <w:t xml:space="preserve">Xạ trị hỗ trợ. </w:t>
      </w:r>
    </w:p>
    <w:p w14:paraId="159C0C7C" w14:textId="4CEB7C85" w:rsidR="006A4ED0" w:rsidRPr="00862155" w:rsidRDefault="006A4ED0" w:rsidP="006A4ED0">
      <w:pPr>
        <w:pStyle w:val="Default"/>
        <w:numPr>
          <w:ilvl w:val="0"/>
          <w:numId w:val="12"/>
        </w:numPr>
        <w:ind w:left="426" w:firstLine="0"/>
        <w:rPr>
          <w:rFonts w:ascii="Times New Roman" w:eastAsia="Helvetica" w:hAnsi="Times New Roman" w:cs="Times New Roman"/>
          <w:i/>
          <w:iCs/>
          <w:sz w:val="26"/>
          <w:szCs w:val="26"/>
          <w:highlight w:val="green"/>
        </w:rPr>
      </w:pPr>
      <w:r w:rsidRPr="00862155">
        <w:rPr>
          <w:rFonts w:ascii="Times New Roman" w:hAnsi="Times New Roman" w:cs="Times New Roman"/>
          <w:i/>
          <w:iCs/>
          <w:sz w:val="26"/>
          <w:szCs w:val="26"/>
          <w:highlight w:val="green"/>
        </w:rPr>
        <w:lastRenderedPageBreak/>
        <w:t xml:space="preserve">Điều trị tiếp Tarceva. </w:t>
      </w:r>
      <w:r w:rsidR="000A6ED4" w:rsidRPr="00862155">
        <w:rPr>
          <w:rFonts w:ascii="Times New Roman" w:hAnsi="Times New Roman" w:cs="Times New Roman"/>
          <w:i/>
          <w:iCs/>
          <w:sz w:val="26"/>
          <w:szCs w:val="26"/>
          <w:highlight w:val="green"/>
        </w:rPr>
        <w:t>(</w:t>
      </w:r>
      <w:r w:rsidR="0064630D" w:rsidRPr="00862155">
        <w:rPr>
          <w:rFonts w:ascii="Times New Roman" w:hAnsi="Times New Roman" w:cs="Times New Roman"/>
          <w:i/>
          <w:iCs/>
          <w:sz w:val="26"/>
          <w:szCs w:val="26"/>
          <w:highlight w:val="green"/>
        </w:rPr>
        <w:t>Điều trị TKI từ 3</w:t>
      </w:r>
      <w:r w:rsidR="00862155" w:rsidRPr="00862155">
        <w:rPr>
          <w:rFonts w:ascii="Times New Roman" w:hAnsi="Times New Roman" w:cs="Times New Roman"/>
          <w:i/>
          <w:iCs/>
          <w:sz w:val="26"/>
          <w:szCs w:val="26"/>
          <w:highlight w:val="green"/>
        </w:rPr>
        <w:t xml:space="preserve"> tháng trở lên, nếu sau 3m chụp lại thấy u nhỏ, hạch biế mất thì mình mổ)</w:t>
      </w:r>
    </w:p>
    <w:p w14:paraId="0114C6D3" w14:textId="77777777" w:rsidR="00862155" w:rsidRPr="00862155" w:rsidRDefault="00862155" w:rsidP="00862155">
      <w:pPr>
        <w:pStyle w:val="Default"/>
        <w:ind w:left="426"/>
        <w:rPr>
          <w:rFonts w:ascii="Times New Roman" w:eastAsia="Helvetica" w:hAnsi="Times New Roman" w:cs="Times New Roman"/>
          <w:i/>
          <w:iCs/>
          <w:sz w:val="26"/>
          <w:szCs w:val="26"/>
          <w:highlight w:val="green"/>
        </w:rPr>
      </w:pPr>
    </w:p>
    <w:p w14:paraId="159C0C7E" w14:textId="77777777" w:rsidR="006A4ED0" w:rsidRPr="00317C16" w:rsidRDefault="006A4ED0" w:rsidP="006A4ED0">
      <w:pPr>
        <w:pStyle w:val="ListParagraph"/>
        <w:numPr>
          <w:ilvl w:val="0"/>
          <w:numId w:val="13"/>
        </w:numPr>
        <w:tabs>
          <w:tab w:val="left" w:pos="284"/>
          <w:tab w:val="left" w:pos="426"/>
          <w:tab w:val="left" w:pos="851"/>
        </w:tabs>
        <w:ind w:left="142" w:firstLine="0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 xml:space="preserve">Phát biểu nào sau đây </w:t>
      </w:r>
      <w:r w:rsidRPr="00317C16">
        <w:rPr>
          <w:rFonts w:cs="Times New Roman"/>
          <w:b/>
          <w:sz w:val="26"/>
          <w:szCs w:val="26"/>
        </w:rPr>
        <w:t>đúng</w:t>
      </w:r>
      <w:r w:rsidRPr="00317C16">
        <w:rPr>
          <w:rFonts w:cs="Times New Roman"/>
          <w:sz w:val="26"/>
          <w:szCs w:val="26"/>
        </w:rPr>
        <w:t xml:space="preserve"> về điều trị u trung thất</w:t>
      </w:r>
    </w:p>
    <w:p w14:paraId="159C0C80" w14:textId="77777777" w:rsidR="006A4ED0" w:rsidRPr="00317C16" w:rsidRDefault="006A4ED0" w:rsidP="006A4ED0">
      <w:pPr>
        <w:pStyle w:val="ListParagraph"/>
        <w:numPr>
          <w:ilvl w:val="0"/>
          <w:numId w:val="6"/>
        </w:numPr>
        <w:spacing w:after="0" w:line="240" w:lineRule="auto"/>
        <w:ind w:left="426" w:firstLine="0"/>
        <w:jc w:val="left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Tất cả các loại u trong trung thất được phẫu thuật dễ dàng qua đường mở giữa xương ức</w:t>
      </w:r>
    </w:p>
    <w:p w14:paraId="159C0C81" w14:textId="77777777" w:rsidR="006A4ED0" w:rsidRPr="00317C16" w:rsidRDefault="006A4ED0" w:rsidP="006A4ED0">
      <w:pPr>
        <w:pStyle w:val="ListParagraph"/>
        <w:numPr>
          <w:ilvl w:val="0"/>
          <w:numId w:val="6"/>
        </w:numPr>
        <w:spacing w:after="0" w:line="240" w:lineRule="auto"/>
        <w:ind w:left="426" w:firstLine="0"/>
        <w:jc w:val="left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Nội soi trung thất là một trong những phương tiện chẩn đoán bản chất và điều trị u trung thất</w:t>
      </w:r>
    </w:p>
    <w:p w14:paraId="159C0C82" w14:textId="2D6331E1" w:rsidR="006A4ED0" w:rsidRPr="00317C16" w:rsidRDefault="006A4ED0" w:rsidP="006A4ED0">
      <w:pPr>
        <w:pStyle w:val="ListParagraph"/>
        <w:numPr>
          <w:ilvl w:val="0"/>
          <w:numId w:val="6"/>
        </w:numPr>
        <w:spacing w:after="0" w:line="240" w:lineRule="auto"/>
        <w:ind w:left="426" w:firstLine="0"/>
        <w:jc w:val="left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Phẫu thuật điều trị khối u trung thất loại u quái</w:t>
      </w:r>
      <w:r w:rsidR="00285431" w:rsidRPr="00317C16">
        <w:rPr>
          <w:rFonts w:cs="Times New Roman"/>
          <w:sz w:val="26"/>
          <w:szCs w:val="26"/>
          <w:lang w:val="vi-VN"/>
        </w:rPr>
        <w:t xml:space="preserve"> </w:t>
      </w:r>
      <w:r w:rsidRPr="00317C16">
        <w:rPr>
          <w:rFonts w:cs="Times New Roman"/>
          <w:sz w:val="26"/>
          <w:szCs w:val="26"/>
        </w:rPr>
        <w:t>(Teratoma) không còn chỉ định nữa vì khối u quái trưởng thành chắc chắn là tăng sản lành tính</w:t>
      </w:r>
    </w:p>
    <w:p w14:paraId="159C0C83" w14:textId="77777777" w:rsidR="006A4ED0" w:rsidRPr="00317C16" w:rsidRDefault="006A4ED0" w:rsidP="006A4ED0">
      <w:pPr>
        <w:pStyle w:val="ListParagraph"/>
        <w:numPr>
          <w:ilvl w:val="0"/>
          <w:numId w:val="6"/>
        </w:numPr>
        <w:spacing w:after="0" w:line="240" w:lineRule="auto"/>
        <w:ind w:left="426" w:firstLine="0"/>
        <w:jc w:val="left"/>
        <w:rPr>
          <w:rFonts w:cs="Times New Roman"/>
          <w:sz w:val="26"/>
          <w:szCs w:val="26"/>
        </w:rPr>
      </w:pPr>
      <w:r w:rsidRPr="00317C16">
        <w:rPr>
          <w:rFonts w:cs="Times New Roman"/>
          <w:sz w:val="26"/>
          <w:szCs w:val="26"/>
        </w:rPr>
        <w:t>Nội soi lồng ngực là phương pháp thay thế hoàn toàn phương pháp mổ mở trong điều trị các khối u trung thất lệch trái hoặc phải</w:t>
      </w:r>
    </w:p>
    <w:p w14:paraId="159C0C84" w14:textId="77777777" w:rsidR="006A4ED0" w:rsidRPr="001218A7" w:rsidRDefault="006A4ED0" w:rsidP="006A4ED0">
      <w:pPr>
        <w:pStyle w:val="ListParagraph"/>
        <w:numPr>
          <w:ilvl w:val="0"/>
          <w:numId w:val="6"/>
        </w:numPr>
        <w:spacing w:after="0" w:line="240" w:lineRule="auto"/>
        <w:ind w:left="426" w:firstLine="0"/>
        <w:jc w:val="left"/>
        <w:rPr>
          <w:rFonts w:cs="Times New Roman"/>
          <w:sz w:val="26"/>
          <w:szCs w:val="26"/>
          <w:highlight w:val="yellow"/>
        </w:rPr>
      </w:pPr>
      <w:r w:rsidRPr="001218A7">
        <w:rPr>
          <w:rFonts w:cs="Times New Roman"/>
          <w:sz w:val="26"/>
          <w:szCs w:val="26"/>
          <w:highlight w:val="yellow"/>
        </w:rPr>
        <w:t>Nội soi trung thất là một trong những phương tiện giúp lấy mẫu mô chẩn đoán bản chất u trung thất</w:t>
      </w:r>
    </w:p>
    <w:p w14:paraId="159C0C85" w14:textId="3DD209C7" w:rsidR="006A3DF7" w:rsidRDefault="006A3DF7" w:rsidP="006A3DF7">
      <w:pPr>
        <w:pStyle w:val="ListParagraph"/>
        <w:spacing w:after="0" w:line="240" w:lineRule="auto"/>
        <w:ind w:left="426"/>
        <w:jc w:val="left"/>
        <w:rPr>
          <w:rFonts w:cs="Times New Roman"/>
          <w:sz w:val="26"/>
          <w:szCs w:val="26"/>
        </w:rPr>
      </w:pPr>
    </w:p>
    <w:p w14:paraId="3DCDE8BE" w14:textId="55386A8E" w:rsidR="00317C16" w:rsidRDefault="00317C16" w:rsidP="006A3DF7">
      <w:pPr>
        <w:pStyle w:val="ListParagraph"/>
        <w:spacing w:after="0" w:line="240" w:lineRule="auto"/>
        <w:ind w:left="426"/>
        <w:jc w:val="left"/>
        <w:rPr>
          <w:rFonts w:cs="Times New Roman"/>
          <w:sz w:val="26"/>
          <w:szCs w:val="26"/>
        </w:rPr>
      </w:pPr>
    </w:p>
    <w:p w14:paraId="705CA020" w14:textId="2C77E3F6" w:rsidR="00317C16" w:rsidRDefault="00317C16" w:rsidP="006A3DF7">
      <w:pPr>
        <w:pStyle w:val="ListParagraph"/>
        <w:spacing w:after="0" w:line="240" w:lineRule="auto"/>
        <w:ind w:left="426"/>
        <w:jc w:val="left"/>
        <w:rPr>
          <w:rFonts w:cs="Times New Roman"/>
          <w:sz w:val="26"/>
          <w:szCs w:val="26"/>
        </w:rPr>
      </w:pPr>
    </w:p>
    <w:p w14:paraId="0E71236B" w14:textId="25688B8D" w:rsidR="00317C16" w:rsidRDefault="00317C16" w:rsidP="006A3DF7">
      <w:pPr>
        <w:pStyle w:val="ListParagraph"/>
        <w:spacing w:after="0" w:line="240" w:lineRule="auto"/>
        <w:ind w:left="426"/>
        <w:jc w:val="left"/>
        <w:rPr>
          <w:rFonts w:cs="Times New Roman"/>
          <w:sz w:val="26"/>
          <w:szCs w:val="26"/>
        </w:rPr>
      </w:pPr>
    </w:p>
    <w:p w14:paraId="36BE653C" w14:textId="413E6D70" w:rsidR="00317C16" w:rsidRDefault="00317C16" w:rsidP="006A3DF7">
      <w:pPr>
        <w:pStyle w:val="ListParagraph"/>
        <w:spacing w:after="0" w:line="240" w:lineRule="auto"/>
        <w:ind w:left="426"/>
        <w:jc w:val="left"/>
        <w:rPr>
          <w:rFonts w:cs="Times New Roman"/>
          <w:sz w:val="26"/>
          <w:szCs w:val="26"/>
        </w:rPr>
      </w:pPr>
    </w:p>
    <w:p w14:paraId="12F935D6" w14:textId="7D93058A" w:rsidR="00317C16" w:rsidRDefault="00317C16" w:rsidP="006A3DF7">
      <w:pPr>
        <w:pStyle w:val="ListParagraph"/>
        <w:spacing w:after="0" w:line="240" w:lineRule="auto"/>
        <w:ind w:left="426"/>
        <w:jc w:val="left"/>
        <w:rPr>
          <w:rFonts w:cs="Times New Roman"/>
          <w:sz w:val="26"/>
          <w:szCs w:val="26"/>
        </w:rPr>
      </w:pPr>
    </w:p>
    <w:p w14:paraId="159C0C86" w14:textId="77777777" w:rsidR="006A4ED0" w:rsidRPr="00317C16" w:rsidRDefault="006A3DF7">
      <w:pPr>
        <w:rPr>
          <w:rFonts w:ascii="Times New Roman" w:hAnsi="Times New Roman" w:cs="Times New Roman"/>
          <w:sz w:val="26"/>
          <w:szCs w:val="26"/>
        </w:rPr>
      </w:pPr>
      <w:r w:rsidRPr="00317C16">
        <w:rPr>
          <w:rFonts w:ascii="Times New Roman" w:hAnsi="Times New Roman" w:cs="Times New Roman"/>
          <w:sz w:val="26"/>
          <w:szCs w:val="26"/>
        </w:rPr>
        <w:t>ĐÁP ÁN: 1D, 2B 3A, 4A, 5E, 6E</w:t>
      </w:r>
    </w:p>
    <w:p w14:paraId="159C0C88" w14:textId="37E9286C" w:rsidR="006A3DF7" w:rsidRPr="00317C16" w:rsidRDefault="006A3DF7" w:rsidP="00873986">
      <w:pPr>
        <w:ind w:left="5760" w:firstLine="720"/>
        <w:rPr>
          <w:rFonts w:ascii="Times New Roman" w:hAnsi="Times New Roman" w:cs="Times New Roman"/>
          <w:b/>
          <w:sz w:val="26"/>
          <w:szCs w:val="26"/>
        </w:rPr>
      </w:pPr>
      <w:r w:rsidRPr="00317C16">
        <w:rPr>
          <w:rFonts w:ascii="Times New Roman" w:hAnsi="Times New Roman" w:cs="Times New Roman"/>
          <w:b/>
          <w:sz w:val="26"/>
          <w:szCs w:val="26"/>
        </w:rPr>
        <w:t>TRƯỞNG BỘ MÔN</w:t>
      </w:r>
    </w:p>
    <w:p w14:paraId="06C08490" w14:textId="16FE350D" w:rsidR="00873986" w:rsidRPr="006A3DF7" w:rsidRDefault="00873986" w:rsidP="0087398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17C16">
        <w:rPr>
          <w:noProof/>
        </w:rPr>
        <w:lastRenderedPageBreak/>
        <w:drawing>
          <wp:inline distT="0" distB="0" distL="0" distR="0" wp14:anchorId="3145ECD2" wp14:editId="453FBBA5">
            <wp:extent cx="4718304" cy="555099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930" cy="55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986" w:rsidRPr="006A3DF7" w:rsidSect="003A0F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8E3"/>
    <w:multiLevelType w:val="hybridMultilevel"/>
    <w:tmpl w:val="A51E1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1477"/>
    <w:multiLevelType w:val="hybridMultilevel"/>
    <w:tmpl w:val="7E5C182C"/>
    <w:lvl w:ilvl="0" w:tplc="579ECF12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2D48F9"/>
    <w:multiLevelType w:val="hybridMultilevel"/>
    <w:tmpl w:val="7AA69AC4"/>
    <w:lvl w:ilvl="0" w:tplc="72744E8A">
      <w:start w:val="1"/>
      <w:numFmt w:val="lowerLetter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7874"/>
    <w:multiLevelType w:val="hybridMultilevel"/>
    <w:tmpl w:val="A9FCA6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17557"/>
    <w:multiLevelType w:val="hybridMultilevel"/>
    <w:tmpl w:val="0FFC9C0A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B64EE"/>
    <w:multiLevelType w:val="hybridMultilevel"/>
    <w:tmpl w:val="9D40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A7E94"/>
    <w:multiLevelType w:val="hybridMultilevel"/>
    <w:tmpl w:val="0A4C4E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A55BF"/>
    <w:multiLevelType w:val="hybridMultilevel"/>
    <w:tmpl w:val="D5E2BE2E"/>
    <w:lvl w:ilvl="0" w:tplc="EE4ECDCE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5E7797"/>
    <w:multiLevelType w:val="hybridMultilevel"/>
    <w:tmpl w:val="AA3409B2"/>
    <w:lvl w:ilvl="0" w:tplc="729EA75C">
      <w:start w:val="1"/>
      <w:numFmt w:val="lowerLetter"/>
      <w:lvlText w:val="%1."/>
      <w:lvlJc w:val="left"/>
      <w:pPr>
        <w:ind w:left="-416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04" w:hanging="360"/>
      </w:pPr>
    </w:lvl>
    <w:lvl w:ilvl="2" w:tplc="0409001B" w:tentative="1">
      <w:start w:val="1"/>
      <w:numFmt w:val="lowerRoman"/>
      <w:lvlText w:val="%3."/>
      <w:lvlJc w:val="right"/>
      <w:pPr>
        <w:ind w:left="1024" w:hanging="180"/>
      </w:pPr>
    </w:lvl>
    <w:lvl w:ilvl="3" w:tplc="0409000F" w:tentative="1">
      <w:start w:val="1"/>
      <w:numFmt w:val="decimal"/>
      <w:lvlText w:val="%4."/>
      <w:lvlJc w:val="left"/>
      <w:pPr>
        <w:ind w:left="1744" w:hanging="360"/>
      </w:pPr>
    </w:lvl>
    <w:lvl w:ilvl="4" w:tplc="04090019" w:tentative="1">
      <w:start w:val="1"/>
      <w:numFmt w:val="lowerLetter"/>
      <w:lvlText w:val="%5."/>
      <w:lvlJc w:val="left"/>
      <w:pPr>
        <w:ind w:left="2464" w:hanging="360"/>
      </w:pPr>
    </w:lvl>
    <w:lvl w:ilvl="5" w:tplc="0409001B" w:tentative="1">
      <w:start w:val="1"/>
      <w:numFmt w:val="lowerRoman"/>
      <w:lvlText w:val="%6."/>
      <w:lvlJc w:val="right"/>
      <w:pPr>
        <w:ind w:left="3184" w:hanging="180"/>
      </w:pPr>
    </w:lvl>
    <w:lvl w:ilvl="6" w:tplc="0409000F" w:tentative="1">
      <w:start w:val="1"/>
      <w:numFmt w:val="decimal"/>
      <w:lvlText w:val="%7."/>
      <w:lvlJc w:val="left"/>
      <w:pPr>
        <w:ind w:left="3904" w:hanging="360"/>
      </w:pPr>
    </w:lvl>
    <w:lvl w:ilvl="7" w:tplc="04090019" w:tentative="1">
      <w:start w:val="1"/>
      <w:numFmt w:val="lowerLetter"/>
      <w:lvlText w:val="%8."/>
      <w:lvlJc w:val="left"/>
      <w:pPr>
        <w:ind w:left="4624" w:hanging="360"/>
      </w:pPr>
    </w:lvl>
    <w:lvl w:ilvl="8" w:tplc="0409001B" w:tentative="1">
      <w:start w:val="1"/>
      <w:numFmt w:val="lowerRoman"/>
      <w:lvlText w:val="%9."/>
      <w:lvlJc w:val="right"/>
      <w:pPr>
        <w:ind w:left="5344" w:hanging="180"/>
      </w:pPr>
    </w:lvl>
  </w:abstractNum>
  <w:abstractNum w:abstractNumId="9" w15:restartNumberingAfterBreak="0">
    <w:nsid w:val="63980FAE"/>
    <w:multiLevelType w:val="hybridMultilevel"/>
    <w:tmpl w:val="577A6FEE"/>
    <w:lvl w:ilvl="0" w:tplc="70725EE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24DE9"/>
    <w:multiLevelType w:val="hybridMultilevel"/>
    <w:tmpl w:val="65FE189C"/>
    <w:lvl w:ilvl="0" w:tplc="72744E8A">
      <w:start w:val="1"/>
      <w:numFmt w:val="lowerLetter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28ED"/>
    <w:multiLevelType w:val="hybridMultilevel"/>
    <w:tmpl w:val="D47E5BE2"/>
    <w:lvl w:ilvl="0" w:tplc="70725EE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0856B7"/>
    <w:multiLevelType w:val="hybridMultilevel"/>
    <w:tmpl w:val="1608ACA6"/>
    <w:lvl w:ilvl="0" w:tplc="73480C3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1"/>
  </w:num>
  <w:num w:numId="6">
    <w:abstractNumId w:val="8"/>
  </w:num>
  <w:num w:numId="7">
    <w:abstractNumId w:val="5"/>
  </w:num>
  <w:num w:numId="8">
    <w:abstractNumId w:val="12"/>
  </w:num>
  <w:num w:numId="9">
    <w:abstractNumId w:val="1"/>
  </w:num>
  <w:num w:numId="10">
    <w:abstractNumId w:val="9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BC0"/>
    <w:rsid w:val="000648AB"/>
    <w:rsid w:val="000A6ED4"/>
    <w:rsid w:val="001218A7"/>
    <w:rsid w:val="00216BB8"/>
    <w:rsid w:val="002249B1"/>
    <w:rsid w:val="00285431"/>
    <w:rsid w:val="00317C16"/>
    <w:rsid w:val="003A0F7E"/>
    <w:rsid w:val="003E15BD"/>
    <w:rsid w:val="004C4F59"/>
    <w:rsid w:val="0064630D"/>
    <w:rsid w:val="00653332"/>
    <w:rsid w:val="00693F2B"/>
    <w:rsid w:val="00697849"/>
    <w:rsid w:val="006A3DF7"/>
    <w:rsid w:val="006A4ED0"/>
    <w:rsid w:val="006C101C"/>
    <w:rsid w:val="007F0B3D"/>
    <w:rsid w:val="007F2B99"/>
    <w:rsid w:val="008543AD"/>
    <w:rsid w:val="00862155"/>
    <w:rsid w:val="00873986"/>
    <w:rsid w:val="00A61754"/>
    <w:rsid w:val="00AC5BC0"/>
    <w:rsid w:val="00D60B6E"/>
    <w:rsid w:val="00E5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0C59"/>
  <w15:docId w15:val="{389C63FE-4B73-4099-B04E-27981561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D0"/>
    <w:pPr>
      <w:spacing w:after="160" w:line="259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6A4E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</dc:creator>
  <cp:lastModifiedBy>Nguyen Thi Thuy</cp:lastModifiedBy>
  <cp:revision>26</cp:revision>
  <cp:lastPrinted>2019-03-14T06:35:00Z</cp:lastPrinted>
  <dcterms:created xsi:type="dcterms:W3CDTF">2019-03-12T04:33:00Z</dcterms:created>
  <dcterms:modified xsi:type="dcterms:W3CDTF">2021-09-18T11:02:00Z</dcterms:modified>
</cp:coreProperties>
</file>