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j4ayzbbwc1op" w:id="0"/>
      <w:bookmarkEnd w:id="0"/>
      <w:r w:rsidDel="00000000" w:rsidR="00000000" w:rsidRPr="00000000">
        <w:rPr>
          <w:rtl w:val="0"/>
        </w:rPr>
        <w:t xml:space="preserve">VIÊM ÂM ĐẠO DO VI KHUẨN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Tình huống đến khám: tiết dịch âm đạo nặng mùi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Hỏi bệnh: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Tính chất dịch: đồng chất, trắng xám, nặng mùi, không biểu hiện viêm, mùi cá thối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TYNC: bạn tình mới, thói quen thụt rửa âm đạo, không dùng BCS, tuổi quan hệ TD sớm, nhiều bạn tình, bạn tình nữ, HTL, đặt dụng cụ TC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Khám: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Mỏ vịt: tính chất dịch, mùi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Khám AD bằng tay: dịch theo găng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CLS: pH, whiff test, soi tươi, nhuộm gram ( nhuộm gram cho điểm Nurgent ít dùng trên LS)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Chẩn đoán: 3/4</w:t>
      </w:r>
    </w:p>
    <w:p w:rsidR="00000000" w:rsidDel="00000000" w:rsidP="00000000" w:rsidRDefault="00000000" w:rsidRPr="00000000">
      <w:pPr>
        <w:ind w:left="4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Dịch âm đạo tính chất đặc trưng</w:t>
      </w:r>
    </w:p>
    <w:p w:rsidR="00000000" w:rsidDel="00000000" w:rsidP="00000000" w:rsidRDefault="00000000" w:rsidRPr="00000000">
      <w:pPr>
        <w:ind w:left="4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pH âm đạo &gt;4,5</w:t>
      </w:r>
    </w:p>
    <w:p w:rsidR="00000000" w:rsidDel="00000000" w:rsidP="00000000" w:rsidRDefault="00000000" w:rsidRPr="00000000">
      <w:pPr>
        <w:ind w:left="4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Whiff  test dương tính: nhỏ 1 giọt KOH 10% vào huyết trắng sẽ bốc mùi cá thối</w:t>
      </w:r>
    </w:p>
    <w:p w:rsidR="00000000" w:rsidDel="00000000" w:rsidP="00000000" w:rsidRDefault="00000000" w:rsidRPr="00000000">
      <w:pPr>
        <w:ind w:left="4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Phết âm đạo: clue cell( TB thượng bì được bám trên bề mặt bởi vi khuẩn khiến TB bị mờ đi)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Điều trị: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BN có triệu chứng: CDC 2010</w:t>
      </w:r>
    </w:p>
    <w:p w:rsidR="00000000" w:rsidDel="00000000" w:rsidP="00000000" w:rsidRDefault="00000000" w:rsidRPr="00000000">
      <w:pPr>
        <w:ind w:left="6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Metronidazol: 500mg uống 2l/ngày x7 ngày</w:t>
      </w:r>
    </w:p>
    <w:p w:rsidR="00000000" w:rsidDel="00000000" w:rsidP="00000000" w:rsidRDefault="00000000" w:rsidRPr="00000000">
      <w:pPr>
        <w:ind w:left="6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Metronidazol gel 0,75%: đặt 5g 1l/ngày x 5 ngày</w:t>
      </w:r>
    </w:p>
    <w:p w:rsidR="00000000" w:rsidDel="00000000" w:rsidP="00000000" w:rsidRDefault="00000000" w:rsidRPr="00000000">
      <w:pPr>
        <w:ind w:left="6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Clindamycin cream 2%: 5g trước khi ngủ x7 ngày</w:t>
      </w:r>
    </w:p>
    <w:p w:rsidR="00000000" w:rsidDel="00000000" w:rsidP="00000000" w:rsidRDefault="00000000" w:rsidRPr="00000000">
      <w:pPr>
        <w:ind w:left="6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Clindamycin 300mg uống 2l/ngày x 7 ngày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Triệu chứng, tiêu chuẩn chẩn đoán ko rõ ràng: điều trị khi nguy cơ cao: thai phụ nguy cô sanh non( trước 20 tuần, clidamycon tốt hơn metro) hoặc trước phẫu thuật cắt 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