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11CEF" w14:textId="77777777" w:rsidR="001C654C" w:rsidRDefault="00850372">
      <w:r>
        <w:t xml:space="preserve">Bệnh án hậu </w:t>
      </w:r>
      <w:proofErr w:type="gramStart"/>
      <w:r>
        <w:t>thai</w:t>
      </w:r>
      <w:proofErr w:type="gramEnd"/>
      <w:r>
        <w:t xml:space="preserve"> trứng </w:t>
      </w:r>
    </w:p>
    <w:p w14:paraId="057FD338" w14:textId="77777777" w:rsidR="00850372" w:rsidRDefault="00850372">
      <w:r>
        <w:t>Trần Minh Tiến – Y12D/22</w:t>
      </w:r>
    </w:p>
    <w:p w14:paraId="13D6CF62" w14:textId="77777777" w:rsidR="00850372" w:rsidRDefault="00850372"/>
    <w:p w14:paraId="32DE9362" w14:textId="19610B75" w:rsidR="00850372" w:rsidRPr="00F5383C" w:rsidRDefault="00850372" w:rsidP="00F5383C">
      <w:pPr>
        <w:jc w:val="center"/>
        <w:rPr>
          <w:b/>
        </w:rPr>
      </w:pPr>
      <w:r w:rsidRPr="00F5383C">
        <w:rPr>
          <w:b/>
        </w:rPr>
        <w:t>BỆNH ÁN</w:t>
      </w:r>
      <w:r w:rsidR="00C87494">
        <w:rPr>
          <w:b/>
        </w:rPr>
        <w:t xml:space="preserve"> HẬU THAI TRỨNG</w:t>
      </w:r>
    </w:p>
    <w:p w14:paraId="1FC8D398" w14:textId="77777777" w:rsidR="00850372" w:rsidRPr="00F5383C" w:rsidRDefault="00850372" w:rsidP="00B6014F">
      <w:pPr>
        <w:pStyle w:val="ListParagraph"/>
        <w:numPr>
          <w:ilvl w:val="0"/>
          <w:numId w:val="1"/>
        </w:numPr>
        <w:jc w:val="both"/>
        <w:rPr>
          <w:b/>
        </w:rPr>
      </w:pPr>
      <w:r w:rsidRPr="00F5383C">
        <w:rPr>
          <w:b/>
        </w:rPr>
        <w:t xml:space="preserve">HÀNH CHÍNH </w:t>
      </w:r>
    </w:p>
    <w:p w14:paraId="766A4283" w14:textId="22276771" w:rsidR="00A76599" w:rsidRDefault="00845DD9" w:rsidP="00B6014F">
      <w:pPr>
        <w:pStyle w:val="ListParagraph"/>
        <w:numPr>
          <w:ilvl w:val="0"/>
          <w:numId w:val="2"/>
        </w:numPr>
        <w:jc w:val="both"/>
      </w:pPr>
      <w:r>
        <w:t>TRƯƠNG THỊ THANH N.</w:t>
      </w:r>
    </w:p>
    <w:p w14:paraId="658682B0" w14:textId="3C543A3B" w:rsidR="00A76599" w:rsidRDefault="00845DD9" w:rsidP="00B6014F">
      <w:pPr>
        <w:pStyle w:val="ListParagraph"/>
        <w:numPr>
          <w:ilvl w:val="0"/>
          <w:numId w:val="2"/>
        </w:numPr>
        <w:jc w:val="both"/>
      </w:pPr>
      <w:r>
        <w:t xml:space="preserve">51 tuổi </w:t>
      </w:r>
    </w:p>
    <w:p w14:paraId="745097BD" w14:textId="57F037F1" w:rsidR="00A76599" w:rsidRDefault="00C87494" w:rsidP="00B6014F">
      <w:pPr>
        <w:pStyle w:val="ListParagraph"/>
        <w:numPr>
          <w:ilvl w:val="0"/>
          <w:numId w:val="2"/>
        </w:numPr>
        <w:jc w:val="both"/>
      </w:pPr>
      <w:r>
        <w:t>PARA: 20</w:t>
      </w:r>
      <w:r w:rsidRPr="00C87494">
        <w:rPr>
          <w:color w:val="FF0000"/>
        </w:rPr>
        <w:t>1</w:t>
      </w:r>
      <w:r>
        <w:t xml:space="preserve">2 </w:t>
      </w:r>
      <w:r>
        <w:rPr>
          <w:color w:val="FF0000"/>
        </w:rPr>
        <w:t>(tính luôn lần thai trứng này)</w:t>
      </w:r>
    </w:p>
    <w:p w14:paraId="3BA3CE7F" w14:textId="79AE2402" w:rsidR="000C5B8B" w:rsidRDefault="000C5B8B" w:rsidP="00B6014F">
      <w:pPr>
        <w:pStyle w:val="ListParagraph"/>
        <w:numPr>
          <w:ilvl w:val="0"/>
          <w:numId w:val="2"/>
        </w:numPr>
        <w:jc w:val="both"/>
      </w:pPr>
      <w:r>
        <w:t>Nghề nghiệ</w:t>
      </w:r>
      <w:r w:rsidR="00845DD9">
        <w:t xml:space="preserve">p: buôn bán </w:t>
      </w:r>
    </w:p>
    <w:p w14:paraId="3515AECD" w14:textId="0ED26CAC" w:rsidR="000C5B8B" w:rsidRDefault="000C5B8B" w:rsidP="00B6014F">
      <w:pPr>
        <w:pStyle w:val="ListParagraph"/>
        <w:numPr>
          <w:ilvl w:val="0"/>
          <w:numId w:val="2"/>
        </w:numPr>
        <w:jc w:val="both"/>
      </w:pPr>
      <w:r>
        <w:t xml:space="preserve">Địa chỉ: </w:t>
      </w:r>
      <w:r w:rsidR="00845DD9">
        <w:t xml:space="preserve">phường Linh Đông, quận Thủ Đức, TP. HCM </w:t>
      </w:r>
    </w:p>
    <w:p w14:paraId="7BE0E370" w14:textId="68EAD360" w:rsidR="000C5B8B" w:rsidRDefault="000C5B8B" w:rsidP="00B6014F">
      <w:pPr>
        <w:pStyle w:val="ListParagraph"/>
        <w:numPr>
          <w:ilvl w:val="0"/>
          <w:numId w:val="2"/>
        </w:numPr>
        <w:jc w:val="both"/>
      </w:pPr>
      <w:r>
        <w:t>Nhập việ</w:t>
      </w:r>
      <w:r w:rsidR="00845DD9">
        <w:t>n lúc 9h ngày 20</w:t>
      </w:r>
      <w:r>
        <w:t xml:space="preserve">/12/2017 </w:t>
      </w:r>
    </w:p>
    <w:p w14:paraId="6322A680" w14:textId="165C1324" w:rsidR="000C5B8B" w:rsidRDefault="000C5B8B" w:rsidP="00B6014F">
      <w:pPr>
        <w:pStyle w:val="ListParagraph"/>
        <w:numPr>
          <w:ilvl w:val="0"/>
          <w:numId w:val="2"/>
        </w:numPr>
        <w:jc w:val="both"/>
      </w:pPr>
      <w:r>
        <w:t xml:space="preserve">Khoa Ung bướu phụ khoa – Bệnh viện Từ Dũ </w:t>
      </w:r>
    </w:p>
    <w:p w14:paraId="655709E4" w14:textId="77777777" w:rsidR="000C5B8B" w:rsidRDefault="000C5B8B" w:rsidP="00B6014F">
      <w:pPr>
        <w:pStyle w:val="ListParagraph"/>
        <w:ind w:left="1440"/>
        <w:jc w:val="both"/>
      </w:pPr>
    </w:p>
    <w:p w14:paraId="52DA2CE3" w14:textId="6171ACD6" w:rsidR="00850372" w:rsidRPr="00F5383C" w:rsidRDefault="00F5383C" w:rsidP="00B6014F">
      <w:pPr>
        <w:pStyle w:val="ListParagraph"/>
        <w:numPr>
          <w:ilvl w:val="0"/>
          <w:numId w:val="1"/>
        </w:numPr>
        <w:jc w:val="both"/>
        <w:rPr>
          <w:b/>
        </w:rPr>
      </w:pPr>
      <w:r w:rsidRPr="00F5383C">
        <w:rPr>
          <w:b/>
        </w:rPr>
        <w:t xml:space="preserve">LÝ DO </w:t>
      </w:r>
      <w:r w:rsidR="000B6DEB" w:rsidRPr="00F5383C">
        <w:rPr>
          <w:b/>
        </w:rPr>
        <w:t>NHẬP VIỆN</w:t>
      </w:r>
    </w:p>
    <w:p w14:paraId="7EC7DA6B" w14:textId="3CEE6A69" w:rsidR="000B6DEB" w:rsidRDefault="00F5383C" w:rsidP="00B6014F">
      <w:pPr>
        <w:pStyle w:val="ListParagraph"/>
        <w:ind w:left="1080"/>
        <w:jc w:val="both"/>
      </w:pPr>
      <w:r>
        <w:t xml:space="preserve">BV quận Thủ Đức chuyển với chẩn đoán: hậu </w:t>
      </w:r>
      <w:proofErr w:type="gramStart"/>
      <w:r>
        <w:t>thai</w:t>
      </w:r>
      <w:proofErr w:type="gramEnd"/>
      <w:r>
        <w:t xml:space="preserve"> trứng ngày 24/theo dõi bệnh lý nguyên bào nuôi.</w:t>
      </w:r>
    </w:p>
    <w:p w14:paraId="487AF6C7" w14:textId="77777777" w:rsidR="000B6DEB" w:rsidRDefault="000B6DEB" w:rsidP="00B6014F">
      <w:pPr>
        <w:pStyle w:val="ListParagraph"/>
        <w:ind w:left="1440"/>
        <w:jc w:val="both"/>
      </w:pPr>
    </w:p>
    <w:p w14:paraId="16F8EACA" w14:textId="77777777" w:rsidR="00850372" w:rsidRPr="00F5383C" w:rsidRDefault="00850372" w:rsidP="00B6014F">
      <w:pPr>
        <w:pStyle w:val="ListParagraph"/>
        <w:numPr>
          <w:ilvl w:val="0"/>
          <w:numId w:val="1"/>
        </w:numPr>
        <w:jc w:val="both"/>
        <w:rPr>
          <w:b/>
        </w:rPr>
      </w:pPr>
      <w:r w:rsidRPr="00F5383C">
        <w:rPr>
          <w:b/>
        </w:rPr>
        <w:t xml:space="preserve">TIỀN CĂN </w:t>
      </w:r>
    </w:p>
    <w:p w14:paraId="1BB8088F" w14:textId="77777777" w:rsidR="009E2E66" w:rsidRDefault="000B6DEB" w:rsidP="00B6014F">
      <w:pPr>
        <w:pStyle w:val="ListParagraph"/>
        <w:numPr>
          <w:ilvl w:val="0"/>
          <w:numId w:val="3"/>
        </w:numPr>
        <w:jc w:val="both"/>
      </w:pPr>
      <w:r>
        <w:t xml:space="preserve">Gia đình: </w:t>
      </w:r>
    </w:p>
    <w:p w14:paraId="4F030BB4" w14:textId="33542E46" w:rsidR="009E2E66" w:rsidRDefault="009E2E66" w:rsidP="00B6014F">
      <w:pPr>
        <w:pStyle w:val="ListParagraph"/>
        <w:numPr>
          <w:ilvl w:val="0"/>
          <w:numId w:val="8"/>
        </w:numPr>
        <w:ind w:left="1440"/>
        <w:jc w:val="both"/>
      </w:pPr>
      <w:r>
        <w:t>Không ghi nhận có tiếp xúc với chất độc màu da cam</w:t>
      </w:r>
    </w:p>
    <w:p w14:paraId="305A0590" w14:textId="0F12603F" w:rsidR="000B6DEB" w:rsidRDefault="009E2E66" w:rsidP="00B6014F">
      <w:pPr>
        <w:pStyle w:val="ListParagraph"/>
        <w:numPr>
          <w:ilvl w:val="0"/>
          <w:numId w:val="8"/>
        </w:numPr>
        <w:ind w:left="1440"/>
        <w:jc w:val="both"/>
      </w:pPr>
      <w:r>
        <w:t>C</w:t>
      </w:r>
      <w:r w:rsidR="0048573A">
        <w:t>hị ruột mất do ung thư cổ tử cung</w:t>
      </w:r>
    </w:p>
    <w:p w14:paraId="24238369" w14:textId="276D7F73" w:rsidR="000B6DEB" w:rsidRDefault="000B6DEB" w:rsidP="00B6014F">
      <w:pPr>
        <w:pStyle w:val="ListParagraph"/>
        <w:numPr>
          <w:ilvl w:val="0"/>
          <w:numId w:val="3"/>
        </w:numPr>
        <w:jc w:val="both"/>
      </w:pPr>
      <w:r>
        <w:t>Bản thân</w:t>
      </w:r>
    </w:p>
    <w:p w14:paraId="6A06F18C" w14:textId="1C734B24" w:rsidR="000B6DEB" w:rsidRDefault="000B6DEB" w:rsidP="00B6014F">
      <w:pPr>
        <w:pStyle w:val="ListParagraph"/>
        <w:numPr>
          <w:ilvl w:val="0"/>
          <w:numId w:val="2"/>
        </w:numPr>
        <w:jc w:val="both"/>
      </w:pPr>
      <w:r>
        <w:t xml:space="preserve">Nội khoa: </w:t>
      </w:r>
      <w:r w:rsidR="00B15CC0">
        <w:t xml:space="preserve">chưa ghi nhận bất thường </w:t>
      </w:r>
    </w:p>
    <w:p w14:paraId="745BFB20" w14:textId="00A1F940" w:rsidR="00B15CC0" w:rsidRDefault="00B15CC0" w:rsidP="00B6014F">
      <w:pPr>
        <w:pStyle w:val="ListParagraph"/>
        <w:numPr>
          <w:ilvl w:val="0"/>
          <w:numId w:val="2"/>
        </w:numPr>
        <w:jc w:val="both"/>
      </w:pPr>
      <w:r>
        <w:t>Ngoạ</w:t>
      </w:r>
      <w:r w:rsidR="00845DD9">
        <w:t>i khoa: 2 lần mổ lấy thai</w:t>
      </w:r>
      <w:r w:rsidR="003241E4">
        <w:t xml:space="preserve"> (2003, 2004)</w:t>
      </w:r>
    </w:p>
    <w:p w14:paraId="24985C7D" w14:textId="77777777" w:rsidR="00B15CC0" w:rsidRDefault="00B15CC0" w:rsidP="00B6014F">
      <w:pPr>
        <w:pStyle w:val="ListParagraph"/>
        <w:numPr>
          <w:ilvl w:val="0"/>
          <w:numId w:val="2"/>
        </w:numPr>
        <w:jc w:val="both"/>
      </w:pPr>
      <w:r>
        <w:t>Phụ khoa:</w:t>
      </w:r>
    </w:p>
    <w:p w14:paraId="08104642" w14:textId="51A635E1" w:rsidR="00B15CC0" w:rsidRDefault="00B15CC0" w:rsidP="00B6014F">
      <w:pPr>
        <w:pStyle w:val="ListParagraph"/>
        <w:ind w:left="1440"/>
        <w:jc w:val="both"/>
      </w:pPr>
      <w:r>
        <w:t>+ Kinh đầ</w:t>
      </w:r>
      <w:r w:rsidR="003241E4">
        <w:t>u năm 14</w:t>
      </w:r>
      <w:r>
        <w:t xml:space="preserve"> tuổi, chu kì đề</w:t>
      </w:r>
      <w:r w:rsidR="003241E4">
        <w:t xml:space="preserve">u </w:t>
      </w:r>
      <w:r>
        <w:t>30 ngày, hành kinh 3 ngày, lượng vừa (3BVS/ngày), máu loãng, đỏ sẫm, đau hạ vị, đau lưng ít mỗi khi hành kinh, không uống thuốc.</w:t>
      </w:r>
    </w:p>
    <w:p w14:paraId="17E4C95D" w14:textId="77777777" w:rsidR="00B15CC0" w:rsidRDefault="00B15CC0" w:rsidP="00B6014F">
      <w:pPr>
        <w:pStyle w:val="ListParagraph"/>
        <w:ind w:left="1440"/>
        <w:jc w:val="both"/>
      </w:pPr>
      <w:r>
        <w:t xml:space="preserve">+ Viêm nhiễm phụ khoa: không </w:t>
      </w:r>
    </w:p>
    <w:p w14:paraId="72C1CD6D" w14:textId="79E1FE4A" w:rsidR="00B15CC0" w:rsidRDefault="00B15CC0" w:rsidP="00B6014F">
      <w:pPr>
        <w:pStyle w:val="ListParagraph"/>
        <w:ind w:left="1440"/>
        <w:jc w:val="both"/>
      </w:pPr>
      <w:r>
        <w:t xml:space="preserve">+ Chưa ghi nhận có UXTC, UBT, rong kinh, rong huyết trước đây  </w:t>
      </w:r>
    </w:p>
    <w:p w14:paraId="5A4692C9" w14:textId="44287F75" w:rsidR="00B15CC0" w:rsidRDefault="00B15CC0" w:rsidP="00B6014F">
      <w:pPr>
        <w:pStyle w:val="ListParagraph"/>
        <w:numPr>
          <w:ilvl w:val="0"/>
          <w:numId w:val="2"/>
        </w:numPr>
        <w:jc w:val="both"/>
      </w:pPr>
      <w:r>
        <w:t xml:space="preserve">Sản khoa </w:t>
      </w:r>
    </w:p>
    <w:p w14:paraId="6DE5524B" w14:textId="28B5C02D" w:rsidR="00B15CC0" w:rsidRDefault="00B15CC0" w:rsidP="00B6014F">
      <w:pPr>
        <w:pStyle w:val="ListParagraph"/>
        <w:ind w:left="1440"/>
        <w:jc w:val="both"/>
      </w:pPr>
      <w:r>
        <w:t>+ Lậ</w:t>
      </w:r>
      <w:r w:rsidR="00E6020D">
        <w:t>p gia đình năm 36</w:t>
      </w:r>
      <w:r>
        <w:t xml:space="preserve"> tuổi </w:t>
      </w:r>
    </w:p>
    <w:p w14:paraId="28683A7F" w14:textId="407FBCEA" w:rsidR="00B15CC0" w:rsidRDefault="0093501C" w:rsidP="00B6014F">
      <w:pPr>
        <w:pStyle w:val="ListParagraph"/>
        <w:ind w:left="1440"/>
        <w:jc w:val="both"/>
      </w:pPr>
      <w:proofErr w:type="gramStart"/>
      <w:r>
        <w:t>+ PARA 2002</w:t>
      </w:r>
      <w:r w:rsidR="00637BC1">
        <w:t xml:space="preserve">, </w:t>
      </w:r>
      <w:r>
        <w:t>đủ con, hiện không mong con.</w:t>
      </w:r>
      <w:proofErr w:type="gramEnd"/>
      <w:r w:rsidR="00B15CC0">
        <w:t xml:space="preserve"> </w:t>
      </w:r>
      <w:r w:rsidR="005A416E">
        <w:t>2 lần mổ lấy thai…</w:t>
      </w:r>
    </w:p>
    <w:p w14:paraId="0855D462" w14:textId="52BAD777" w:rsidR="009F6C4D" w:rsidRDefault="009F6C4D" w:rsidP="00B6014F">
      <w:pPr>
        <w:ind w:left="1440"/>
        <w:jc w:val="both"/>
      </w:pPr>
      <w:r>
        <w:t xml:space="preserve">+ Biện pháp tránh thai: bao cao su </w:t>
      </w:r>
    </w:p>
    <w:p w14:paraId="75EB42E4" w14:textId="77777777" w:rsidR="00B6014F" w:rsidRDefault="00B6014F" w:rsidP="00B6014F">
      <w:pPr>
        <w:pStyle w:val="ListParagraph"/>
        <w:numPr>
          <w:ilvl w:val="0"/>
          <w:numId w:val="2"/>
        </w:numPr>
        <w:jc w:val="both"/>
      </w:pPr>
      <w:r>
        <w:t>Chế độ sinh hoạt: không hút thuốc lá, không uống rượu, không ghi nhận chế độ ăn thiếu vitamin A, caroten.</w:t>
      </w:r>
    </w:p>
    <w:p w14:paraId="2608DA7E" w14:textId="22FD4C09" w:rsidR="00F5383C" w:rsidRDefault="00B6014F" w:rsidP="00B6014F">
      <w:pPr>
        <w:pStyle w:val="ListParagraph"/>
        <w:numPr>
          <w:ilvl w:val="0"/>
          <w:numId w:val="2"/>
        </w:numPr>
        <w:jc w:val="both"/>
      </w:pPr>
      <w:r>
        <w:t xml:space="preserve">Không tiếp xúc với các hóa chất công nghiệp, thuốc trừ sâu  </w:t>
      </w:r>
    </w:p>
    <w:p w14:paraId="3EF22D97" w14:textId="77777777" w:rsidR="00B6014F" w:rsidRDefault="00B6014F" w:rsidP="00B6014F">
      <w:pPr>
        <w:pStyle w:val="ListParagraph"/>
        <w:ind w:left="1440"/>
        <w:jc w:val="both"/>
      </w:pPr>
    </w:p>
    <w:p w14:paraId="6654178E" w14:textId="77777777" w:rsidR="00850372" w:rsidRPr="00F5383C" w:rsidRDefault="00850372" w:rsidP="00B6014F">
      <w:pPr>
        <w:pStyle w:val="ListParagraph"/>
        <w:numPr>
          <w:ilvl w:val="0"/>
          <w:numId w:val="1"/>
        </w:numPr>
        <w:jc w:val="both"/>
        <w:rPr>
          <w:b/>
        </w:rPr>
      </w:pPr>
      <w:r w:rsidRPr="00F5383C">
        <w:rPr>
          <w:b/>
        </w:rPr>
        <w:t>BỆNH SỬ</w:t>
      </w:r>
    </w:p>
    <w:p w14:paraId="64637023" w14:textId="54A38726" w:rsidR="00EF734B" w:rsidRDefault="00EF734B" w:rsidP="00B6014F">
      <w:pPr>
        <w:pStyle w:val="ListParagraph"/>
        <w:numPr>
          <w:ilvl w:val="0"/>
          <w:numId w:val="2"/>
        </w:numPr>
        <w:jc w:val="both"/>
      </w:pPr>
      <w:r>
        <w:t>BN đã được điều trị tại BV Quận Thủ Đức từ ngày 26/11-19/12/2017 (24 ngày)</w:t>
      </w:r>
      <w:r w:rsidR="00F5383C">
        <w:t>. Cụ thể:</w:t>
      </w:r>
    </w:p>
    <w:p w14:paraId="7F7F3EC9" w14:textId="62DBCB3E" w:rsidR="005A416E" w:rsidRDefault="005A416E" w:rsidP="00B6014F">
      <w:pPr>
        <w:pStyle w:val="ListParagraph"/>
        <w:numPr>
          <w:ilvl w:val="0"/>
          <w:numId w:val="2"/>
        </w:numPr>
        <w:jc w:val="both"/>
      </w:pPr>
      <w:r>
        <w:t xml:space="preserve">26/11/2017: BN khám tại BV quận Thủ Đức, được chẩn đoán </w:t>
      </w:r>
      <w:proofErr w:type="gramStart"/>
      <w:r>
        <w:t>thai</w:t>
      </w:r>
      <w:proofErr w:type="gramEnd"/>
      <w:r>
        <w:t xml:space="preserve"> trứ</w:t>
      </w:r>
      <w:r w:rsidR="009E2E66">
        <w:t xml:space="preserve">ng nguy cơ cao. Các yếu tố nguy cơ cao (theo GOLDSTEIN): lớn tuổi, tử cung lớn hơn tuổi </w:t>
      </w:r>
      <w:proofErr w:type="gramStart"/>
      <w:r w:rsidR="009E2E66">
        <w:t>thai</w:t>
      </w:r>
      <w:proofErr w:type="gramEnd"/>
      <w:r w:rsidR="009E2E66">
        <w:t xml:space="preserve">, </w:t>
      </w:r>
      <w:r w:rsidR="009E2E66">
        <w:rPr>
          <w:color w:val="FF0000"/>
        </w:rPr>
        <w:sym w:font="Symbol" w:char="F062"/>
      </w:r>
      <w:r w:rsidR="009E2E66">
        <w:rPr>
          <w:color w:val="FF0000"/>
        </w:rPr>
        <w:t>-hCG và nang hoàng tuyến thì không rõ.</w:t>
      </w:r>
    </w:p>
    <w:p w14:paraId="0871F9A5" w14:textId="6CD2D1F3" w:rsidR="00B50547" w:rsidRDefault="00575D13" w:rsidP="00B6014F">
      <w:pPr>
        <w:pStyle w:val="ListParagraph"/>
        <w:numPr>
          <w:ilvl w:val="0"/>
          <w:numId w:val="2"/>
        </w:numPr>
        <w:jc w:val="both"/>
      </w:pPr>
      <w:r>
        <w:t>BN được hút nạo thai trứ</w:t>
      </w:r>
      <w:r w:rsidR="009E2E66">
        <w:t>ng 2</w:t>
      </w:r>
      <w:r>
        <w:t xml:space="preserve"> lần vào ngày 30/11 và 4/12, không xảy ra biến chứng </w:t>
      </w:r>
      <w:r w:rsidR="00B50547">
        <w:t>trong hút nạo (</w:t>
      </w:r>
      <w:r>
        <w:t>thủng tử cung, băng huyế</w:t>
      </w:r>
      <w:r w:rsidR="009E2E66">
        <w:t>t, phải cắt tử cung…)</w:t>
      </w:r>
    </w:p>
    <w:p w14:paraId="18616E58" w14:textId="5EA7E358" w:rsidR="009E2E66" w:rsidRDefault="009E2E66" w:rsidP="00B6014F">
      <w:pPr>
        <w:pStyle w:val="ListParagraph"/>
        <w:numPr>
          <w:ilvl w:val="0"/>
          <w:numId w:val="2"/>
        </w:numPr>
        <w:jc w:val="both"/>
      </w:pPr>
      <w:r>
        <w:t>Kết quả giải phẫu bệnh:</w:t>
      </w:r>
    </w:p>
    <w:tbl>
      <w:tblPr>
        <w:tblStyle w:val="TableGrid"/>
        <w:tblW w:w="9788" w:type="dxa"/>
        <w:jc w:val="center"/>
        <w:tblInd w:w="558" w:type="dxa"/>
        <w:tblLook w:val="04A0" w:firstRow="1" w:lastRow="0" w:firstColumn="1" w:lastColumn="0" w:noHBand="0" w:noVBand="1"/>
      </w:tblPr>
      <w:tblGrid>
        <w:gridCol w:w="1134"/>
        <w:gridCol w:w="2714"/>
        <w:gridCol w:w="3510"/>
        <w:gridCol w:w="2430"/>
      </w:tblGrid>
      <w:tr w:rsidR="00EF734B" w14:paraId="566AE73F" w14:textId="77777777" w:rsidTr="00B6014F">
        <w:trPr>
          <w:jc w:val="center"/>
        </w:trPr>
        <w:tc>
          <w:tcPr>
            <w:tcW w:w="1134" w:type="dxa"/>
          </w:tcPr>
          <w:p w14:paraId="35B4098A" w14:textId="4616ADC8" w:rsidR="00B50547" w:rsidRDefault="00EF734B" w:rsidP="00EF734B">
            <w:pPr>
              <w:pStyle w:val="ListParagraph"/>
              <w:ind w:left="0" w:right="306"/>
              <w:jc w:val="center"/>
            </w:pPr>
            <w:r>
              <w:t>Ngày</w:t>
            </w:r>
          </w:p>
        </w:tc>
        <w:tc>
          <w:tcPr>
            <w:tcW w:w="2714" w:type="dxa"/>
          </w:tcPr>
          <w:p w14:paraId="56DEBC43" w14:textId="6F159AEF" w:rsidR="00B50547" w:rsidRDefault="00EF734B" w:rsidP="00EF734B">
            <w:pPr>
              <w:pStyle w:val="ListParagraph"/>
              <w:ind w:left="0"/>
              <w:jc w:val="center"/>
            </w:pPr>
            <w:r>
              <w:t>Đại thể</w:t>
            </w:r>
          </w:p>
        </w:tc>
        <w:tc>
          <w:tcPr>
            <w:tcW w:w="3510" w:type="dxa"/>
          </w:tcPr>
          <w:p w14:paraId="39E93AF8" w14:textId="2AE5B564" w:rsidR="00B50547" w:rsidRDefault="00EF734B" w:rsidP="00EF734B">
            <w:pPr>
              <w:pStyle w:val="ListParagraph"/>
              <w:ind w:left="0"/>
              <w:jc w:val="center"/>
            </w:pPr>
            <w:r>
              <w:t>Vi thể</w:t>
            </w:r>
          </w:p>
        </w:tc>
        <w:tc>
          <w:tcPr>
            <w:tcW w:w="2430" w:type="dxa"/>
          </w:tcPr>
          <w:p w14:paraId="438813C3" w14:textId="4CB4C457" w:rsidR="00B50547" w:rsidRDefault="00EF734B" w:rsidP="00EF734B">
            <w:pPr>
              <w:pStyle w:val="ListParagraph"/>
              <w:ind w:left="0"/>
              <w:jc w:val="center"/>
            </w:pPr>
            <w:r>
              <w:t>Chẩn đoán GPB</w:t>
            </w:r>
          </w:p>
        </w:tc>
      </w:tr>
      <w:tr w:rsidR="00EF734B" w14:paraId="3DC0981B" w14:textId="77777777" w:rsidTr="00B6014F">
        <w:trPr>
          <w:jc w:val="center"/>
        </w:trPr>
        <w:tc>
          <w:tcPr>
            <w:tcW w:w="1134" w:type="dxa"/>
            <w:vAlign w:val="center"/>
          </w:tcPr>
          <w:p w14:paraId="5E3639B2" w14:textId="496C8CD4" w:rsidR="00B50547" w:rsidRDefault="00EF734B" w:rsidP="00EF734B">
            <w:pPr>
              <w:pStyle w:val="ListParagraph"/>
              <w:ind w:left="0"/>
              <w:jc w:val="center"/>
            </w:pPr>
            <w:r>
              <w:t>30/11</w:t>
            </w:r>
          </w:p>
        </w:tc>
        <w:tc>
          <w:tcPr>
            <w:tcW w:w="2714" w:type="dxa"/>
          </w:tcPr>
          <w:p w14:paraId="27AF73AE" w14:textId="77777777" w:rsidR="00B50547" w:rsidRDefault="00EF734B" w:rsidP="00B50547">
            <w:pPr>
              <w:pStyle w:val="ListParagraph"/>
              <w:ind w:left="0"/>
            </w:pPr>
            <w:r>
              <w:t>Lọ 1: mẫu mô vụn màu trắng lẫn nâu, #4cm</w:t>
            </w:r>
          </w:p>
          <w:p w14:paraId="61504B63" w14:textId="22B5E7C8" w:rsidR="00EF734B" w:rsidRDefault="00EF734B" w:rsidP="00B50547">
            <w:pPr>
              <w:pStyle w:val="ListParagraph"/>
              <w:ind w:left="0"/>
            </w:pPr>
            <w:r>
              <w:t>Lọ 2: mẫu mô vụn màu trắng lẫn nâu, #5cm</w:t>
            </w:r>
          </w:p>
        </w:tc>
        <w:tc>
          <w:tcPr>
            <w:tcW w:w="3510" w:type="dxa"/>
          </w:tcPr>
          <w:p w14:paraId="6068FA1E" w14:textId="02BEB23B" w:rsidR="00B50547" w:rsidRDefault="00EF734B" w:rsidP="00B50547">
            <w:pPr>
              <w:pStyle w:val="ListParagraph"/>
              <w:ind w:left="0"/>
            </w:pPr>
            <w:r>
              <w:t xml:space="preserve">Tổn thương gồm các lông nhau phì đại, phù nề, không có mạch máu ở trục lông nhau. Bên ngoài có tăng sinh tế bào nuôi </w:t>
            </w:r>
            <w:r>
              <w:lastRenderedPageBreak/>
              <w:t>và hợp bào nuôi, xen lẫn lông nhau bình thường.</w:t>
            </w:r>
          </w:p>
        </w:tc>
        <w:tc>
          <w:tcPr>
            <w:tcW w:w="2430" w:type="dxa"/>
          </w:tcPr>
          <w:p w14:paraId="365032FB" w14:textId="224FF9DE" w:rsidR="00B50547" w:rsidRDefault="00EF734B" w:rsidP="00B50547">
            <w:pPr>
              <w:pStyle w:val="ListParagraph"/>
              <w:ind w:left="0"/>
            </w:pPr>
            <w:r>
              <w:lastRenderedPageBreak/>
              <w:t xml:space="preserve">Thai trứng bán phần </w:t>
            </w:r>
          </w:p>
        </w:tc>
      </w:tr>
      <w:tr w:rsidR="00EF734B" w14:paraId="4F7C55B2" w14:textId="77777777" w:rsidTr="00B6014F">
        <w:trPr>
          <w:jc w:val="center"/>
        </w:trPr>
        <w:tc>
          <w:tcPr>
            <w:tcW w:w="1134" w:type="dxa"/>
            <w:vAlign w:val="center"/>
          </w:tcPr>
          <w:p w14:paraId="2098243E" w14:textId="1D1A792D" w:rsidR="00B50547" w:rsidRDefault="00EF734B" w:rsidP="00EF734B">
            <w:pPr>
              <w:pStyle w:val="ListParagraph"/>
              <w:ind w:left="0"/>
              <w:jc w:val="center"/>
            </w:pPr>
            <w:r>
              <w:lastRenderedPageBreak/>
              <w:t>4/12</w:t>
            </w:r>
          </w:p>
        </w:tc>
        <w:tc>
          <w:tcPr>
            <w:tcW w:w="2714" w:type="dxa"/>
          </w:tcPr>
          <w:p w14:paraId="07B32F9A" w14:textId="218604DE" w:rsidR="00B50547" w:rsidRDefault="00EF734B" w:rsidP="00B50547">
            <w:pPr>
              <w:pStyle w:val="ListParagraph"/>
              <w:ind w:left="0"/>
            </w:pPr>
            <w:r>
              <w:t xml:space="preserve">Nhiều mẫu vụn màu trắng lần nâu </w:t>
            </w:r>
          </w:p>
        </w:tc>
        <w:tc>
          <w:tcPr>
            <w:tcW w:w="3510" w:type="dxa"/>
          </w:tcPr>
          <w:p w14:paraId="0035C898" w14:textId="68CD4A2D" w:rsidR="00B50547" w:rsidRDefault="00EF734B" w:rsidP="00B50547">
            <w:pPr>
              <w:pStyle w:val="ListParagraph"/>
              <w:ind w:left="0"/>
            </w:pPr>
            <w:r>
              <w:t>Mô vụn nhiều lông nhau được phủ tế bào nuôi trên nền mô màng rụng xuất huyết, có xâm nhập nhiều tế bào viêm.</w:t>
            </w:r>
          </w:p>
        </w:tc>
        <w:tc>
          <w:tcPr>
            <w:tcW w:w="2430" w:type="dxa"/>
          </w:tcPr>
          <w:p w14:paraId="2A5D11B0" w14:textId="33D67A18" w:rsidR="00B50547" w:rsidRDefault="00EF734B" w:rsidP="00B50547">
            <w:pPr>
              <w:pStyle w:val="ListParagraph"/>
              <w:ind w:left="0"/>
            </w:pPr>
            <w:r>
              <w:t xml:space="preserve">Lông nhau và màng rụng xuất huyết </w:t>
            </w:r>
          </w:p>
        </w:tc>
      </w:tr>
    </w:tbl>
    <w:p w14:paraId="3AC5B5F7" w14:textId="77777777" w:rsidR="00B50547" w:rsidRDefault="00B50547" w:rsidP="00B50547">
      <w:pPr>
        <w:pStyle w:val="ListParagraph"/>
        <w:ind w:left="1440"/>
      </w:pPr>
    </w:p>
    <w:p w14:paraId="1C6276BD" w14:textId="5F78B21A" w:rsidR="00B50547" w:rsidRDefault="009E2E66" w:rsidP="00B50547">
      <w:pPr>
        <w:pStyle w:val="ListParagraph"/>
        <w:numPr>
          <w:ilvl w:val="0"/>
          <w:numId w:val="2"/>
        </w:numPr>
      </w:pPr>
      <w:r>
        <w:t>Diễn tiến sau hút nạo:</w:t>
      </w:r>
    </w:p>
    <w:p w14:paraId="34557D11" w14:textId="32067280" w:rsidR="009E2E66" w:rsidRDefault="009E2E66" w:rsidP="009E2E66">
      <w:pPr>
        <w:pStyle w:val="ListParagraph"/>
        <w:numPr>
          <w:ilvl w:val="0"/>
          <w:numId w:val="7"/>
        </w:numPr>
      </w:pPr>
      <w:r>
        <w:t>Thay đổi triệu chứng lâm sàng:</w:t>
      </w:r>
      <w:r w:rsidR="000B7255">
        <w:t xml:space="preserve"> </w:t>
      </w:r>
      <w:r w:rsidR="008E194C">
        <w:t xml:space="preserve">không có rong huyết, </w:t>
      </w:r>
    </w:p>
    <w:p w14:paraId="61C6CF49" w14:textId="2931BA1F" w:rsidR="009E2E66" w:rsidRDefault="009E2E66" w:rsidP="009E2E66">
      <w:pPr>
        <w:pStyle w:val="ListParagraph"/>
        <w:numPr>
          <w:ilvl w:val="0"/>
          <w:numId w:val="7"/>
        </w:numPr>
      </w:pPr>
      <w:r>
        <w:t xml:space="preserve">Biểu đồ </w:t>
      </w:r>
      <w:r>
        <w:sym w:font="Symbol" w:char="F062"/>
      </w:r>
      <w:r w:rsidR="000B7255">
        <w:t xml:space="preserve">-hCG: </w:t>
      </w:r>
      <w:r w:rsidR="000B7255">
        <w:rPr>
          <w:color w:val="FF0000"/>
        </w:rPr>
        <w:t xml:space="preserve">không rõ </w:t>
      </w:r>
      <w:r w:rsidR="000B7255">
        <w:rPr>
          <w:color w:val="FF0000"/>
        </w:rPr>
        <w:sym w:font="Symbol" w:char="F062"/>
      </w:r>
      <w:r w:rsidR="000B7255">
        <w:rPr>
          <w:color w:val="FF0000"/>
        </w:rPr>
        <w:t>-hCG trước hút nạo và diễn tiến của nó tại BV quận Thủ Đức.</w:t>
      </w:r>
    </w:p>
    <w:p w14:paraId="659E4DA1" w14:textId="406FCA7E" w:rsidR="009E2E66" w:rsidRDefault="009E2E66" w:rsidP="009E2E66">
      <w:pPr>
        <w:pStyle w:val="ListParagraph"/>
        <w:numPr>
          <w:ilvl w:val="0"/>
          <w:numId w:val="7"/>
        </w:numPr>
      </w:pPr>
      <w:r>
        <w:t>Quá trình điều trị:</w:t>
      </w:r>
    </w:p>
    <w:p w14:paraId="43188A10" w14:textId="77777777" w:rsidR="00850372" w:rsidRPr="00EF2B41" w:rsidRDefault="00850372" w:rsidP="00850372">
      <w:pPr>
        <w:pStyle w:val="ListParagraph"/>
        <w:numPr>
          <w:ilvl w:val="0"/>
          <w:numId w:val="1"/>
        </w:numPr>
        <w:rPr>
          <w:b/>
        </w:rPr>
      </w:pPr>
      <w:r w:rsidRPr="00EF2B41">
        <w:rPr>
          <w:b/>
        </w:rPr>
        <w:t xml:space="preserve">KHÁM </w:t>
      </w:r>
    </w:p>
    <w:p w14:paraId="267224B7" w14:textId="0E7C5A6E" w:rsidR="00C87494" w:rsidRDefault="00C87494" w:rsidP="00C87494">
      <w:pPr>
        <w:pStyle w:val="ListParagraph"/>
        <w:numPr>
          <w:ilvl w:val="0"/>
          <w:numId w:val="6"/>
        </w:numPr>
      </w:pPr>
      <w:r>
        <w:t xml:space="preserve">Tổng trạng </w:t>
      </w:r>
    </w:p>
    <w:p w14:paraId="1F52C91C" w14:textId="2CE839D4" w:rsidR="00C87494" w:rsidRDefault="00C87494" w:rsidP="00C87494">
      <w:pPr>
        <w:pStyle w:val="ListParagraph"/>
        <w:numPr>
          <w:ilvl w:val="0"/>
          <w:numId w:val="2"/>
        </w:numPr>
      </w:pPr>
      <w:r>
        <w:t xml:space="preserve">BN tỉnh, tiếp xúc tốt </w:t>
      </w:r>
    </w:p>
    <w:p w14:paraId="6A5AB8ED" w14:textId="6529BEA6" w:rsidR="00B6014F" w:rsidRDefault="00B6014F" w:rsidP="00C87494">
      <w:pPr>
        <w:pStyle w:val="ListParagraph"/>
        <w:numPr>
          <w:ilvl w:val="0"/>
          <w:numId w:val="2"/>
        </w:numPr>
      </w:pPr>
      <w:r>
        <w:t>Sinh hiệu ổn: M 80, HA 120/80, NT 20, 37</w:t>
      </w:r>
      <w:r>
        <w:rPr>
          <w:vertAlign w:val="superscript"/>
        </w:rPr>
        <w:t>0</w:t>
      </w:r>
      <w:r>
        <w:t xml:space="preserve">C </w:t>
      </w:r>
    </w:p>
    <w:p w14:paraId="0D83D354" w14:textId="7A52206B" w:rsidR="00B6014F" w:rsidRDefault="00B6014F" w:rsidP="00C87494">
      <w:pPr>
        <w:pStyle w:val="ListParagraph"/>
        <w:numPr>
          <w:ilvl w:val="0"/>
          <w:numId w:val="2"/>
        </w:numPr>
      </w:pPr>
      <w:r>
        <w:t>Thể trạng mập: cao 163cm, nặng 68kg, BMI = 25,6kg/m</w:t>
      </w:r>
      <w:r>
        <w:rPr>
          <w:vertAlign w:val="superscript"/>
        </w:rPr>
        <w:t>2</w:t>
      </w:r>
    </w:p>
    <w:p w14:paraId="3BB2A10F" w14:textId="5545D552" w:rsidR="00B6014F" w:rsidRDefault="00D808AD" w:rsidP="00C87494">
      <w:pPr>
        <w:pStyle w:val="ListParagraph"/>
        <w:numPr>
          <w:ilvl w:val="0"/>
          <w:numId w:val="2"/>
        </w:numPr>
      </w:pPr>
      <w:r>
        <w:t xml:space="preserve">Hạch ngoại </w:t>
      </w:r>
      <w:proofErr w:type="gramStart"/>
      <w:r>
        <w:t>vi</w:t>
      </w:r>
      <w:proofErr w:type="gramEnd"/>
      <w:r>
        <w:t xml:space="preserve"> không sờ chạm, không dấu xuất huyết, không vàng da, vàng mắt.</w:t>
      </w:r>
    </w:p>
    <w:p w14:paraId="793C0442" w14:textId="298FF93F" w:rsidR="00C87494" w:rsidRDefault="00C87494" w:rsidP="00C87494">
      <w:pPr>
        <w:pStyle w:val="ListParagraph"/>
        <w:numPr>
          <w:ilvl w:val="0"/>
          <w:numId w:val="6"/>
        </w:numPr>
      </w:pPr>
      <w:r>
        <w:t xml:space="preserve">Khám các cơ quan </w:t>
      </w:r>
    </w:p>
    <w:p w14:paraId="25C654D6" w14:textId="0A22B51D" w:rsidR="00EF2B41" w:rsidRDefault="00EF2B41" w:rsidP="00EF2B41">
      <w:pPr>
        <w:pStyle w:val="ListParagraph"/>
        <w:numPr>
          <w:ilvl w:val="0"/>
          <w:numId w:val="2"/>
        </w:numPr>
      </w:pPr>
      <w:r>
        <w:t xml:space="preserve">Đầu mặt cổ, ngực, bụng: chưa ghi nhận bất thường </w:t>
      </w:r>
    </w:p>
    <w:p w14:paraId="367A2EC5" w14:textId="47B1027C" w:rsidR="00EF2B41" w:rsidRDefault="00EF2B41" w:rsidP="00EF2B41">
      <w:pPr>
        <w:pStyle w:val="ListParagraph"/>
        <w:numPr>
          <w:ilvl w:val="0"/>
          <w:numId w:val="2"/>
        </w:numPr>
      </w:pPr>
      <w:r>
        <w:t xml:space="preserve">Khám bụng: bụng cân đối, sẹo mổ lấy </w:t>
      </w:r>
      <w:proofErr w:type="gramStart"/>
      <w:r>
        <w:t>thai</w:t>
      </w:r>
      <w:proofErr w:type="gramEnd"/>
      <w:r>
        <w:t xml:space="preserve"> trên vệ 10cm lành tốt, sờ nông sâu không điểm đau khu trú.</w:t>
      </w:r>
    </w:p>
    <w:p w14:paraId="6CB93A0B" w14:textId="74F02BBF" w:rsidR="00EF2B41" w:rsidRDefault="00C87494" w:rsidP="00C87494">
      <w:pPr>
        <w:pStyle w:val="ListParagraph"/>
        <w:numPr>
          <w:ilvl w:val="0"/>
          <w:numId w:val="6"/>
        </w:numPr>
      </w:pPr>
      <w:r>
        <w:t>Khám phụ khoa</w:t>
      </w:r>
      <w:r w:rsidR="00EF2B41">
        <w:t xml:space="preserve">: khám ngoài, khám mỏ vịt, khám bằng tay </w:t>
      </w:r>
    </w:p>
    <w:p w14:paraId="1359B431" w14:textId="185F832D" w:rsidR="00C87494" w:rsidRDefault="00EF2B41" w:rsidP="00EF2B41">
      <w:pPr>
        <w:pStyle w:val="ListParagraph"/>
        <w:numPr>
          <w:ilvl w:val="0"/>
          <w:numId w:val="2"/>
        </w:numPr>
      </w:pPr>
      <w:r>
        <w:t xml:space="preserve">Âm hộ: không sang thương </w:t>
      </w:r>
    </w:p>
    <w:p w14:paraId="23380FDE" w14:textId="4FB46DA1" w:rsidR="00EF2B41" w:rsidRPr="00EF6D68" w:rsidRDefault="00EF2B41" w:rsidP="00EF2B41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Âm đạo: trơn láng, niêm mạc hồng, không sang thương, không máu, </w:t>
      </w:r>
      <w:r w:rsidRPr="00EF6D68">
        <w:rPr>
          <w:u w:val="single"/>
        </w:rPr>
        <w:t>tiền đình không có nhân di căn âm đạ</w:t>
      </w:r>
      <w:r w:rsidR="0088394D" w:rsidRPr="00EF6D68">
        <w:rPr>
          <w:u w:val="single"/>
        </w:rPr>
        <w:t>o.</w:t>
      </w:r>
    </w:p>
    <w:p w14:paraId="0393947F" w14:textId="1D12754F" w:rsidR="0088394D" w:rsidRDefault="0088394D" w:rsidP="00EF2B41">
      <w:pPr>
        <w:pStyle w:val="ListParagraph"/>
        <w:numPr>
          <w:ilvl w:val="0"/>
          <w:numId w:val="2"/>
        </w:numPr>
      </w:pPr>
      <w:r>
        <w:t xml:space="preserve">Cổ tử cung: bề mặt trơn láng, không sang thương, lổ CTC đóng, mật độ chắc, lắc không đau </w:t>
      </w:r>
    </w:p>
    <w:p w14:paraId="682B2998" w14:textId="71D4B2BA" w:rsidR="0088394D" w:rsidRDefault="0088394D" w:rsidP="00EF2B41">
      <w:pPr>
        <w:pStyle w:val="ListParagraph"/>
        <w:numPr>
          <w:ilvl w:val="0"/>
          <w:numId w:val="2"/>
        </w:numPr>
      </w:pPr>
      <w:r>
        <w:t xml:space="preserve">Tử cung: </w:t>
      </w:r>
      <w:r w:rsidR="00EF6D68">
        <w:t xml:space="preserve">ngả trước, </w:t>
      </w:r>
      <w:r w:rsidR="00EF6D68" w:rsidRPr="00EF6D68">
        <w:rPr>
          <w:u w:val="single"/>
        </w:rPr>
        <w:t>kích thước &gt; bình thường</w:t>
      </w:r>
      <w:r w:rsidR="00EF6D68">
        <w:t xml:space="preserve">, mật độ chắc, di động, không đau </w:t>
      </w:r>
    </w:p>
    <w:p w14:paraId="07D9734C" w14:textId="7C4C58BE" w:rsidR="00EF6D68" w:rsidRDefault="00EF6D68" w:rsidP="00EF2B41">
      <w:pPr>
        <w:pStyle w:val="ListParagraph"/>
        <w:numPr>
          <w:ilvl w:val="0"/>
          <w:numId w:val="2"/>
        </w:numPr>
      </w:pPr>
      <w:r>
        <w:t xml:space="preserve">Túi cùng: không đau </w:t>
      </w:r>
    </w:p>
    <w:p w14:paraId="17F5713B" w14:textId="3098E3B5" w:rsidR="00EF6D68" w:rsidRDefault="00EF6D68" w:rsidP="00EF2B41">
      <w:pPr>
        <w:pStyle w:val="ListParagraph"/>
        <w:numPr>
          <w:ilvl w:val="0"/>
          <w:numId w:val="2"/>
        </w:numPr>
      </w:pPr>
      <w:r>
        <w:t xml:space="preserve">Rút găng không máu theo găng </w:t>
      </w:r>
    </w:p>
    <w:p w14:paraId="0105221A" w14:textId="72395314" w:rsidR="0089265A" w:rsidRDefault="0089265A" w:rsidP="0089265A">
      <w:pPr>
        <w:pStyle w:val="ListParagraph"/>
        <w:ind w:left="1440"/>
        <w:rPr>
          <w:color w:val="FF0000"/>
        </w:rPr>
      </w:pPr>
      <w:r>
        <w:rPr>
          <w:color w:val="FF0000"/>
        </w:rPr>
        <w:t xml:space="preserve">Thầy Tuấn, khi khám 1 BN hậu </w:t>
      </w:r>
      <w:proofErr w:type="gramStart"/>
      <w:r>
        <w:rPr>
          <w:color w:val="FF0000"/>
        </w:rPr>
        <w:t>thai</w:t>
      </w:r>
      <w:proofErr w:type="gramEnd"/>
      <w:r>
        <w:rPr>
          <w:color w:val="FF0000"/>
        </w:rPr>
        <w:t xml:space="preserve"> trứng cần chú ý:</w:t>
      </w:r>
    </w:p>
    <w:p w14:paraId="1C3519E2" w14:textId="23E5A131" w:rsidR="0089265A" w:rsidRDefault="0089265A" w:rsidP="0089265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Sinh hiệu </w:t>
      </w:r>
    </w:p>
    <w:p w14:paraId="7EF1F8E0" w14:textId="26759318" w:rsidR="0089265A" w:rsidRDefault="0089265A" w:rsidP="0089265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Tri giác, nhất là định hướng lực về không gian và thời gian, khi điều trị MTX thì một số BN có rối loạn trầm cảm </w:t>
      </w:r>
    </w:p>
    <w:p w14:paraId="0798CE66" w14:textId="7B8FC277" w:rsidR="0089265A" w:rsidRDefault="0089265A" w:rsidP="0089265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 xml:space="preserve">Đau </w:t>
      </w:r>
      <w:proofErr w:type="gramStart"/>
      <w:r>
        <w:rPr>
          <w:color w:val="FF0000"/>
        </w:rPr>
        <w:t>HSP ?</w:t>
      </w:r>
      <w:proofErr w:type="gramEnd"/>
      <w:r>
        <w:rPr>
          <w:color w:val="FF0000"/>
        </w:rPr>
        <w:t xml:space="preserve"> </w:t>
      </w:r>
      <w:proofErr w:type="gramStart"/>
      <w:r>
        <w:rPr>
          <w:color w:val="FF0000"/>
        </w:rPr>
        <w:t>khó</w:t>
      </w:r>
      <w:proofErr w:type="gramEnd"/>
      <w:r>
        <w:rPr>
          <w:color w:val="FF0000"/>
        </w:rPr>
        <w:t xml:space="preserve"> thở ? </w:t>
      </w:r>
      <w:proofErr w:type="gramStart"/>
      <w:r>
        <w:rPr>
          <w:color w:val="FF0000"/>
        </w:rPr>
        <w:t>nước</w:t>
      </w:r>
      <w:proofErr w:type="gramEnd"/>
      <w:r>
        <w:rPr>
          <w:color w:val="FF0000"/>
        </w:rPr>
        <w:t xml:space="preserve"> tiểu (lượng, màu sắc), phù ?, khám phản xạ gân xương, dị ứng ánh sáng, rụng tóc ? </w:t>
      </w:r>
      <w:proofErr w:type="gramStart"/>
      <w:r>
        <w:rPr>
          <w:color w:val="FF0000"/>
        </w:rPr>
        <w:t>lở</w:t>
      </w:r>
      <w:proofErr w:type="gramEnd"/>
      <w:r>
        <w:rPr>
          <w:color w:val="FF0000"/>
        </w:rPr>
        <w:t xml:space="preserve"> miệng ?</w:t>
      </w:r>
    </w:p>
    <w:p w14:paraId="2FEEE9E5" w14:textId="57C46AF3" w:rsidR="0089265A" w:rsidRDefault="0089265A" w:rsidP="0089265A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Khám phụ khoa khi dùng mỏ vịt tách môi bé ra, nhân choriocarcinoma hay di căn ở đây.</w:t>
      </w:r>
    </w:p>
    <w:p w14:paraId="5D2DF70D" w14:textId="77777777" w:rsidR="00C378F0" w:rsidRPr="00976EC8" w:rsidRDefault="00C378F0" w:rsidP="00C378F0">
      <w:pPr>
        <w:pStyle w:val="ListParagraph"/>
        <w:ind w:left="1440"/>
        <w:rPr>
          <w:b/>
          <w:color w:val="FF0000"/>
        </w:rPr>
      </w:pPr>
    </w:p>
    <w:p w14:paraId="1F755BBC" w14:textId="587CE962" w:rsidR="00850372" w:rsidRPr="00976EC8" w:rsidRDefault="00850372" w:rsidP="00850372">
      <w:pPr>
        <w:pStyle w:val="ListParagraph"/>
        <w:numPr>
          <w:ilvl w:val="0"/>
          <w:numId w:val="1"/>
        </w:numPr>
        <w:rPr>
          <w:b/>
        </w:rPr>
      </w:pPr>
      <w:r w:rsidRPr="00976EC8">
        <w:rPr>
          <w:b/>
        </w:rPr>
        <w:t>TÓM TẮT BỆNH ÁN – ĐẶT VẤN ĐỀ</w:t>
      </w:r>
      <w:r w:rsidR="00FB621B" w:rsidRPr="00976EC8">
        <w:rPr>
          <w:b/>
        </w:rPr>
        <w:t xml:space="preserve"> </w:t>
      </w:r>
    </w:p>
    <w:p w14:paraId="6EF21783" w14:textId="0EA58621" w:rsidR="00FB621B" w:rsidRDefault="00FB621B" w:rsidP="00FB621B">
      <w:pPr>
        <w:pStyle w:val="ListParagraph"/>
        <w:ind w:left="1080"/>
      </w:pPr>
      <w:r>
        <w:t>Bệnh nhân nữ 51 tuổi, PARA 2002, nhập viện ngày 20/12 vì BV Thủ Đức chuyển với chẩn đoán hậu thai trứng N24/theo dõi bệnh lý nguyên bào nuôi.</w:t>
      </w:r>
    </w:p>
    <w:p w14:paraId="6742F45D" w14:textId="2EB3EF1F" w:rsidR="00FB621B" w:rsidRDefault="00FB621B" w:rsidP="00FB621B">
      <w:pPr>
        <w:pStyle w:val="ListParagraph"/>
        <w:ind w:left="1080"/>
      </w:pPr>
      <w:r>
        <w:t>BN có các vấn đề sau:</w:t>
      </w:r>
    </w:p>
    <w:p w14:paraId="47E9412B" w14:textId="606B629D" w:rsidR="00FB621B" w:rsidRDefault="00FB621B" w:rsidP="00FB621B">
      <w:pPr>
        <w:pStyle w:val="ListParagraph"/>
        <w:numPr>
          <w:ilvl w:val="0"/>
          <w:numId w:val="13"/>
        </w:numPr>
      </w:pPr>
      <w:r>
        <w:t>Thai trứng nguy cơ cao, đã hút nạo 2 lần, GPB (lần 1: thai trứng bán phần, lần 2: lông nhau và màng rụng xuất huyết)</w:t>
      </w:r>
    </w:p>
    <w:p w14:paraId="6705B130" w14:textId="6AB89EF9" w:rsidR="00FB621B" w:rsidRDefault="00FB621B" w:rsidP="00FB621B">
      <w:pPr>
        <w:pStyle w:val="ListParagraph"/>
        <w:numPr>
          <w:ilvl w:val="0"/>
          <w:numId w:val="13"/>
        </w:numPr>
      </w:pPr>
      <w:r>
        <w:sym w:font="Symbol" w:char="F062"/>
      </w:r>
      <w:r>
        <w:t>-</w:t>
      </w:r>
      <w:proofErr w:type="gramStart"/>
      <w:r>
        <w:t>hCG</w:t>
      </w:r>
      <w:proofErr w:type="gramEnd"/>
      <w:r>
        <w:t xml:space="preserve"> ngày NV: 4290,7 mUI/ml</w:t>
      </w:r>
    </w:p>
    <w:p w14:paraId="47B7A700" w14:textId="5117E0B2" w:rsidR="00FB621B" w:rsidRDefault="00FB621B" w:rsidP="00FB621B">
      <w:pPr>
        <w:pStyle w:val="ListParagraph"/>
        <w:numPr>
          <w:ilvl w:val="0"/>
          <w:numId w:val="13"/>
        </w:numPr>
      </w:pPr>
      <w:r>
        <w:t xml:space="preserve">Siêu âm: thành trước tử cung đoạn </w:t>
      </w:r>
      <w:proofErr w:type="gramStart"/>
      <w:r>
        <w:t>eo</w:t>
      </w:r>
      <w:proofErr w:type="gramEnd"/>
      <w:r>
        <w:t xml:space="preserve"> có khối echo hỗn hợp, giới hạn rõ, kích thước 27x20mm, có tăng sinh mạch máu.</w:t>
      </w:r>
    </w:p>
    <w:p w14:paraId="307482AB" w14:textId="77777777" w:rsidR="00976EC8" w:rsidRDefault="00976EC8" w:rsidP="00976EC8">
      <w:pPr>
        <w:pStyle w:val="ListParagraph"/>
        <w:ind w:left="1440"/>
      </w:pPr>
    </w:p>
    <w:p w14:paraId="744CFF8E" w14:textId="77777777" w:rsidR="00850372" w:rsidRDefault="00850372" w:rsidP="00850372">
      <w:pPr>
        <w:pStyle w:val="ListParagraph"/>
        <w:numPr>
          <w:ilvl w:val="0"/>
          <w:numId w:val="1"/>
        </w:numPr>
        <w:rPr>
          <w:b/>
        </w:rPr>
      </w:pPr>
      <w:r w:rsidRPr="00976EC8">
        <w:rPr>
          <w:b/>
        </w:rPr>
        <w:t xml:space="preserve">BIỆN LUẬN LÂM SÀNG </w:t>
      </w:r>
    </w:p>
    <w:p w14:paraId="68323633" w14:textId="5193F72E" w:rsidR="00567C6F" w:rsidRDefault="00567C6F" w:rsidP="00567C6F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Tiêu chuẩn chẩn đoán tân sinh nguyê</w:t>
      </w:r>
      <w:r w:rsidR="00BD23AE">
        <w:rPr>
          <w:color w:val="FF0000"/>
        </w:rPr>
        <w:t>n bào nuôi (GTN) theo FIGO 2012, khi có 1 trong 4</w:t>
      </w:r>
    </w:p>
    <w:p w14:paraId="718A918E" w14:textId="796EC9A6" w:rsidR="00BD23AE" w:rsidRDefault="00BD23AE" w:rsidP="008E194C">
      <w:pPr>
        <w:pStyle w:val="ListParagraph"/>
        <w:numPr>
          <w:ilvl w:val="0"/>
          <w:numId w:val="14"/>
        </w:numPr>
        <w:ind w:left="1800"/>
        <w:rPr>
          <w:color w:val="FF0000"/>
        </w:rPr>
      </w:pPr>
      <w:r>
        <w:rPr>
          <w:color w:val="FF0000"/>
        </w:rPr>
        <w:sym w:font="Symbol" w:char="F062"/>
      </w:r>
      <w:r>
        <w:rPr>
          <w:color w:val="FF0000"/>
        </w:rPr>
        <w:t>-</w:t>
      </w:r>
      <w:proofErr w:type="gramStart"/>
      <w:r>
        <w:rPr>
          <w:color w:val="FF0000"/>
        </w:rPr>
        <w:t>hCG</w:t>
      </w:r>
      <w:proofErr w:type="gramEnd"/>
      <w:r>
        <w:rPr>
          <w:color w:val="FF0000"/>
        </w:rPr>
        <w:t xml:space="preserve"> có dạng bình nguyên (tăng &lt;10%) trong ít nhất 4 lần thử liên tiếp trong 3 tuần theo dõi sau hút nạo (ngày 1, 7, 14, 21)</w:t>
      </w:r>
    </w:p>
    <w:p w14:paraId="6749131A" w14:textId="3B87045A" w:rsidR="00BD23AE" w:rsidRDefault="00BD23AE" w:rsidP="008E194C">
      <w:pPr>
        <w:pStyle w:val="ListParagraph"/>
        <w:numPr>
          <w:ilvl w:val="0"/>
          <w:numId w:val="14"/>
        </w:numPr>
        <w:ind w:left="1800"/>
        <w:rPr>
          <w:color w:val="FF0000"/>
        </w:rPr>
      </w:pPr>
      <w:r>
        <w:rPr>
          <w:color w:val="FF0000"/>
        </w:rPr>
        <w:sym w:font="Symbol" w:char="F062"/>
      </w:r>
      <w:r>
        <w:rPr>
          <w:color w:val="FF0000"/>
        </w:rPr>
        <w:t>-</w:t>
      </w:r>
      <w:proofErr w:type="gramStart"/>
      <w:r>
        <w:rPr>
          <w:color w:val="FF0000"/>
        </w:rPr>
        <w:t>hCG</w:t>
      </w:r>
      <w:proofErr w:type="gramEnd"/>
      <w:r>
        <w:rPr>
          <w:color w:val="FF0000"/>
        </w:rPr>
        <w:t xml:space="preserve"> tăng &gt; 10% trong 3 lần thử liên tiếp trong 2 tuần theo dõi sau hút nạo (ngày 1,7,14)</w:t>
      </w:r>
    </w:p>
    <w:p w14:paraId="54D2F17C" w14:textId="7A7AD99E" w:rsidR="00BD23AE" w:rsidRDefault="00BD23AE" w:rsidP="008E194C">
      <w:pPr>
        <w:pStyle w:val="ListParagraph"/>
        <w:numPr>
          <w:ilvl w:val="0"/>
          <w:numId w:val="14"/>
        </w:numPr>
        <w:ind w:left="1800"/>
        <w:rPr>
          <w:color w:val="FF0000"/>
        </w:rPr>
      </w:pPr>
      <w:r>
        <w:rPr>
          <w:color w:val="FF0000"/>
        </w:rPr>
        <w:sym w:font="Symbol" w:char="F062"/>
      </w:r>
      <w:r>
        <w:rPr>
          <w:color w:val="FF0000"/>
        </w:rPr>
        <w:t>-</w:t>
      </w:r>
      <w:proofErr w:type="gramStart"/>
      <w:r>
        <w:rPr>
          <w:color w:val="FF0000"/>
        </w:rPr>
        <w:t>hCG</w:t>
      </w:r>
      <w:proofErr w:type="gramEnd"/>
      <w:r>
        <w:rPr>
          <w:color w:val="FF0000"/>
        </w:rPr>
        <w:t xml:space="preserve"> vẫn còn dương tính 6 tháng sau hút nạo </w:t>
      </w:r>
    </w:p>
    <w:p w14:paraId="55FB83CC" w14:textId="107C1167" w:rsidR="00BD23AE" w:rsidRPr="00567C6F" w:rsidRDefault="00BD23AE" w:rsidP="008E194C">
      <w:pPr>
        <w:pStyle w:val="ListParagraph"/>
        <w:numPr>
          <w:ilvl w:val="0"/>
          <w:numId w:val="14"/>
        </w:numPr>
        <w:ind w:left="1800"/>
        <w:rPr>
          <w:color w:val="FF0000"/>
        </w:rPr>
      </w:pPr>
      <w:r>
        <w:rPr>
          <w:color w:val="FF0000"/>
        </w:rPr>
        <w:t xml:space="preserve">Kết quả giải phẫu bệnh là ung thư nguyên bào nuôi </w:t>
      </w:r>
    </w:p>
    <w:p w14:paraId="4AAD7340" w14:textId="77777777" w:rsidR="008E194C" w:rsidRPr="008E194C" w:rsidRDefault="008E194C" w:rsidP="008E194C">
      <w:pPr>
        <w:pStyle w:val="ListParagraph"/>
        <w:numPr>
          <w:ilvl w:val="0"/>
          <w:numId w:val="2"/>
        </w:numPr>
        <w:rPr>
          <w:color w:val="FF0000"/>
        </w:rPr>
      </w:pPr>
      <w:r>
        <w:t xml:space="preserve">BN này trước đó đã được chẩn đoán </w:t>
      </w:r>
      <w:proofErr w:type="gramStart"/>
      <w:r>
        <w:t>thai</w:t>
      </w:r>
      <w:proofErr w:type="gramEnd"/>
      <w:r>
        <w:t xml:space="preserve"> trứng nguy cơ cao, đã được hút nạo thai trứng 2 lần với kết quả GPB: lần 1 (thai trứng bán phần), lần 2 (lông nhau và màng rụng xuất huyết). Nay nhập viện (sau lần hút nạo đầu tiên đã 3 tuần):</w:t>
      </w:r>
    </w:p>
    <w:p w14:paraId="3FDD7F1E" w14:textId="77777777" w:rsidR="008E194C" w:rsidRPr="008E194C" w:rsidRDefault="008E194C" w:rsidP="008E194C">
      <w:pPr>
        <w:pStyle w:val="ListParagraph"/>
        <w:numPr>
          <w:ilvl w:val="0"/>
          <w:numId w:val="15"/>
        </w:numPr>
        <w:ind w:left="1800"/>
      </w:pPr>
      <w:r w:rsidRPr="008E194C">
        <w:t>Khám thấy tử cung lớn hơn bình thường (tử cung thu hồi kém)</w:t>
      </w:r>
    </w:p>
    <w:p w14:paraId="736A92BA" w14:textId="77777777" w:rsidR="008E194C" w:rsidRPr="008E194C" w:rsidRDefault="008E194C" w:rsidP="008E194C">
      <w:pPr>
        <w:pStyle w:val="ListParagraph"/>
        <w:numPr>
          <w:ilvl w:val="0"/>
          <w:numId w:val="15"/>
        </w:numPr>
        <w:ind w:left="1800"/>
      </w:pPr>
      <w:r w:rsidRPr="008E194C">
        <w:sym w:font="Symbol" w:char="F062"/>
      </w:r>
      <w:r w:rsidRPr="008E194C">
        <w:t>-</w:t>
      </w:r>
      <w:proofErr w:type="gramStart"/>
      <w:r w:rsidRPr="008E194C">
        <w:t>hCG</w:t>
      </w:r>
      <w:proofErr w:type="gramEnd"/>
      <w:r w:rsidRPr="008E194C">
        <w:t xml:space="preserve"> 4290 mUI/ml (không có các số liệu </w:t>
      </w:r>
      <w:r w:rsidRPr="008E194C">
        <w:sym w:font="Symbol" w:char="F062"/>
      </w:r>
      <w:r w:rsidRPr="008E194C">
        <w:t>-hCG để đánh giá diễn tiến)</w:t>
      </w:r>
    </w:p>
    <w:p w14:paraId="48D5EFEE" w14:textId="5C64D8EF" w:rsidR="008E194C" w:rsidRPr="008E194C" w:rsidRDefault="008E194C" w:rsidP="008E194C">
      <w:pPr>
        <w:pStyle w:val="ListParagraph"/>
        <w:numPr>
          <w:ilvl w:val="0"/>
          <w:numId w:val="15"/>
        </w:numPr>
        <w:ind w:left="1800"/>
      </w:pPr>
      <w:r w:rsidRPr="008E194C">
        <w:t xml:space="preserve">Siêu âm thấy ở thành trước tử cung có khối echo hỗn hợp, giới hạn rõ, 27x20mm, có tăng sinh mạch máu </w:t>
      </w:r>
    </w:p>
    <w:p w14:paraId="23E33972" w14:textId="4DB9DE92" w:rsidR="008E194C" w:rsidRPr="008E194C" w:rsidRDefault="008E194C" w:rsidP="008E194C">
      <w:pPr>
        <w:pStyle w:val="ListParagraph"/>
        <w:numPr>
          <w:ilvl w:val="0"/>
          <w:numId w:val="15"/>
        </w:numPr>
        <w:ind w:left="1800"/>
      </w:pPr>
      <w:r w:rsidRPr="008E194C">
        <w:t xml:space="preserve">Khám âm đạo không thấy nhân choriocarcinoma di căn; Xquang ngực thẳng bình thường, BN không có các dấu hiệu như nhức đầu… </w:t>
      </w:r>
      <w:r w:rsidRPr="008E194C">
        <w:sym w:font="Wingdings" w:char="F0E0"/>
      </w:r>
      <w:r w:rsidRPr="008E194C">
        <w:t xml:space="preserve"> nghĩ hiện chưa di căn.</w:t>
      </w:r>
    </w:p>
    <w:p w14:paraId="00C595B1" w14:textId="51B2095D" w:rsidR="00976EC8" w:rsidRDefault="00930416" w:rsidP="00D35D73">
      <w:pPr>
        <w:pStyle w:val="ListParagraph"/>
        <w:numPr>
          <w:ilvl w:val="0"/>
          <w:numId w:val="16"/>
        </w:numPr>
      </w:pPr>
      <w:proofErr w:type="gramStart"/>
      <w:r>
        <w:t>theo</w:t>
      </w:r>
      <w:proofErr w:type="gramEnd"/>
      <w:r>
        <w:t xml:space="preserve"> dõi u</w:t>
      </w:r>
      <w:r w:rsidR="008E194C">
        <w:t xml:space="preserve"> nguyên bào nuôi, giai đoạn I (FIGO 2002)</w:t>
      </w:r>
    </w:p>
    <w:p w14:paraId="5363B6BB" w14:textId="5AAA27D3" w:rsidR="00D35D73" w:rsidRDefault="005C1C2A" w:rsidP="005C1C2A">
      <w:pPr>
        <w:pStyle w:val="ListParagraph"/>
        <w:numPr>
          <w:ilvl w:val="0"/>
          <w:numId w:val="2"/>
        </w:numPr>
      </w:pPr>
      <w:r>
        <w:t>Tiên lượ</w:t>
      </w:r>
      <w:r w:rsidR="007D028A">
        <w:t>ng đáp ứng hóa trị của GTN</w:t>
      </w:r>
      <w:r>
        <w:t xml:space="preserve"> theo FIGO và WHO 2006: </w:t>
      </w:r>
    </w:p>
    <w:p w14:paraId="5F9004DF" w14:textId="2B454EC1" w:rsidR="004F6F9F" w:rsidRDefault="004F6F9F" w:rsidP="004F6F9F">
      <w:pPr>
        <w:pStyle w:val="ListParagraph"/>
        <w:numPr>
          <w:ilvl w:val="0"/>
          <w:numId w:val="17"/>
        </w:numPr>
      </w:pPr>
      <w:r>
        <w:t xml:space="preserve">Tuổi: 51 tuổi </w:t>
      </w:r>
      <w:r>
        <w:sym w:font="Wingdings" w:char="F0E0"/>
      </w:r>
      <w:r>
        <w:t xml:space="preserve"> 1đ </w:t>
      </w:r>
    </w:p>
    <w:p w14:paraId="2A4638C4" w14:textId="4CD3B314" w:rsidR="004F6F9F" w:rsidRDefault="004F6F9F" w:rsidP="004F6F9F">
      <w:pPr>
        <w:pStyle w:val="ListParagraph"/>
        <w:numPr>
          <w:ilvl w:val="0"/>
          <w:numId w:val="17"/>
        </w:numPr>
      </w:pPr>
      <w:r>
        <w:t>Tiền căn thai trướ</w:t>
      </w:r>
      <w:r w:rsidR="00625443">
        <w:t xml:space="preserve">c đó: trước đó là thai trứng bán phần </w:t>
      </w:r>
      <w:r w:rsidR="00625443">
        <w:sym w:font="Wingdings" w:char="F0E0"/>
      </w:r>
      <w:r w:rsidR="00625443">
        <w:t xml:space="preserve"> 0đ</w:t>
      </w:r>
    </w:p>
    <w:p w14:paraId="1FB411DF" w14:textId="46942CF8" w:rsidR="004F6F9F" w:rsidRDefault="004F6F9F" w:rsidP="004F6F9F">
      <w:pPr>
        <w:pStyle w:val="ListParagraph"/>
        <w:numPr>
          <w:ilvl w:val="0"/>
          <w:numId w:val="17"/>
        </w:numPr>
      </w:pPr>
      <w:r>
        <w:t>Số tháng cách lần có thai trướ</w:t>
      </w:r>
      <w:r w:rsidR="007D028A">
        <w:t xml:space="preserve">c đó: từ lúc phát hiện thai trứng đến nay (26/11) đến nay (20/12) &lt; </w:t>
      </w:r>
      <w:r w:rsidR="00B0492E">
        <w:t xml:space="preserve">4 tháng </w:t>
      </w:r>
      <w:r w:rsidR="00B0492E">
        <w:sym w:font="Wingdings" w:char="F0E0"/>
      </w:r>
      <w:r w:rsidR="00B0492E">
        <w:t xml:space="preserve"> 0đ </w:t>
      </w:r>
    </w:p>
    <w:p w14:paraId="6A47F504" w14:textId="727EAEA1" w:rsidR="004F6F9F" w:rsidRDefault="00B0492E" w:rsidP="004F6F9F">
      <w:pPr>
        <w:pStyle w:val="ListParagraph"/>
        <w:numPr>
          <w:ilvl w:val="0"/>
          <w:numId w:val="17"/>
        </w:numPr>
      </w:pPr>
      <w:r w:rsidRPr="008E194C">
        <w:sym w:font="Symbol" w:char="F062"/>
      </w:r>
      <w:r w:rsidRPr="008E194C">
        <w:t>-</w:t>
      </w:r>
      <w:proofErr w:type="gramStart"/>
      <w:r w:rsidRPr="008E194C">
        <w:t>hCG</w:t>
      </w:r>
      <w:proofErr w:type="gramEnd"/>
      <w:r>
        <w:t xml:space="preserve"> trước điều trị: 4290,7 mUI/ml </w:t>
      </w:r>
      <w:r>
        <w:sym w:font="Wingdings" w:char="F0E0"/>
      </w:r>
      <w:r>
        <w:t xml:space="preserve"> 1đ </w:t>
      </w:r>
    </w:p>
    <w:p w14:paraId="00FE5A71" w14:textId="686BAE09" w:rsidR="00B0492E" w:rsidRDefault="00B0492E" w:rsidP="004F6F9F">
      <w:pPr>
        <w:pStyle w:val="ListParagraph"/>
        <w:numPr>
          <w:ilvl w:val="0"/>
          <w:numId w:val="17"/>
        </w:numPr>
      </w:pPr>
      <w:r>
        <w:t xml:space="preserve">Kích thước u lớn nhất (kể cả tử cung): 27x20mm </w:t>
      </w:r>
      <w:r w:rsidR="006B0F19">
        <w:sym w:font="Wingdings" w:char="F0E0"/>
      </w:r>
      <w:r w:rsidR="006B0F19">
        <w:t xml:space="preserve"> 0đ</w:t>
      </w:r>
    </w:p>
    <w:p w14:paraId="03914073" w14:textId="715BA238" w:rsidR="00B0492E" w:rsidRDefault="00B0492E" w:rsidP="004F6F9F">
      <w:pPr>
        <w:pStyle w:val="ListParagraph"/>
        <w:numPr>
          <w:ilvl w:val="0"/>
          <w:numId w:val="17"/>
        </w:numPr>
      </w:pPr>
      <w:r>
        <w:t xml:space="preserve">Vị trí di căn (kể cả tử cung): hiện chưa di căn </w:t>
      </w:r>
      <w:r w:rsidR="006B0F19">
        <w:sym w:font="Wingdings" w:char="F0E0"/>
      </w:r>
      <w:r w:rsidR="006B0F19">
        <w:t xml:space="preserve"> 0đ </w:t>
      </w:r>
    </w:p>
    <w:p w14:paraId="4FA298A2" w14:textId="79C28AFC" w:rsidR="00513AB4" w:rsidRDefault="00513AB4" w:rsidP="004F6F9F">
      <w:pPr>
        <w:pStyle w:val="ListParagraph"/>
        <w:numPr>
          <w:ilvl w:val="0"/>
          <w:numId w:val="17"/>
        </w:numPr>
      </w:pPr>
      <w:r>
        <w:t xml:space="preserve">Số điểm di căn: hiện chưa di căn </w:t>
      </w:r>
      <w:r>
        <w:sym w:font="Wingdings" w:char="F0E0"/>
      </w:r>
      <w:r>
        <w:t xml:space="preserve"> 0đ </w:t>
      </w:r>
    </w:p>
    <w:p w14:paraId="4F54C34E" w14:textId="6FCD1DCE" w:rsidR="00B0492E" w:rsidRDefault="00B0492E" w:rsidP="004F6F9F">
      <w:pPr>
        <w:pStyle w:val="ListParagraph"/>
        <w:numPr>
          <w:ilvl w:val="0"/>
          <w:numId w:val="17"/>
        </w:numPr>
      </w:pPr>
      <w:r>
        <w:t xml:space="preserve">Hóa trị thất bại trước đó: chưa hóa trị lần nào </w:t>
      </w:r>
      <w:r w:rsidR="006B0F19">
        <w:sym w:font="Wingdings" w:char="F0E0"/>
      </w:r>
      <w:r w:rsidR="006B0F19">
        <w:t xml:space="preserve"> 0đ </w:t>
      </w:r>
    </w:p>
    <w:p w14:paraId="36393A93" w14:textId="7533544C" w:rsidR="000F1A93" w:rsidRDefault="000F1A93" w:rsidP="000F1A93">
      <w:pPr>
        <w:pStyle w:val="ListParagraph"/>
        <w:ind w:left="2160"/>
      </w:pPr>
      <w:r>
        <w:sym w:font="Wingdings" w:char="F0E0"/>
      </w:r>
      <w:r w:rsidR="00625443">
        <w:t xml:space="preserve"> 2</w:t>
      </w:r>
      <w:r>
        <w:t xml:space="preserve"> điểm</w:t>
      </w:r>
    </w:p>
    <w:p w14:paraId="23A92886" w14:textId="37457BE5" w:rsidR="000F1A93" w:rsidRDefault="000F1A93" w:rsidP="000F1A93">
      <w:pPr>
        <w:pStyle w:val="ListParagraph"/>
        <w:ind w:left="2160"/>
      </w:pPr>
      <w:r>
        <w:sym w:font="Wingdings" w:char="F0E0"/>
      </w:r>
      <w:r>
        <w:t xml:space="preserve"> </w:t>
      </w:r>
      <w:proofErr w:type="gramStart"/>
      <w:r>
        <w:t>nguy</w:t>
      </w:r>
      <w:proofErr w:type="gramEnd"/>
      <w:r>
        <w:t xml:space="preserve"> cơ thấp </w:t>
      </w:r>
    </w:p>
    <w:p w14:paraId="406A2313" w14:textId="21BB15C2" w:rsidR="005C1C2A" w:rsidRPr="008E194C" w:rsidRDefault="005C1C2A" w:rsidP="005C1C2A">
      <w:pPr>
        <w:pStyle w:val="ListParagraph"/>
        <w:ind w:left="270"/>
      </w:pPr>
      <w:r>
        <w:rPr>
          <w:noProof/>
        </w:rPr>
        <w:drawing>
          <wp:inline distT="0" distB="0" distL="0" distR="0" wp14:anchorId="719DD0E9" wp14:editId="5665FD81">
            <wp:extent cx="6849745" cy="2514600"/>
            <wp:effectExtent l="0" t="0" r="8255" b="0"/>
            <wp:docPr id="1" name="Picture 1" descr="Untitled:Users:mac:Desktop:Screen Shot 2018-01-09 at 9.17.2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:Users:mac:Desktop:Screen Shot 2018-01-09 at 9.17.22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7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4D6A2" w14:textId="77777777" w:rsidR="00850372" w:rsidRDefault="00850372" w:rsidP="00850372">
      <w:pPr>
        <w:pStyle w:val="ListParagraph"/>
        <w:numPr>
          <w:ilvl w:val="0"/>
          <w:numId w:val="1"/>
        </w:numPr>
        <w:rPr>
          <w:b/>
        </w:rPr>
      </w:pPr>
      <w:r w:rsidRPr="00D35D73">
        <w:rPr>
          <w:b/>
        </w:rPr>
        <w:t xml:space="preserve">CHẨN ĐOÁN SƠ BỘ - PHÂN BIỆT </w:t>
      </w:r>
    </w:p>
    <w:p w14:paraId="6BBFFC7C" w14:textId="21931085" w:rsidR="00D35D73" w:rsidRDefault="00992A92" w:rsidP="00D35D73">
      <w:pPr>
        <w:pStyle w:val="ListParagraph"/>
        <w:ind w:left="1080"/>
      </w:pPr>
      <w:r>
        <w:t>Theo dõi u</w:t>
      </w:r>
      <w:r w:rsidR="00D35D73">
        <w:t xml:space="preserve"> nguyên bào nuôi, giai đoạn I </w:t>
      </w:r>
    </w:p>
    <w:p w14:paraId="7883DB83" w14:textId="77777777" w:rsidR="00D35D73" w:rsidRPr="00D35D73" w:rsidRDefault="00D35D73" w:rsidP="00D35D73">
      <w:pPr>
        <w:pStyle w:val="ListParagraph"/>
        <w:ind w:left="1080"/>
      </w:pPr>
    </w:p>
    <w:p w14:paraId="73DADBFE" w14:textId="77777777" w:rsidR="00850372" w:rsidRPr="00C5312F" w:rsidRDefault="00850372" w:rsidP="00850372">
      <w:pPr>
        <w:pStyle w:val="ListParagraph"/>
        <w:numPr>
          <w:ilvl w:val="0"/>
          <w:numId w:val="1"/>
        </w:numPr>
        <w:rPr>
          <w:b/>
        </w:rPr>
      </w:pPr>
      <w:r w:rsidRPr="00C5312F">
        <w:rPr>
          <w:b/>
        </w:rPr>
        <w:t xml:space="preserve">ĐỀ NGHỊ CLS – KẾT QUẢ </w:t>
      </w:r>
    </w:p>
    <w:p w14:paraId="1EE20071" w14:textId="3B470433" w:rsidR="004A0E74" w:rsidRDefault="004A0E74" w:rsidP="004A0E74">
      <w:pPr>
        <w:pStyle w:val="ListParagraph"/>
        <w:ind w:left="1080"/>
      </w:pPr>
      <w:r>
        <w:t>Các CLS đã được thực hiện:</w:t>
      </w:r>
    </w:p>
    <w:p w14:paraId="77094FCB" w14:textId="6B26F162" w:rsidR="004A0E74" w:rsidRPr="00151647" w:rsidRDefault="004A0E74" w:rsidP="004A0E74">
      <w:pPr>
        <w:pStyle w:val="ListParagraph"/>
        <w:numPr>
          <w:ilvl w:val="0"/>
          <w:numId w:val="9"/>
        </w:numPr>
        <w:rPr>
          <w:b/>
        </w:rPr>
      </w:pPr>
      <w:r w:rsidRPr="00151647">
        <w:rPr>
          <w:b/>
        </w:rPr>
        <w:t>CLS chẩn đoán:</w:t>
      </w:r>
    </w:p>
    <w:p w14:paraId="02A854C2" w14:textId="0256842D" w:rsidR="004A0E74" w:rsidRDefault="00711E2C" w:rsidP="00711E2C">
      <w:pPr>
        <w:pStyle w:val="ListParagraph"/>
        <w:numPr>
          <w:ilvl w:val="0"/>
          <w:numId w:val="2"/>
        </w:numPr>
      </w:pPr>
      <w:r>
        <w:sym w:font="Symbol" w:char="F062"/>
      </w:r>
      <w:r>
        <w:t>-</w:t>
      </w:r>
      <w:proofErr w:type="gramStart"/>
      <w:r>
        <w:t>hCG</w:t>
      </w:r>
      <w:proofErr w:type="gramEnd"/>
      <w:r>
        <w:t xml:space="preserve"> (20/12): 4290,7 mUI/ml </w:t>
      </w:r>
      <w:r w:rsidR="001B6E8B">
        <w:t>(sau hút nạo lần hai 16 ngày)</w:t>
      </w:r>
    </w:p>
    <w:p w14:paraId="3C9E36A4" w14:textId="68376B1B" w:rsidR="001B6E8B" w:rsidRDefault="001B6E8B" w:rsidP="00711E2C">
      <w:pPr>
        <w:pStyle w:val="ListParagraph"/>
        <w:numPr>
          <w:ilvl w:val="0"/>
          <w:numId w:val="2"/>
        </w:numPr>
      </w:pPr>
      <w:r>
        <w:t>Siêu âm Doppler bụng:</w:t>
      </w:r>
    </w:p>
    <w:p w14:paraId="34F7C2BD" w14:textId="09E3688F" w:rsidR="001B6E8B" w:rsidRDefault="001B6E8B" w:rsidP="001B6E8B">
      <w:pPr>
        <w:pStyle w:val="ListParagraph"/>
        <w:numPr>
          <w:ilvl w:val="0"/>
          <w:numId w:val="11"/>
        </w:numPr>
        <w:ind w:left="1800"/>
      </w:pPr>
      <w:r>
        <w:t>Tử cung ngả trước, dAP 42mm</w:t>
      </w:r>
    </w:p>
    <w:p w14:paraId="742EE3BA" w14:textId="1DC610D8" w:rsidR="001B6E8B" w:rsidRDefault="001B6E8B" w:rsidP="001B6E8B">
      <w:pPr>
        <w:pStyle w:val="ListParagraph"/>
        <w:numPr>
          <w:ilvl w:val="0"/>
          <w:numId w:val="11"/>
        </w:numPr>
        <w:ind w:left="1800"/>
      </w:pPr>
      <w:r>
        <w:t xml:space="preserve">Nội mạc lòng tử cung: 4mm, mật độ không đều </w:t>
      </w:r>
    </w:p>
    <w:p w14:paraId="28F9D1A7" w14:textId="548A5C50" w:rsidR="001B6E8B" w:rsidRDefault="001B6E8B" w:rsidP="001B6E8B">
      <w:pPr>
        <w:pStyle w:val="ListParagraph"/>
        <w:numPr>
          <w:ilvl w:val="0"/>
          <w:numId w:val="11"/>
        </w:numPr>
        <w:ind w:left="1800"/>
      </w:pPr>
      <w:r>
        <w:t>Thành trước tử cung đoạn eo có khối echo hỗn hợp, giới hạn rõ, kích thước 27x20mm, có tăng sinh mạ</w:t>
      </w:r>
      <w:r w:rsidR="00C5312F">
        <w:t>ch máu</w:t>
      </w:r>
    </w:p>
    <w:p w14:paraId="266A3BF1" w14:textId="7545E090" w:rsidR="00C5312F" w:rsidRDefault="00C5312F" w:rsidP="001B6E8B">
      <w:pPr>
        <w:pStyle w:val="ListParagraph"/>
        <w:numPr>
          <w:ilvl w:val="0"/>
          <w:numId w:val="11"/>
        </w:numPr>
        <w:ind w:left="1800"/>
      </w:pPr>
      <w:r>
        <w:t xml:space="preserve">Hai buồng trứng bình thường </w:t>
      </w:r>
    </w:p>
    <w:p w14:paraId="14C4E78E" w14:textId="7C81933D" w:rsidR="00C5312F" w:rsidRDefault="00C5312F" w:rsidP="001B6E8B">
      <w:pPr>
        <w:pStyle w:val="ListParagraph"/>
        <w:numPr>
          <w:ilvl w:val="0"/>
          <w:numId w:val="11"/>
        </w:numPr>
        <w:ind w:left="1800"/>
      </w:pPr>
      <w:r>
        <w:t xml:space="preserve">Ổ bụng không có dịch </w:t>
      </w:r>
    </w:p>
    <w:p w14:paraId="12219FBB" w14:textId="06A9D6B3" w:rsidR="00711E2C" w:rsidRDefault="001B6E8B" w:rsidP="001B6E8B">
      <w:pPr>
        <w:pStyle w:val="ListParagraph"/>
        <w:numPr>
          <w:ilvl w:val="0"/>
          <w:numId w:val="12"/>
        </w:numPr>
      </w:pPr>
      <w:r>
        <w:t xml:space="preserve">Xquang ngực thẳng: tim phổi bình thường </w:t>
      </w:r>
    </w:p>
    <w:p w14:paraId="1DAFE9B5" w14:textId="56B57361" w:rsidR="004A0E74" w:rsidRPr="00151647" w:rsidRDefault="004A0E74" w:rsidP="004A0E74">
      <w:pPr>
        <w:pStyle w:val="ListParagraph"/>
        <w:numPr>
          <w:ilvl w:val="0"/>
          <w:numId w:val="9"/>
        </w:numPr>
        <w:rPr>
          <w:b/>
        </w:rPr>
      </w:pPr>
      <w:r w:rsidRPr="00151647">
        <w:rPr>
          <w:b/>
        </w:rPr>
        <w:t xml:space="preserve">CLS thường quy </w:t>
      </w:r>
    </w:p>
    <w:p w14:paraId="33685739" w14:textId="109F265F" w:rsidR="004A0E74" w:rsidRDefault="004A0E74" w:rsidP="004A0E74">
      <w:pPr>
        <w:pStyle w:val="ListParagraph"/>
        <w:numPr>
          <w:ilvl w:val="0"/>
          <w:numId w:val="10"/>
        </w:numPr>
      </w:pPr>
      <w:r>
        <w:t>CTM</w:t>
      </w:r>
    </w:p>
    <w:p w14:paraId="068B73D1" w14:textId="14431A88" w:rsidR="004A0E74" w:rsidRDefault="004A0E74" w:rsidP="001B6E8B">
      <w:pPr>
        <w:pStyle w:val="ListParagraph"/>
        <w:numPr>
          <w:ilvl w:val="0"/>
          <w:numId w:val="12"/>
        </w:numPr>
      </w:pPr>
      <w:r>
        <w:t xml:space="preserve">Không thiếu máu: </w:t>
      </w:r>
      <w:r w:rsidR="000651C8">
        <w:t>RBC 4,06 – HGB 11,9 – Hct 36,4 – MCV 89,7 – MCH 29,3</w:t>
      </w:r>
    </w:p>
    <w:p w14:paraId="48F63A28" w14:textId="2EEC8200" w:rsidR="000651C8" w:rsidRDefault="000651C8" w:rsidP="001B6E8B">
      <w:pPr>
        <w:pStyle w:val="ListParagraph"/>
        <w:numPr>
          <w:ilvl w:val="0"/>
          <w:numId w:val="12"/>
        </w:numPr>
      </w:pPr>
      <w:r>
        <w:t>BC trong giới hạn bình thườ</w:t>
      </w:r>
      <w:r w:rsidR="004D5B5B">
        <w:t>ng (</w:t>
      </w:r>
      <w:r>
        <w:t>WBC 6,15</w:t>
      </w:r>
      <w:r w:rsidR="004D5B5B">
        <w:t>)</w:t>
      </w:r>
      <w:r>
        <w:t>; công thức BC bình thường (NEU 54,7%, LYM 28,9%)</w:t>
      </w:r>
    </w:p>
    <w:p w14:paraId="763C75E9" w14:textId="2689483C" w:rsidR="000651C8" w:rsidRDefault="000651C8" w:rsidP="001B6E8B">
      <w:pPr>
        <w:pStyle w:val="ListParagraph"/>
        <w:numPr>
          <w:ilvl w:val="0"/>
          <w:numId w:val="12"/>
        </w:numPr>
      </w:pPr>
      <w:r>
        <w:t xml:space="preserve">PLT: 325 </w:t>
      </w:r>
      <w:r w:rsidR="000767B8">
        <w:t>K/</w:t>
      </w:r>
      <w:r w:rsidR="000767B8">
        <w:sym w:font="Symbol" w:char="F06D"/>
      </w:r>
      <w:r w:rsidR="000767B8">
        <w:t>L</w:t>
      </w:r>
    </w:p>
    <w:p w14:paraId="10201F66" w14:textId="3C6937F3" w:rsidR="004D5B5B" w:rsidRDefault="004D5B5B" w:rsidP="004A0E74">
      <w:pPr>
        <w:pStyle w:val="ListParagraph"/>
        <w:numPr>
          <w:ilvl w:val="0"/>
          <w:numId w:val="10"/>
        </w:numPr>
      </w:pPr>
      <w:r>
        <w:t>Nhóm máu O, Rh +</w:t>
      </w:r>
    </w:p>
    <w:p w14:paraId="510DE741" w14:textId="705F745E" w:rsidR="004A0E74" w:rsidRDefault="004A0E74" w:rsidP="004A0E74">
      <w:pPr>
        <w:pStyle w:val="ListParagraph"/>
        <w:numPr>
          <w:ilvl w:val="0"/>
          <w:numId w:val="10"/>
        </w:numPr>
      </w:pPr>
      <w:r>
        <w:t>Chứ</w:t>
      </w:r>
      <w:r w:rsidR="004D5B5B">
        <w:t xml:space="preserve">c năng đông máu bình thường: PT 13,6 giây [12-17], INR 1,1 [0,9-1,3], APTT 30,1 giây [25-43] </w:t>
      </w:r>
    </w:p>
    <w:p w14:paraId="19001CFC" w14:textId="32DA3D86" w:rsidR="004D5B5B" w:rsidRDefault="004D5B5B" w:rsidP="004A0E74">
      <w:pPr>
        <w:pStyle w:val="ListParagraph"/>
        <w:numPr>
          <w:ilvl w:val="0"/>
          <w:numId w:val="10"/>
        </w:numPr>
      </w:pPr>
      <w:r>
        <w:t xml:space="preserve">Sinh hóa máu: trong giới hạn bình thường </w:t>
      </w:r>
    </w:p>
    <w:p w14:paraId="57640532" w14:textId="7D6B663A" w:rsidR="004D5B5B" w:rsidRDefault="004D5B5B" w:rsidP="001B6E8B">
      <w:pPr>
        <w:pStyle w:val="ListParagraph"/>
        <w:numPr>
          <w:ilvl w:val="0"/>
          <w:numId w:val="12"/>
        </w:numPr>
      </w:pPr>
      <w:r>
        <w:t xml:space="preserve">Đường huyết: 5,6 mmol/l [3,6-5,6] </w:t>
      </w:r>
    </w:p>
    <w:p w14:paraId="7BCCDDF1" w14:textId="756C8C90" w:rsidR="004D5B5B" w:rsidRDefault="004D5B5B" w:rsidP="001B6E8B">
      <w:pPr>
        <w:pStyle w:val="ListParagraph"/>
        <w:numPr>
          <w:ilvl w:val="0"/>
          <w:numId w:val="12"/>
        </w:numPr>
      </w:pPr>
      <w:r>
        <w:t xml:space="preserve">AST 20 UI/L, ALT 16 UI/L [&lt;30] </w:t>
      </w:r>
    </w:p>
    <w:p w14:paraId="6059631A" w14:textId="7709AEF3" w:rsidR="004D5B5B" w:rsidRDefault="004D5B5B" w:rsidP="001B6E8B">
      <w:pPr>
        <w:pStyle w:val="ListParagraph"/>
        <w:numPr>
          <w:ilvl w:val="0"/>
          <w:numId w:val="12"/>
        </w:numPr>
      </w:pPr>
      <w:r>
        <w:t xml:space="preserve">Urea 2,6 mmol/l [1,7-8,3], creatinin huyết thanh 63 </w:t>
      </w:r>
      <w:r>
        <w:sym w:font="Symbol" w:char="F06D"/>
      </w:r>
      <w:r>
        <w:t xml:space="preserve">mol/l [44-80] </w:t>
      </w:r>
    </w:p>
    <w:p w14:paraId="4989916B" w14:textId="521B0743" w:rsidR="004D5B5B" w:rsidRDefault="004D5B5B" w:rsidP="001B6E8B">
      <w:pPr>
        <w:pStyle w:val="ListParagraph"/>
        <w:numPr>
          <w:ilvl w:val="0"/>
          <w:numId w:val="12"/>
        </w:numPr>
      </w:pPr>
      <w:r>
        <w:t xml:space="preserve">Albumin: 46 g/l [34-48] </w:t>
      </w:r>
    </w:p>
    <w:p w14:paraId="797701C9" w14:textId="74BE43BE" w:rsidR="004D5B5B" w:rsidRDefault="004D5B5B" w:rsidP="00711E2C">
      <w:pPr>
        <w:pStyle w:val="ListParagraph"/>
        <w:numPr>
          <w:ilvl w:val="0"/>
          <w:numId w:val="10"/>
        </w:numPr>
      </w:pPr>
      <w:r>
        <w:t>Ion đồ: bình thường (Na</w:t>
      </w:r>
      <w:r>
        <w:rPr>
          <w:vertAlign w:val="superscript"/>
        </w:rPr>
        <w:t>+</w:t>
      </w:r>
      <w:r>
        <w:t xml:space="preserve"> 141 mmol/l, K</w:t>
      </w:r>
      <w:r>
        <w:rPr>
          <w:vertAlign w:val="superscript"/>
        </w:rPr>
        <w:t>+</w:t>
      </w:r>
      <w:r>
        <w:t xml:space="preserve"> 4,2 mmol/l, Cl</w:t>
      </w:r>
      <w:r>
        <w:rPr>
          <w:vertAlign w:val="superscript"/>
        </w:rPr>
        <w:t>-</w:t>
      </w:r>
      <w:r>
        <w:t xml:space="preserve"> 105 mmol/l)</w:t>
      </w:r>
    </w:p>
    <w:p w14:paraId="36E11A64" w14:textId="3ADFE336" w:rsidR="00711E2C" w:rsidRDefault="00711E2C" w:rsidP="00711E2C">
      <w:pPr>
        <w:pStyle w:val="ListParagraph"/>
        <w:numPr>
          <w:ilvl w:val="0"/>
          <w:numId w:val="10"/>
        </w:numPr>
      </w:pPr>
      <w:r>
        <w:t xml:space="preserve">Tổng phân tích nước tiểu: chưa ghi nhận bất thường </w:t>
      </w:r>
    </w:p>
    <w:p w14:paraId="255F4CA8" w14:textId="77777777" w:rsidR="005C1C2A" w:rsidRPr="004D5B5B" w:rsidRDefault="005C1C2A" w:rsidP="005C1C2A">
      <w:pPr>
        <w:pStyle w:val="ListParagraph"/>
        <w:ind w:left="1800"/>
      </w:pPr>
    </w:p>
    <w:p w14:paraId="7C3E2EEE" w14:textId="77777777" w:rsidR="00850372" w:rsidRDefault="00850372" w:rsidP="00850372">
      <w:pPr>
        <w:pStyle w:val="ListParagraph"/>
        <w:numPr>
          <w:ilvl w:val="0"/>
          <w:numId w:val="1"/>
        </w:numPr>
        <w:rPr>
          <w:b/>
        </w:rPr>
      </w:pPr>
      <w:r w:rsidRPr="005C1C2A">
        <w:rPr>
          <w:b/>
        </w:rPr>
        <w:t xml:space="preserve">ĐIỀU TRỊ </w:t>
      </w:r>
    </w:p>
    <w:p w14:paraId="4C571E2B" w14:textId="4B56B450" w:rsidR="00992A92" w:rsidRPr="002D3860" w:rsidRDefault="00992A92" w:rsidP="00E405F2">
      <w:pPr>
        <w:pStyle w:val="ListParagraph"/>
        <w:numPr>
          <w:ilvl w:val="0"/>
          <w:numId w:val="19"/>
        </w:numPr>
        <w:rPr>
          <w:u w:val="single"/>
        </w:rPr>
      </w:pPr>
      <w:r w:rsidRPr="002D3860">
        <w:rPr>
          <w:u w:val="single"/>
        </w:rPr>
        <w:t>Hướng điều trị</w:t>
      </w:r>
      <w:r w:rsidR="00AB4D19" w:rsidRPr="002D3860">
        <w:rPr>
          <w:u w:val="single"/>
        </w:rPr>
        <w:t xml:space="preserve"> trên BN này:</w:t>
      </w:r>
    </w:p>
    <w:p w14:paraId="540C7D2E" w14:textId="252B5E02" w:rsidR="005C1C2A" w:rsidRDefault="00352461" w:rsidP="00E405F2">
      <w:pPr>
        <w:pStyle w:val="ListParagraph"/>
        <w:numPr>
          <w:ilvl w:val="0"/>
          <w:numId w:val="20"/>
        </w:numPr>
        <w:ind w:left="1440"/>
      </w:pPr>
      <w:r>
        <w:t>BN lớn tuổi (51t), hiện đã đủ con và không mong con nữa (PARA 2002) nên hướng điều trị là phẫu thuật cắt tử cung kèm hai phần phụ.</w:t>
      </w:r>
      <w:r w:rsidR="00B36FB7">
        <w:t xml:space="preserve"> </w:t>
      </w:r>
    </w:p>
    <w:p w14:paraId="6ED6EDB3" w14:textId="77F616B3" w:rsidR="00352461" w:rsidRDefault="00352461" w:rsidP="00352461">
      <w:pPr>
        <w:pStyle w:val="ListParagraph"/>
        <w:numPr>
          <w:ilvl w:val="0"/>
          <w:numId w:val="12"/>
        </w:numPr>
      </w:pPr>
      <w:r>
        <w:t xml:space="preserve">Hóa trị sau phẫu thuật: </w:t>
      </w:r>
      <w:r w:rsidR="000767B8">
        <w:t xml:space="preserve">GTN nguy cơ thấp (điểm tiên lượng: 2) </w:t>
      </w:r>
      <w:r w:rsidR="000767B8">
        <w:sym w:font="Wingdings" w:char="F0E0"/>
      </w:r>
      <w:r w:rsidR="000767B8">
        <w:t xml:space="preserve"> dùng phác đồ đơn hóa trị MTX-FA (theo FIGO)</w:t>
      </w:r>
    </w:p>
    <w:p w14:paraId="057901AB" w14:textId="77777777" w:rsidR="00724A85" w:rsidRDefault="000767B8" w:rsidP="00352461">
      <w:pPr>
        <w:pStyle w:val="ListParagraph"/>
        <w:numPr>
          <w:ilvl w:val="0"/>
          <w:numId w:val="12"/>
        </w:numPr>
      </w:pPr>
      <w:r>
        <w:t>BN này đủ điều kiện hóa trị: WBC 6,15 K/</w:t>
      </w:r>
      <w:r>
        <w:sym w:font="Symbol" w:char="F06D"/>
      </w:r>
      <w:r>
        <w:t>L (NEU 3364/mm3), PLT 325 K/</w:t>
      </w:r>
      <w:r>
        <w:sym w:font="Symbol" w:char="F06D"/>
      </w:r>
      <w:r>
        <w:t xml:space="preserve">L, AST 20, ALT 16 </w:t>
      </w:r>
    </w:p>
    <w:p w14:paraId="1553B334" w14:textId="77777777" w:rsidR="00724A85" w:rsidRDefault="00724A85" w:rsidP="00352461">
      <w:pPr>
        <w:pStyle w:val="ListParagraph"/>
        <w:numPr>
          <w:ilvl w:val="0"/>
          <w:numId w:val="12"/>
        </w:numPr>
        <w:rPr>
          <w:color w:val="FF0000"/>
        </w:rPr>
      </w:pPr>
      <w:r w:rsidRPr="00724A85">
        <w:rPr>
          <w:color w:val="FF0000"/>
        </w:rPr>
        <w:t xml:space="preserve">Điều kiện hóa trị: </w:t>
      </w:r>
    </w:p>
    <w:p w14:paraId="11FFC5C2" w14:textId="67D19553" w:rsidR="00724A85" w:rsidRDefault="00724A85" w:rsidP="00724A85">
      <w:pPr>
        <w:pStyle w:val="ListParagraph"/>
        <w:numPr>
          <w:ilvl w:val="0"/>
          <w:numId w:val="26"/>
        </w:numPr>
        <w:ind w:left="1800"/>
        <w:rPr>
          <w:color w:val="FF0000"/>
        </w:rPr>
      </w:pPr>
      <w:r>
        <w:rPr>
          <w:color w:val="FF0000"/>
        </w:rPr>
        <w:t>4 không: không sốt, không suy dinh dưỡng, không thiếu máu, không suy các chức năng quan trọn</w:t>
      </w:r>
      <w:bookmarkStart w:id="0" w:name="_GoBack"/>
      <w:bookmarkEnd w:id="0"/>
      <w:r>
        <w:rPr>
          <w:color w:val="FF0000"/>
        </w:rPr>
        <w:t>g</w:t>
      </w:r>
    </w:p>
    <w:p w14:paraId="36D1D726" w14:textId="2A8D078E" w:rsidR="000767B8" w:rsidRPr="00724A85" w:rsidRDefault="00B36FB7" w:rsidP="00724A85">
      <w:pPr>
        <w:pStyle w:val="ListParagraph"/>
        <w:numPr>
          <w:ilvl w:val="0"/>
          <w:numId w:val="26"/>
        </w:numPr>
        <w:ind w:left="1800"/>
        <w:rPr>
          <w:color w:val="FF0000"/>
        </w:rPr>
      </w:pPr>
      <w:r w:rsidRPr="00724A85">
        <w:rPr>
          <w:color w:val="FF0000"/>
        </w:rPr>
        <w:t>Không hóa trị khi BC &lt; 3k/mm3, NEU &lt;1</w:t>
      </w:r>
      <w:r w:rsidR="00724A85">
        <w:rPr>
          <w:color w:val="FF0000"/>
        </w:rPr>
        <w:t>500/mm3, TC &lt;100k, AST, ALT&gt;100</w:t>
      </w:r>
    </w:p>
    <w:p w14:paraId="301728B3" w14:textId="654E4AEE" w:rsidR="00B36FB7" w:rsidRDefault="00B36FB7" w:rsidP="00352461">
      <w:pPr>
        <w:pStyle w:val="ListParagraph"/>
        <w:numPr>
          <w:ilvl w:val="0"/>
          <w:numId w:val="12"/>
        </w:numPr>
      </w:pPr>
      <w:r>
        <w:t>Phác đồ MTX-FA (BN 68kg)</w:t>
      </w:r>
    </w:p>
    <w:p w14:paraId="079D7A29" w14:textId="0DDEA816" w:rsidR="00B36FB7" w:rsidRDefault="00B36FB7" w:rsidP="00B36FB7">
      <w:pPr>
        <w:pStyle w:val="ListParagraph"/>
        <w:numPr>
          <w:ilvl w:val="0"/>
          <w:numId w:val="18"/>
        </w:numPr>
      </w:pPr>
      <w:r>
        <w:t>MTX 1mg/kg ngày 1,3,5,7</w:t>
      </w:r>
    </w:p>
    <w:p w14:paraId="4CE23C40" w14:textId="606DFDC8" w:rsidR="00E26EA4" w:rsidRDefault="00E26EA4" w:rsidP="00B36FB7">
      <w:pPr>
        <w:pStyle w:val="ListParagraph"/>
        <w:numPr>
          <w:ilvl w:val="0"/>
          <w:numId w:val="18"/>
        </w:numPr>
      </w:pPr>
      <w:r>
        <w:t>Folinic acid (Leucovorin) 0,1mg/kg: ngày 2,4,6,8</w:t>
      </w:r>
    </w:p>
    <w:p w14:paraId="76ADC502" w14:textId="56B7887D" w:rsidR="00E26EA4" w:rsidRDefault="00434699" w:rsidP="00B36FB7">
      <w:pPr>
        <w:pStyle w:val="ListParagraph"/>
        <w:numPr>
          <w:ilvl w:val="0"/>
          <w:numId w:val="18"/>
        </w:numPr>
      </w:pPr>
      <w:r>
        <w:t xml:space="preserve">CTM, AST, ALT, BUN, creatinin HT, </w:t>
      </w:r>
      <w:r w:rsidRPr="008E194C">
        <w:sym w:font="Symbol" w:char="F062"/>
      </w:r>
      <w:r w:rsidRPr="008E194C">
        <w:t>-hCG</w:t>
      </w:r>
      <w:r>
        <w:t>: ngày 4,8</w:t>
      </w:r>
    </w:p>
    <w:p w14:paraId="6D23AED2" w14:textId="73E504CE" w:rsidR="00E405F2" w:rsidRDefault="00E405F2" w:rsidP="00E405F2">
      <w:pPr>
        <w:pStyle w:val="ListParagraph"/>
        <w:numPr>
          <w:ilvl w:val="0"/>
          <w:numId w:val="12"/>
        </w:numPr>
      </w:pPr>
      <w:r>
        <w:t>Theo dõi trong hóa trị:</w:t>
      </w:r>
    </w:p>
    <w:p w14:paraId="6EDB7359" w14:textId="471E0AB5" w:rsidR="00E405F2" w:rsidRDefault="00E405F2" w:rsidP="00E405F2">
      <w:pPr>
        <w:pStyle w:val="ListParagraph"/>
        <w:numPr>
          <w:ilvl w:val="0"/>
          <w:numId w:val="21"/>
        </w:numPr>
      </w:pPr>
      <w:r>
        <w:t>Các dấu hiệu chảy máu âm đạo, kích thước tử cung, nang hoàng tuyến, nhân di căn âm đạo (nếu có)</w:t>
      </w:r>
    </w:p>
    <w:p w14:paraId="70ED73F3" w14:textId="0B739D64" w:rsidR="00440330" w:rsidRDefault="00E405F2" w:rsidP="00E405F2">
      <w:pPr>
        <w:pStyle w:val="ListParagraph"/>
        <w:numPr>
          <w:ilvl w:val="0"/>
          <w:numId w:val="21"/>
        </w:numPr>
      </w:pPr>
      <w:r>
        <w:t xml:space="preserve">Biểu đồ </w:t>
      </w:r>
      <w:r w:rsidRPr="008E194C">
        <w:sym w:font="Symbol" w:char="F062"/>
      </w:r>
      <w:r w:rsidRPr="008E194C">
        <w:t>-hCG</w:t>
      </w:r>
      <w:r>
        <w:t xml:space="preserve">. </w:t>
      </w:r>
      <w:r w:rsidR="00440330">
        <w:t xml:space="preserve">Nếu </w:t>
      </w:r>
      <w:r w:rsidR="00440330" w:rsidRPr="008E194C">
        <w:sym w:font="Symbol" w:char="F062"/>
      </w:r>
      <w:r w:rsidR="00440330" w:rsidRPr="008E194C">
        <w:t>-hCG</w:t>
      </w:r>
      <w:r w:rsidR="00440330">
        <w:t xml:space="preserve"> tăng/bình nguyên/giảm chậm/xuất hiện nhân di căn </w:t>
      </w:r>
      <w:r w:rsidR="00440330">
        <w:sym w:font="Wingdings" w:char="F0E0"/>
      </w:r>
      <w:r w:rsidR="00440330">
        <w:t xml:space="preserve"> chuyển sang phác đồ đa hóa trị.</w:t>
      </w:r>
      <w:r w:rsidR="00992A92">
        <w:t xml:space="preserve"> </w:t>
      </w:r>
    </w:p>
    <w:p w14:paraId="6D69CD7B" w14:textId="23411E7D" w:rsidR="00E405F2" w:rsidRDefault="00E405F2" w:rsidP="00E405F2">
      <w:pPr>
        <w:pStyle w:val="ListParagraph"/>
        <w:numPr>
          <w:ilvl w:val="0"/>
          <w:numId w:val="21"/>
        </w:numPr>
      </w:pPr>
      <w:r>
        <w:t>Dấu hiệu nhiễm độ</w:t>
      </w:r>
      <w:r w:rsidR="00141972">
        <w:t>c MTX: giảm BC, giảm 3 dòng, thiếu máu (CTM); lở miệng; rụng tóc, dị ứng; tăng men gan (AST, ALT&gt;100)</w:t>
      </w:r>
    </w:p>
    <w:p w14:paraId="5AE2741B" w14:textId="3460BB14" w:rsidR="002B08C3" w:rsidRPr="00BC4F0B" w:rsidRDefault="002B08C3" w:rsidP="00E405F2">
      <w:pPr>
        <w:pStyle w:val="ListParagraph"/>
        <w:numPr>
          <w:ilvl w:val="0"/>
          <w:numId w:val="21"/>
        </w:numPr>
        <w:rPr>
          <w:color w:val="FF0000"/>
        </w:rPr>
      </w:pPr>
      <w:r w:rsidRPr="00BC4F0B">
        <w:rPr>
          <w:color w:val="FF0000"/>
        </w:rPr>
        <w:t xml:space="preserve">Dấu hiệu kháng MTX: </w:t>
      </w:r>
      <w:r w:rsidRPr="00BC4F0B">
        <w:rPr>
          <w:color w:val="FF0000"/>
        </w:rPr>
        <w:sym w:font="Symbol" w:char="F062"/>
      </w:r>
      <w:r w:rsidRPr="00BC4F0B">
        <w:rPr>
          <w:color w:val="FF0000"/>
        </w:rPr>
        <w:t>-hCG giảm &lt;10% mỗi tuần hoặc có di căn.</w:t>
      </w:r>
    </w:p>
    <w:p w14:paraId="0AB2A400" w14:textId="3815A579" w:rsidR="00194876" w:rsidRDefault="00194876" w:rsidP="00194876">
      <w:pPr>
        <w:pStyle w:val="ListParagraph"/>
        <w:numPr>
          <w:ilvl w:val="0"/>
          <w:numId w:val="19"/>
        </w:numPr>
      </w:pPr>
      <w:r w:rsidRPr="002D3860">
        <w:rPr>
          <w:u w:val="single"/>
        </w:rPr>
        <w:t xml:space="preserve">Tránh </w:t>
      </w:r>
      <w:proofErr w:type="gramStart"/>
      <w:r w:rsidRPr="002D3860">
        <w:rPr>
          <w:u w:val="single"/>
        </w:rPr>
        <w:t>thai</w:t>
      </w:r>
      <w:proofErr w:type="gramEnd"/>
      <w:r w:rsidRPr="002D3860">
        <w:rPr>
          <w:u w:val="single"/>
        </w:rPr>
        <w:t xml:space="preserve"> trong thời gian theo dõi điều trị</w:t>
      </w:r>
      <w:r>
        <w:t xml:space="preserve">: không cần, vì đã cắt tử cung. </w:t>
      </w:r>
    </w:p>
    <w:p w14:paraId="1F5E118F" w14:textId="79BA0C1A" w:rsidR="00194876" w:rsidRPr="002D3860" w:rsidRDefault="00194876" w:rsidP="00194876">
      <w:pPr>
        <w:pStyle w:val="ListParagraph"/>
        <w:numPr>
          <w:ilvl w:val="0"/>
          <w:numId w:val="19"/>
        </w:numPr>
        <w:rPr>
          <w:u w:val="single"/>
        </w:rPr>
      </w:pPr>
      <w:r w:rsidRPr="002D3860">
        <w:rPr>
          <w:u w:val="single"/>
        </w:rPr>
        <w:t>Theo dõi sau khi xuất viện:</w:t>
      </w:r>
    </w:p>
    <w:p w14:paraId="4825893B" w14:textId="206051FE" w:rsidR="00BC4F0B" w:rsidRDefault="00BC4F0B" w:rsidP="00325536">
      <w:pPr>
        <w:pStyle w:val="ListParagraph"/>
        <w:numPr>
          <w:ilvl w:val="0"/>
          <w:numId w:val="12"/>
        </w:numPr>
      </w:pPr>
      <w:r>
        <w:t xml:space="preserve">Tái khám, theo dõi </w:t>
      </w:r>
      <w:r w:rsidRPr="008E194C">
        <w:sym w:font="Symbol" w:char="F062"/>
      </w:r>
      <w:r w:rsidRPr="008E194C">
        <w:t>-hCG</w:t>
      </w:r>
      <w:r w:rsidR="00325536">
        <w:t xml:space="preserve"> máu trong 5 năm </w:t>
      </w:r>
    </w:p>
    <w:p w14:paraId="65A060C5" w14:textId="542AE136" w:rsidR="00325536" w:rsidRDefault="00325536" w:rsidP="00325536">
      <w:pPr>
        <w:pStyle w:val="ListParagraph"/>
        <w:numPr>
          <w:ilvl w:val="0"/>
          <w:numId w:val="22"/>
        </w:numPr>
      </w:pPr>
      <w:r>
        <w:t>6 tháng đầu: 1 tháng 1 lần</w:t>
      </w:r>
    </w:p>
    <w:p w14:paraId="0C0EC8D6" w14:textId="146F00A0" w:rsidR="00325536" w:rsidRDefault="00325536" w:rsidP="00325536">
      <w:pPr>
        <w:pStyle w:val="ListParagraph"/>
        <w:numPr>
          <w:ilvl w:val="0"/>
          <w:numId w:val="22"/>
        </w:numPr>
      </w:pPr>
      <w:r>
        <w:t>6 tháng tiếp theo: 2 tháng 1 lần</w:t>
      </w:r>
    </w:p>
    <w:p w14:paraId="0177C38F" w14:textId="03858A19" w:rsidR="00325536" w:rsidRDefault="00325536" w:rsidP="00325536">
      <w:pPr>
        <w:pStyle w:val="ListParagraph"/>
        <w:numPr>
          <w:ilvl w:val="0"/>
          <w:numId w:val="22"/>
        </w:numPr>
      </w:pPr>
      <w:r>
        <w:t xml:space="preserve">12 tháng tiếp theo: 3 tháng 1 lần </w:t>
      </w:r>
    </w:p>
    <w:p w14:paraId="350FA57E" w14:textId="4979EE93" w:rsidR="00325536" w:rsidRDefault="00325536" w:rsidP="00325536">
      <w:pPr>
        <w:pStyle w:val="ListParagraph"/>
        <w:numPr>
          <w:ilvl w:val="0"/>
          <w:numId w:val="22"/>
        </w:numPr>
      </w:pPr>
      <w:r>
        <w:t>3 năm còn lại: 6 tháng 1 lần</w:t>
      </w:r>
    </w:p>
    <w:p w14:paraId="3AA77930" w14:textId="6F65C240" w:rsidR="00325536" w:rsidRDefault="00325536" w:rsidP="00325536">
      <w:pPr>
        <w:pStyle w:val="ListParagraph"/>
        <w:ind w:left="1440"/>
      </w:pPr>
    </w:p>
    <w:p w14:paraId="789B557F" w14:textId="77777777" w:rsidR="00850372" w:rsidRPr="00AB4D19" w:rsidRDefault="00850372" w:rsidP="00850372">
      <w:pPr>
        <w:pStyle w:val="ListParagraph"/>
        <w:numPr>
          <w:ilvl w:val="0"/>
          <w:numId w:val="1"/>
        </w:numPr>
        <w:rPr>
          <w:b/>
        </w:rPr>
      </w:pPr>
      <w:r w:rsidRPr="00AB4D19">
        <w:rPr>
          <w:b/>
        </w:rPr>
        <w:t xml:space="preserve">TIÊN LƯỢNG </w:t>
      </w:r>
    </w:p>
    <w:p w14:paraId="58503FD8" w14:textId="5FF6E6AE" w:rsidR="00AB4D19" w:rsidRDefault="00AB4D19" w:rsidP="00AB4D19">
      <w:pPr>
        <w:pStyle w:val="ListParagraph"/>
        <w:numPr>
          <w:ilvl w:val="0"/>
          <w:numId w:val="12"/>
        </w:numPr>
      </w:pPr>
      <w:r>
        <w:t>Tiên lượng gần: đáp ứng với hóa trị sau cắt tử cung</w:t>
      </w:r>
    </w:p>
    <w:p w14:paraId="26F53B35" w14:textId="77777777" w:rsidR="00AE4E86" w:rsidRDefault="00AE4E86" w:rsidP="007B75E2"/>
    <w:p w14:paraId="573630EC" w14:textId="77777777" w:rsidR="007B75E2" w:rsidRDefault="007B75E2" w:rsidP="007B75E2"/>
    <w:p w14:paraId="54FFC41F" w14:textId="77777777" w:rsidR="007B75E2" w:rsidRDefault="007B75E2" w:rsidP="007B75E2"/>
    <w:p w14:paraId="0124C7AC" w14:textId="2CC8EEF7" w:rsidR="007B75E2" w:rsidRDefault="00AE4E86" w:rsidP="007B75E2">
      <w:pPr>
        <w:pStyle w:val="ListParagraph"/>
        <w:numPr>
          <w:ilvl w:val="0"/>
          <w:numId w:val="12"/>
        </w:numPr>
      </w:pPr>
      <w:r>
        <w:t>Lâm sàng: tên các thuốc sử dụng ở kh</w:t>
      </w:r>
      <w:r w:rsidR="00A92303">
        <w:t xml:space="preserve">oa MOLE: </w:t>
      </w:r>
    </w:p>
    <w:p w14:paraId="730EA1AB" w14:textId="77777777" w:rsidR="007B75E2" w:rsidRDefault="007B75E2" w:rsidP="007B75E2">
      <w:pPr>
        <w:pStyle w:val="ListParagraph"/>
        <w:numPr>
          <w:ilvl w:val="0"/>
          <w:numId w:val="23"/>
        </w:numPr>
        <w:ind w:left="1800"/>
      </w:pPr>
      <w:r>
        <w:t>MTX (Unitrexate 50mg)</w:t>
      </w:r>
    </w:p>
    <w:p w14:paraId="28ED25CA" w14:textId="135D244B" w:rsidR="00AE4E86" w:rsidRDefault="00A92303" w:rsidP="007B75E2">
      <w:pPr>
        <w:pStyle w:val="ListParagraph"/>
        <w:numPr>
          <w:ilvl w:val="0"/>
          <w:numId w:val="23"/>
        </w:numPr>
        <w:ind w:left="1800"/>
      </w:pPr>
      <w:r>
        <w:t>Folinic Acid (Capoluck 50mg)</w:t>
      </w:r>
    </w:p>
    <w:p w14:paraId="22C2733B" w14:textId="0C74F0E6" w:rsidR="00D242BE" w:rsidRDefault="00D242BE" w:rsidP="00D242BE">
      <w:pPr>
        <w:pStyle w:val="ListParagraph"/>
        <w:numPr>
          <w:ilvl w:val="0"/>
          <w:numId w:val="12"/>
        </w:numPr>
      </w:pPr>
      <w:r>
        <w:t>Phác đồ đa hóa trị EMA-CO</w:t>
      </w:r>
      <w:r w:rsidR="001223E7">
        <w:t xml:space="preserve"> (phác đồ BV Từ Dũ)</w:t>
      </w:r>
    </w:p>
    <w:p w14:paraId="7AFBAA68" w14:textId="77777777" w:rsidR="001223E7" w:rsidRDefault="00D242BE" w:rsidP="00D242BE">
      <w:pPr>
        <w:pStyle w:val="ListParagraph"/>
        <w:numPr>
          <w:ilvl w:val="0"/>
          <w:numId w:val="24"/>
        </w:numPr>
        <w:ind w:left="1800"/>
      </w:pPr>
      <w:r>
        <w:t>Có 5 loại hóa chất được dùng: Etoposid, Methotrexate, Actinomycin D, Cyclophosphamid, Vincristin</w:t>
      </w:r>
    </w:p>
    <w:p w14:paraId="1BD2C20A" w14:textId="09C98AEC" w:rsidR="00D242BE" w:rsidRDefault="001223E7" w:rsidP="00D242BE">
      <w:pPr>
        <w:pStyle w:val="ListParagraph"/>
        <w:numPr>
          <w:ilvl w:val="0"/>
          <w:numId w:val="24"/>
        </w:numPr>
        <w:ind w:left="1800"/>
      </w:pPr>
      <w:r>
        <w:t xml:space="preserve">Lập lại EMA-CO sau 2 tuần, khi </w:t>
      </w:r>
      <w:r w:rsidRPr="008E194C">
        <w:sym w:font="Symbol" w:char="F062"/>
      </w:r>
      <w:r w:rsidRPr="008E194C">
        <w:t>-hCG</w:t>
      </w:r>
      <w:r>
        <w:t xml:space="preserve"> máu âm tính, có thể làm thêm 3 lần EMA-CO nữa rồi ngưng.</w:t>
      </w:r>
    </w:p>
    <w:tbl>
      <w:tblPr>
        <w:tblStyle w:val="TableGrid"/>
        <w:tblW w:w="0" w:type="auto"/>
        <w:tblInd w:w="1188" w:type="dxa"/>
        <w:tblLook w:val="04A0" w:firstRow="1" w:lastRow="0" w:firstColumn="1" w:lastColumn="0" w:noHBand="0" w:noVBand="1"/>
      </w:tblPr>
      <w:tblGrid>
        <w:gridCol w:w="1260"/>
        <w:gridCol w:w="7740"/>
      </w:tblGrid>
      <w:tr w:rsidR="005061DD" w14:paraId="1285FAA5" w14:textId="77777777" w:rsidTr="00095DE8">
        <w:tc>
          <w:tcPr>
            <w:tcW w:w="1260" w:type="dxa"/>
          </w:tcPr>
          <w:p w14:paraId="7FA0905A" w14:textId="17363B33" w:rsidR="005061DD" w:rsidRDefault="00095DE8" w:rsidP="00095DE8">
            <w:pPr>
              <w:pStyle w:val="ListParagraph"/>
              <w:ind w:left="0"/>
              <w:jc w:val="center"/>
            </w:pPr>
            <w:r>
              <w:t>Ngày</w:t>
            </w:r>
          </w:p>
        </w:tc>
        <w:tc>
          <w:tcPr>
            <w:tcW w:w="7740" w:type="dxa"/>
          </w:tcPr>
          <w:p w14:paraId="4DCED31E" w14:textId="6E2832EA" w:rsidR="005061DD" w:rsidRDefault="00095DE8" w:rsidP="00095DE8">
            <w:pPr>
              <w:pStyle w:val="ListParagraph"/>
              <w:ind w:left="0"/>
              <w:jc w:val="center"/>
            </w:pPr>
            <w:r>
              <w:t>Thuốc hóa trị</w:t>
            </w:r>
          </w:p>
        </w:tc>
      </w:tr>
      <w:tr w:rsidR="005061DD" w14:paraId="27189481" w14:textId="77777777" w:rsidTr="00095DE8">
        <w:tc>
          <w:tcPr>
            <w:tcW w:w="1260" w:type="dxa"/>
            <w:vAlign w:val="center"/>
          </w:tcPr>
          <w:p w14:paraId="38ED5020" w14:textId="0D7D55CA" w:rsidR="005061DD" w:rsidRDefault="005061DD" w:rsidP="00095DE8">
            <w:pPr>
              <w:pStyle w:val="ListParagraph"/>
              <w:ind w:left="0"/>
              <w:jc w:val="center"/>
            </w:pPr>
            <w:r>
              <w:t>N1</w:t>
            </w:r>
          </w:p>
        </w:tc>
        <w:tc>
          <w:tcPr>
            <w:tcW w:w="7740" w:type="dxa"/>
          </w:tcPr>
          <w:p w14:paraId="3ED4BDFF" w14:textId="77777777" w:rsidR="00506831" w:rsidRDefault="00506831" w:rsidP="00506831">
            <w:r>
              <w:t>+ Epotosid 100mg/m2 + 200ml NaCl 0,9% (TTM 30phút)</w:t>
            </w:r>
          </w:p>
          <w:p w14:paraId="0289A300" w14:textId="77777777" w:rsidR="00506831" w:rsidRDefault="00506831" w:rsidP="00506831">
            <w:r>
              <w:t xml:space="preserve">+ MTX 100mg/m2 (TMC) </w:t>
            </w:r>
            <w:r>
              <w:sym w:font="Wingdings" w:char="F0E0"/>
            </w:r>
            <w:r>
              <w:t xml:space="preserve"> MTX 200mg/m2 (TTM 12 giờ)</w:t>
            </w:r>
          </w:p>
          <w:p w14:paraId="0327C0B5" w14:textId="6BFF5A89" w:rsidR="005061DD" w:rsidRDefault="00506831" w:rsidP="00506831">
            <w:r>
              <w:t>+ Actinomycin D 0,5mg (TMC)</w:t>
            </w:r>
          </w:p>
        </w:tc>
      </w:tr>
      <w:tr w:rsidR="005061DD" w14:paraId="25D2FF93" w14:textId="77777777" w:rsidTr="00095DE8">
        <w:tc>
          <w:tcPr>
            <w:tcW w:w="1260" w:type="dxa"/>
            <w:vAlign w:val="center"/>
          </w:tcPr>
          <w:p w14:paraId="7505EDE8" w14:textId="3E41381A" w:rsidR="005061DD" w:rsidRDefault="00506831" w:rsidP="00095DE8">
            <w:pPr>
              <w:pStyle w:val="ListParagraph"/>
              <w:ind w:left="0"/>
              <w:jc w:val="center"/>
            </w:pPr>
            <w:r>
              <w:t>N2</w:t>
            </w:r>
          </w:p>
        </w:tc>
        <w:tc>
          <w:tcPr>
            <w:tcW w:w="7740" w:type="dxa"/>
          </w:tcPr>
          <w:p w14:paraId="715482B0" w14:textId="77777777" w:rsidR="00506831" w:rsidRDefault="00506831" w:rsidP="00506831">
            <w:r>
              <w:t>+ Epotosid 100mg/m2 + 200ml NaCl 0,9% (TTM 30phút)</w:t>
            </w:r>
          </w:p>
          <w:p w14:paraId="7F115D6D" w14:textId="77777777" w:rsidR="005061DD" w:rsidRDefault="00506831" w:rsidP="005061DD">
            <w:pPr>
              <w:pStyle w:val="ListParagraph"/>
              <w:ind w:left="0"/>
            </w:pPr>
            <w:r>
              <w:t>+ Actinomycin D 0,5mg (TMC)</w:t>
            </w:r>
          </w:p>
          <w:p w14:paraId="7F84D457" w14:textId="11551CC0" w:rsidR="00506831" w:rsidRDefault="00506831" w:rsidP="005061DD">
            <w:pPr>
              <w:pStyle w:val="ListParagraph"/>
              <w:ind w:left="0"/>
            </w:pPr>
            <w:r>
              <w:t>+ Folinic Acid 15mg (TB) 2 lần/ngày [sau 24h từ MTX N1]</w:t>
            </w:r>
          </w:p>
        </w:tc>
      </w:tr>
      <w:tr w:rsidR="005061DD" w14:paraId="07561C03" w14:textId="77777777" w:rsidTr="00095DE8">
        <w:tc>
          <w:tcPr>
            <w:tcW w:w="1260" w:type="dxa"/>
            <w:vAlign w:val="center"/>
          </w:tcPr>
          <w:p w14:paraId="2AA36885" w14:textId="24942919" w:rsidR="005061DD" w:rsidRDefault="005136DE" w:rsidP="00095DE8">
            <w:pPr>
              <w:pStyle w:val="ListParagraph"/>
              <w:ind w:left="0"/>
              <w:jc w:val="center"/>
            </w:pPr>
            <w:r>
              <w:t>N3</w:t>
            </w:r>
          </w:p>
        </w:tc>
        <w:tc>
          <w:tcPr>
            <w:tcW w:w="7740" w:type="dxa"/>
          </w:tcPr>
          <w:p w14:paraId="59ED800B" w14:textId="6F63543B" w:rsidR="005061DD" w:rsidRDefault="005136DE" w:rsidP="005061DD">
            <w:pPr>
              <w:pStyle w:val="ListParagraph"/>
              <w:ind w:left="0"/>
            </w:pPr>
            <w:r>
              <w:t>Folinic Acid 15mg (TB) 2 lần/ngày</w:t>
            </w:r>
          </w:p>
        </w:tc>
      </w:tr>
      <w:tr w:rsidR="005136DE" w14:paraId="31EB02AD" w14:textId="77777777" w:rsidTr="00095DE8">
        <w:tc>
          <w:tcPr>
            <w:tcW w:w="1260" w:type="dxa"/>
            <w:vAlign w:val="center"/>
          </w:tcPr>
          <w:p w14:paraId="6324D127" w14:textId="1FD27C6B" w:rsidR="005136DE" w:rsidRDefault="005136DE" w:rsidP="00095DE8">
            <w:pPr>
              <w:pStyle w:val="ListParagraph"/>
              <w:ind w:left="0"/>
              <w:jc w:val="center"/>
            </w:pPr>
            <w:r>
              <w:t>N4</w:t>
            </w:r>
          </w:p>
        </w:tc>
        <w:tc>
          <w:tcPr>
            <w:tcW w:w="7740" w:type="dxa"/>
          </w:tcPr>
          <w:p w14:paraId="1678C35A" w14:textId="50A347B4" w:rsidR="005136DE" w:rsidRDefault="005136DE" w:rsidP="005061DD">
            <w:pPr>
              <w:pStyle w:val="ListParagraph"/>
              <w:ind w:left="0"/>
            </w:pPr>
            <w:r>
              <w:t>Folinic Acid 15mg (TB) 2 lần/ngày</w:t>
            </w:r>
          </w:p>
        </w:tc>
      </w:tr>
      <w:tr w:rsidR="005136DE" w14:paraId="7299726C" w14:textId="77777777" w:rsidTr="00095DE8">
        <w:tc>
          <w:tcPr>
            <w:tcW w:w="1260" w:type="dxa"/>
            <w:vAlign w:val="center"/>
          </w:tcPr>
          <w:p w14:paraId="7EE5637A" w14:textId="03C79060" w:rsidR="005136DE" w:rsidRDefault="005136DE" w:rsidP="00095DE8">
            <w:pPr>
              <w:pStyle w:val="ListParagraph"/>
              <w:ind w:left="0"/>
              <w:jc w:val="center"/>
            </w:pPr>
            <w:r>
              <w:t>N5</w:t>
            </w:r>
          </w:p>
        </w:tc>
        <w:tc>
          <w:tcPr>
            <w:tcW w:w="7740" w:type="dxa"/>
          </w:tcPr>
          <w:p w14:paraId="41263A5A" w14:textId="2302B05D" w:rsidR="005136DE" w:rsidRDefault="005136DE" w:rsidP="005061DD">
            <w:pPr>
              <w:pStyle w:val="ListParagraph"/>
              <w:ind w:left="0"/>
            </w:pPr>
            <w:r>
              <w:t>Folinic Acid 15mg (TB) 2 lần/ngày</w:t>
            </w:r>
          </w:p>
        </w:tc>
      </w:tr>
      <w:tr w:rsidR="005136DE" w14:paraId="00DF50C1" w14:textId="77777777" w:rsidTr="00095DE8">
        <w:tc>
          <w:tcPr>
            <w:tcW w:w="1260" w:type="dxa"/>
            <w:vAlign w:val="center"/>
          </w:tcPr>
          <w:p w14:paraId="5DBDA608" w14:textId="1229B74F" w:rsidR="005136DE" w:rsidRDefault="005136DE" w:rsidP="00095DE8">
            <w:pPr>
              <w:pStyle w:val="ListParagraph"/>
              <w:ind w:left="0"/>
              <w:jc w:val="center"/>
            </w:pPr>
            <w:r>
              <w:t>N6</w:t>
            </w:r>
          </w:p>
        </w:tc>
        <w:tc>
          <w:tcPr>
            <w:tcW w:w="7740" w:type="dxa"/>
          </w:tcPr>
          <w:p w14:paraId="4F9777E4" w14:textId="77777777" w:rsidR="005136DE" w:rsidRDefault="005136DE" w:rsidP="005061DD">
            <w:pPr>
              <w:pStyle w:val="ListParagraph"/>
              <w:ind w:left="0"/>
            </w:pPr>
          </w:p>
        </w:tc>
      </w:tr>
      <w:tr w:rsidR="005136DE" w14:paraId="1ECC3558" w14:textId="77777777" w:rsidTr="00095DE8">
        <w:tc>
          <w:tcPr>
            <w:tcW w:w="1260" w:type="dxa"/>
            <w:vAlign w:val="center"/>
          </w:tcPr>
          <w:p w14:paraId="650E228B" w14:textId="510725D2" w:rsidR="005136DE" w:rsidRDefault="005136DE" w:rsidP="00095DE8">
            <w:pPr>
              <w:pStyle w:val="ListParagraph"/>
              <w:ind w:left="0"/>
              <w:jc w:val="center"/>
            </w:pPr>
            <w:r>
              <w:t>N7</w:t>
            </w:r>
          </w:p>
        </w:tc>
        <w:tc>
          <w:tcPr>
            <w:tcW w:w="7740" w:type="dxa"/>
          </w:tcPr>
          <w:p w14:paraId="6BCBCC85" w14:textId="77777777" w:rsidR="005136DE" w:rsidRDefault="005136DE" w:rsidP="005061DD">
            <w:pPr>
              <w:pStyle w:val="ListParagraph"/>
              <w:ind w:left="0"/>
            </w:pPr>
            <w:r>
              <w:t>CTM, AST, ALT, BUN, creatinin</w:t>
            </w:r>
          </w:p>
          <w:p w14:paraId="6A501F43" w14:textId="162DF965" w:rsidR="005136DE" w:rsidRDefault="005136DE" w:rsidP="005061DD">
            <w:pPr>
              <w:pStyle w:val="ListParagraph"/>
              <w:ind w:left="0"/>
            </w:pPr>
            <w:r>
              <w:t xml:space="preserve">Nếu không đủ điều kiện hóa trị </w:t>
            </w:r>
            <w:r>
              <w:sym w:font="Wingdings" w:char="F0E0"/>
            </w:r>
            <w:r>
              <w:t xml:space="preserve"> ngưng hóa trị, nếu ngưng &gt;6 ngày thì phải bắt đầu lại từ đầu.</w:t>
            </w:r>
          </w:p>
        </w:tc>
      </w:tr>
      <w:tr w:rsidR="005136DE" w14:paraId="3B11E038" w14:textId="77777777" w:rsidTr="00095DE8">
        <w:tc>
          <w:tcPr>
            <w:tcW w:w="1260" w:type="dxa"/>
            <w:vAlign w:val="center"/>
          </w:tcPr>
          <w:p w14:paraId="6ED018ED" w14:textId="37D39BDC" w:rsidR="005136DE" w:rsidRDefault="005136DE" w:rsidP="00095DE8">
            <w:pPr>
              <w:pStyle w:val="ListParagraph"/>
              <w:ind w:left="0"/>
              <w:jc w:val="center"/>
            </w:pPr>
            <w:r>
              <w:t>N8</w:t>
            </w:r>
          </w:p>
        </w:tc>
        <w:tc>
          <w:tcPr>
            <w:tcW w:w="7740" w:type="dxa"/>
          </w:tcPr>
          <w:p w14:paraId="62EC2786" w14:textId="77777777" w:rsidR="005136DE" w:rsidRDefault="005136DE" w:rsidP="005061DD">
            <w:pPr>
              <w:pStyle w:val="ListParagraph"/>
              <w:ind w:left="0"/>
            </w:pPr>
            <w:r>
              <w:t>+ Cyclophosphamid 600mg/m2 + 500ml NaCl 0,9% (TTM 20 phút)</w:t>
            </w:r>
          </w:p>
          <w:p w14:paraId="405940A5" w14:textId="4C2678B4" w:rsidR="005136DE" w:rsidRDefault="005136DE" w:rsidP="005061DD">
            <w:pPr>
              <w:pStyle w:val="ListParagraph"/>
              <w:ind w:left="0"/>
            </w:pPr>
            <w:r>
              <w:t>+ Vincistine 1mg/m2 (TMC), max 2mg</w:t>
            </w:r>
          </w:p>
        </w:tc>
      </w:tr>
    </w:tbl>
    <w:p w14:paraId="2E547238" w14:textId="4D445A29" w:rsidR="005061DD" w:rsidRDefault="002700D7" w:rsidP="002700D7">
      <w:pPr>
        <w:pStyle w:val="ListParagraph"/>
        <w:numPr>
          <w:ilvl w:val="0"/>
          <w:numId w:val="25"/>
        </w:numPr>
        <w:ind w:left="1800"/>
      </w:pPr>
      <w:r>
        <w:t xml:space="preserve">Khi có biểu hiện kháng thuốc hoặc không đáp ứng điều trị </w:t>
      </w:r>
      <w:r>
        <w:sym w:font="Wingdings" w:char="F0E0"/>
      </w:r>
      <w:r>
        <w:t xml:space="preserve"> chuyển sang phác đồ EMA-EP, thay đổi phần CO </w:t>
      </w:r>
      <w:r>
        <w:sym w:font="Wingdings" w:char="F0E0"/>
      </w:r>
      <w:r>
        <w:t xml:space="preserve"> EP</w:t>
      </w:r>
    </w:p>
    <w:p w14:paraId="3464D62E" w14:textId="4318B9DA" w:rsidR="002700D7" w:rsidRDefault="002700D7" w:rsidP="002700D7">
      <w:pPr>
        <w:pStyle w:val="ListParagraph"/>
        <w:ind w:left="1800"/>
      </w:pPr>
      <w:r>
        <w:t>+ Etoposid 100mg/m2 (TTM 1 giờ)</w:t>
      </w:r>
    </w:p>
    <w:p w14:paraId="269EBCBC" w14:textId="58FF1064" w:rsidR="002700D7" w:rsidRDefault="002700D7" w:rsidP="002700D7">
      <w:pPr>
        <w:pStyle w:val="ListParagraph"/>
        <w:ind w:left="1800"/>
      </w:pPr>
      <w:r>
        <w:t xml:space="preserve">+ Cisplatin 70-80mg </w:t>
      </w:r>
      <w:r w:rsidR="006C0A12">
        <w:t>+ 1000ml NaCl 0,9% (TTM 12 giờ)</w:t>
      </w:r>
    </w:p>
    <w:p w14:paraId="3CF75D8A" w14:textId="77777777" w:rsidR="00C97F5F" w:rsidRDefault="00C97F5F" w:rsidP="00C97F5F">
      <w:pPr>
        <w:pStyle w:val="ListParagraph"/>
        <w:ind w:left="1800"/>
      </w:pPr>
    </w:p>
    <w:sectPr w:rsidR="00C97F5F" w:rsidSect="00B6014F">
      <w:pgSz w:w="12240" w:h="15840"/>
      <w:pgMar w:top="630" w:right="630" w:bottom="90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7" w:usb1="00000000" w:usb2="00000000" w:usb3="00000000" w:csb0="0000001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05655"/>
    <w:multiLevelType w:val="hybridMultilevel"/>
    <w:tmpl w:val="5698935E"/>
    <w:lvl w:ilvl="0" w:tplc="67E2B67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9CD3474"/>
    <w:multiLevelType w:val="hybridMultilevel"/>
    <w:tmpl w:val="EB1C53AC"/>
    <w:lvl w:ilvl="0" w:tplc="7DFA3D5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EEE0269"/>
    <w:multiLevelType w:val="hybridMultilevel"/>
    <w:tmpl w:val="43D6B3DE"/>
    <w:lvl w:ilvl="0" w:tplc="D4F6595A">
      <w:start w:val="4"/>
      <w:numFmt w:val="bullet"/>
      <w:lvlText w:val="-"/>
      <w:lvlJc w:val="left"/>
      <w:pPr>
        <w:ind w:left="21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2B27C36"/>
    <w:multiLevelType w:val="hybridMultilevel"/>
    <w:tmpl w:val="A1A01D40"/>
    <w:lvl w:ilvl="0" w:tplc="07F0E95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5225CFB"/>
    <w:multiLevelType w:val="hybridMultilevel"/>
    <w:tmpl w:val="AA74D82C"/>
    <w:lvl w:ilvl="0" w:tplc="22F0B3DA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8212BC"/>
    <w:multiLevelType w:val="hybridMultilevel"/>
    <w:tmpl w:val="B4104894"/>
    <w:lvl w:ilvl="0" w:tplc="7DFA3D5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AEB55C1"/>
    <w:multiLevelType w:val="hybridMultilevel"/>
    <w:tmpl w:val="2C425D50"/>
    <w:lvl w:ilvl="0" w:tplc="D4F6595A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5195D8A"/>
    <w:multiLevelType w:val="hybridMultilevel"/>
    <w:tmpl w:val="92428408"/>
    <w:lvl w:ilvl="0" w:tplc="D4F6595A">
      <w:start w:val="4"/>
      <w:numFmt w:val="bullet"/>
      <w:lvlText w:val="-"/>
      <w:lvlJc w:val="left"/>
      <w:pPr>
        <w:ind w:left="2160" w:hanging="360"/>
      </w:pPr>
      <w:rPr>
        <w:rFonts w:ascii="Calibri" w:eastAsia="Times New Roman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FF632E9"/>
    <w:multiLevelType w:val="hybridMultilevel"/>
    <w:tmpl w:val="97A4F40E"/>
    <w:lvl w:ilvl="0" w:tplc="7DFA3D5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331731EF"/>
    <w:multiLevelType w:val="hybridMultilevel"/>
    <w:tmpl w:val="B4D016A6"/>
    <w:lvl w:ilvl="0" w:tplc="7DFA3D5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3F50AFC"/>
    <w:multiLevelType w:val="hybridMultilevel"/>
    <w:tmpl w:val="151C42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CE60524"/>
    <w:multiLevelType w:val="hybridMultilevel"/>
    <w:tmpl w:val="D4BCDC0A"/>
    <w:lvl w:ilvl="0" w:tplc="7DFA3D5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3F630047"/>
    <w:multiLevelType w:val="hybridMultilevel"/>
    <w:tmpl w:val="97426138"/>
    <w:lvl w:ilvl="0" w:tplc="7DFA3D5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48F5AC2"/>
    <w:multiLevelType w:val="hybridMultilevel"/>
    <w:tmpl w:val="85F821CC"/>
    <w:lvl w:ilvl="0" w:tplc="BEFE95B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50063CF6"/>
    <w:multiLevelType w:val="hybridMultilevel"/>
    <w:tmpl w:val="FD82EB5C"/>
    <w:lvl w:ilvl="0" w:tplc="1A466CF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51C41BDA"/>
    <w:multiLevelType w:val="hybridMultilevel"/>
    <w:tmpl w:val="AD52B0C8"/>
    <w:lvl w:ilvl="0" w:tplc="F850CE4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53A51F24"/>
    <w:multiLevelType w:val="hybridMultilevel"/>
    <w:tmpl w:val="4A88A928"/>
    <w:lvl w:ilvl="0" w:tplc="6E3694A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4AC1A00"/>
    <w:multiLevelType w:val="hybridMultilevel"/>
    <w:tmpl w:val="5A108410"/>
    <w:lvl w:ilvl="0" w:tplc="7DFA3D5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56B3A62"/>
    <w:multiLevelType w:val="hybridMultilevel"/>
    <w:tmpl w:val="DE1C6968"/>
    <w:lvl w:ilvl="0" w:tplc="7DFA3D5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69D1BE0"/>
    <w:multiLevelType w:val="hybridMultilevel"/>
    <w:tmpl w:val="E2C2CC46"/>
    <w:lvl w:ilvl="0" w:tplc="C4DA75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BB613B"/>
    <w:multiLevelType w:val="hybridMultilevel"/>
    <w:tmpl w:val="D59C445E"/>
    <w:lvl w:ilvl="0" w:tplc="7DFA3D56">
      <w:start w:val="1"/>
      <w:numFmt w:val="bullet"/>
      <w:lvlText w:val=""/>
      <w:lvlJc w:val="left"/>
      <w:pPr>
        <w:ind w:left="25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>
    <w:nsid w:val="69E706D0"/>
    <w:multiLevelType w:val="hybridMultilevel"/>
    <w:tmpl w:val="D8E66B96"/>
    <w:lvl w:ilvl="0" w:tplc="A9EC533E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E9B0157"/>
    <w:multiLevelType w:val="hybridMultilevel"/>
    <w:tmpl w:val="0BECA726"/>
    <w:lvl w:ilvl="0" w:tplc="7DFA3D5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6B543AB"/>
    <w:multiLevelType w:val="hybridMultilevel"/>
    <w:tmpl w:val="7B725ECA"/>
    <w:lvl w:ilvl="0" w:tplc="7DFA3D56">
      <w:start w:val="1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>
    <w:nsid w:val="77455817"/>
    <w:multiLevelType w:val="hybridMultilevel"/>
    <w:tmpl w:val="7012D4F0"/>
    <w:lvl w:ilvl="0" w:tplc="7DFA3D5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F66466B"/>
    <w:multiLevelType w:val="hybridMultilevel"/>
    <w:tmpl w:val="4E3E0E6A"/>
    <w:lvl w:ilvl="0" w:tplc="7DFA3D56">
      <w:start w:val="1"/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"/>
  </w:num>
  <w:num w:numId="3">
    <w:abstractNumId w:val="0"/>
  </w:num>
  <w:num w:numId="4">
    <w:abstractNumId w:val="23"/>
  </w:num>
  <w:num w:numId="5">
    <w:abstractNumId w:val="5"/>
  </w:num>
  <w:num w:numId="6">
    <w:abstractNumId w:val="16"/>
  </w:num>
  <w:num w:numId="7">
    <w:abstractNumId w:val="8"/>
  </w:num>
  <w:num w:numId="8">
    <w:abstractNumId w:val="7"/>
  </w:num>
  <w:num w:numId="9">
    <w:abstractNumId w:val="14"/>
  </w:num>
  <w:num w:numId="10">
    <w:abstractNumId w:val="13"/>
  </w:num>
  <w:num w:numId="11">
    <w:abstractNumId w:val="18"/>
  </w:num>
  <w:num w:numId="12">
    <w:abstractNumId w:val="6"/>
  </w:num>
  <w:num w:numId="13">
    <w:abstractNumId w:val="3"/>
  </w:num>
  <w:num w:numId="14">
    <w:abstractNumId w:val="1"/>
  </w:num>
  <w:num w:numId="15">
    <w:abstractNumId w:val="22"/>
  </w:num>
  <w:num w:numId="16">
    <w:abstractNumId w:val="21"/>
  </w:num>
  <w:num w:numId="17">
    <w:abstractNumId w:val="9"/>
  </w:num>
  <w:num w:numId="18">
    <w:abstractNumId w:val="12"/>
  </w:num>
  <w:num w:numId="19">
    <w:abstractNumId w:val="15"/>
  </w:num>
  <w:num w:numId="20">
    <w:abstractNumId w:val="2"/>
  </w:num>
  <w:num w:numId="21">
    <w:abstractNumId w:val="10"/>
  </w:num>
  <w:num w:numId="22">
    <w:abstractNumId w:val="17"/>
  </w:num>
  <w:num w:numId="23">
    <w:abstractNumId w:val="24"/>
  </w:num>
  <w:num w:numId="24">
    <w:abstractNumId w:val="11"/>
  </w:num>
  <w:num w:numId="25">
    <w:abstractNumId w:val="20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372"/>
    <w:rsid w:val="00001F77"/>
    <w:rsid w:val="000651C8"/>
    <w:rsid w:val="000767B8"/>
    <w:rsid w:val="00095DE8"/>
    <w:rsid w:val="000B6DEB"/>
    <w:rsid w:val="000B7255"/>
    <w:rsid w:val="000C5B8B"/>
    <w:rsid w:val="000F1A93"/>
    <w:rsid w:val="001223E7"/>
    <w:rsid w:val="00141972"/>
    <w:rsid w:val="00151647"/>
    <w:rsid w:val="00194876"/>
    <w:rsid w:val="001B6E8B"/>
    <w:rsid w:val="001C654C"/>
    <w:rsid w:val="002700D7"/>
    <w:rsid w:val="002B08C3"/>
    <w:rsid w:val="002D3860"/>
    <w:rsid w:val="003241E4"/>
    <w:rsid w:val="00325536"/>
    <w:rsid w:val="00352461"/>
    <w:rsid w:val="003E5D72"/>
    <w:rsid w:val="004163B8"/>
    <w:rsid w:val="00434699"/>
    <w:rsid w:val="00440330"/>
    <w:rsid w:val="0048573A"/>
    <w:rsid w:val="004A0E74"/>
    <w:rsid w:val="004D5B5B"/>
    <w:rsid w:val="004F6F9F"/>
    <w:rsid w:val="005061DD"/>
    <w:rsid w:val="00506831"/>
    <w:rsid w:val="005136DE"/>
    <w:rsid w:val="00513AB4"/>
    <w:rsid w:val="00567C6F"/>
    <w:rsid w:val="00575D13"/>
    <w:rsid w:val="005A416E"/>
    <w:rsid w:val="005C1C2A"/>
    <w:rsid w:val="00625443"/>
    <w:rsid w:val="00637BC1"/>
    <w:rsid w:val="00655D20"/>
    <w:rsid w:val="006B0F19"/>
    <w:rsid w:val="006C0A12"/>
    <w:rsid w:val="00711E2C"/>
    <w:rsid w:val="00724A85"/>
    <w:rsid w:val="007B75E2"/>
    <w:rsid w:val="007D028A"/>
    <w:rsid w:val="00845DD9"/>
    <w:rsid w:val="00850372"/>
    <w:rsid w:val="0088394D"/>
    <w:rsid w:val="0089265A"/>
    <w:rsid w:val="008E194C"/>
    <w:rsid w:val="008F7F11"/>
    <w:rsid w:val="00930416"/>
    <w:rsid w:val="0093501C"/>
    <w:rsid w:val="00976EC8"/>
    <w:rsid w:val="00992A92"/>
    <w:rsid w:val="009E2E66"/>
    <w:rsid w:val="009F6C4D"/>
    <w:rsid w:val="00A03F60"/>
    <w:rsid w:val="00A76599"/>
    <w:rsid w:val="00A92303"/>
    <w:rsid w:val="00AA225D"/>
    <w:rsid w:val="00AB1965"/>
    <w:rsid w:val="00AB4D19"/>
    <w:rsid w:val="00AD3E89"/>
    <w:rsid w:val="00AE4E86"/>
    <w:rsid w:val="00B0492E"/>
    <w:rsid w:val="00B15CC0"/>
    <w:rsid w:val="00B36FB7"/>
    <w:rsid w:val="00B50547"/>
    <w:rsid w:val="00B6014F"/>
    <w:rsid w:val="00BC4F0B"/>
    <w:rsid w:val="00BD23AE"/>
    <w:rsid w:val="00C378F0"/>
    <w:rsid w:val="00C5312F"/>
    <w:rsid w:val="00C87494"/>
    <w:rsid w:val="00C97F5F"/>
    <w:rsid w:val="00D242BE"/>
    <w:rsid w:val="00D347DD"/>
    <w:rsid w:val="00D35D73"/>
    <w:rsid w:val="00D808AD"/>
    <w:rsid w:val="00E26EA4"/>
    <w:rsid w:val="00E405F2"/>
    <w:rsid w:val="00E6020D"/>
    <w:rsid w:val="00EF2B41"/>
    <w:rsid w:val="00EF6D68"/>
    <w:rsid w:val="00EF734B"/>
    <w:rsid w:val="00F5383C"/>
    <w:rsid w:val="00F62C37"/>
    <w:rsid w:val="00FB621B"/>
    <w:rsid w:val="00FD1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1112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372"/>
    <w:pPr>
      <w:ind w:left="720"/>
      <w:contextualSpacing/>
    </w:pPr>
  </w:style>
  <w:style w:type="table" w:styleId="TableGrid">
    <w:name w:val="Table Grid"/>
    <w:basedOn w:val="TableNormal"/>
    <w:uiPriority w:val="59"/>
    <w:rsid w:val="00B50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1C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C2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F6F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372"/>
    <w:pPr>
      <w:ind w:left="720"/>
      <w:contextualSpacing/>
    </w:pPr>
  </w:style>
  <w:style w:type="table" w:styleId="TableGrid">
    <w:name w:val="Table Grid"/>
    <w:basedOn w:val="TableNormal"/>
    <w:uiPriority w:val="59"/>
    <w:rsid w:val="00B5054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1C2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C2A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F6F9F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0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5</Pages>
  <Words>1382</Words>
  <Characters>7884</Characters>
  <Application>Microsoft Macintosh Word</Application>
  <DocSecurity>0</DocSecurity>
  <Lines>65</Lines>
  <Paragraphs>18</Paragraphs>
  <ScaleCrop>false</ScaleCrop>
  <Company>ĐH Y Dược TP. HCM</Company>
  <LinksUpToDate>false</LinksUpToDate>
  <CharactersWithSpaces>9248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</dc:creator>
  <cp:keywords/>
  <dc:description/>
  <cp:lastModifiedBy>TRẦN TIẾN</cp:lastModifiedBy>
  <cp:revision>68</cp:revision>
  <dcterms:created xsi:type="dcterms:W3CDTF">2018-01-09T10:58:00Z</dcterms:created>
  <dcterms:modified xsi:type="dcterms:W3CDTF">2018-01-09T16:41:00Z</dcterms:modified>
</cp:coreProperties>
</file>