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9A" w:rsidRDefault="0018319A" w:rsidP="000C0B6C">
      <w:bookmarkStart w:id="0" w:name="_GoBack"/>
      <w:bookmarkEnd w:id="0"/>
      <w:r w:rsidRPr="004413BC">
        <w:rPr>
          <w:highlight w:val="yellow"/>
        </w:rPr>
        <w:t>Thai 36w ối trắng trong; &gt; 36w: trắng đục</w:t>
      </w:r>
    </w:p>
    <w:p w:rsidR="000143E1" w:rsidRDefault="000143E1" w:rsidP="000C0B6C">
      <w:r>
        <w:rPr>
          <w:color w:val="FF0000"/>
          <w:szCs w:val="24"/>
        </w:rPr>
        <w:t>S</w:t>
      </w:r>
      <w:r w:rsidRPr="00AE4C7E">
        <w:rPr>
          <w:color w:val="FF0000"/>
          <w:szCs w:val="24"/>
        </w:rPr>
        <w:t xml:space="preserve">au 28-30 tuần thì </w:t>
      </w:r>
      <w:proofErr w:type="gramStart"/>
      <w:r w:rsidRPr="00AE4C7E">
        <w:rPr>
          <w:color w:val="FF0000"/>
          <w:szCs w:val="24"/>
        </w:rPr>
        <w:t>thai</w:t>
      </w:r>
      <w:proofErr w:type="gramEnd"/>
      <w:r w:rsidRPr="00AE4C7E">
        <w:rPr>
          <w:color w:val="FF0000"/>
          <w:szCs w:val="24"/>
        </w:rPr>
        <w:t xml:space="preserve"> mới xoay cái đầu xuống; cảm nhận đầu thai nếu cứng thì đủ tháng, nếu mềm thì non tháng</w:t>
      </w:r>
    </w:p>
    <w:p w:rsidR="0018319A" w:rsidRDefault="0018319A" w:rsidP="000C0B6C">
      <w:r>
        <w:t>YTNC K NMTC: lớn tuổ</w:t>
      </w:r>
      <w:r w:rsidR="00413F11">
        <w:t>i, THA,</w:t>
      </w:r>
      <w:r>
        <w:t xml:space="preserve"> ĐTĐ, </w:t>
      </w:r>
      <w:proofErr w:type="gramStart"/>
      <w:r>
        <w:t>ko</w:t>
      </w:r>
      <w:proofErr w:type="gramEnd"/>
      <w:r>
        <w:t xml:space="preserve"> proges (hiếm muộn, chu kỳ kinh ko đều)</w:t>
      </w:r>
    </w:p>
    <w:p w:rsidR="00A67428" w:rsidRDefault="00A67428" w:rsidP="00A67428">
      <w:r>
        <w:t>Nguyên nhân ngôi bất thường: đa ối,</w:t>
      </w:r>
      <w:r w:rsidRPr="00A67428">
        <w:t xml:space="preserve"> ối vỡ non</w:t>
      </w:r>
      <w:r>
        <w:t>+</w:t>
      </w:r>
      <w:r w:rsidRPr="00A67428">
        <w:t>độ lọt cao</w:t>
      </w:r>
    </w:p>
    <w:p w:rsidR="004413BC" w:rsidRDefault="004413BC" w:rsidP="00A67428">
      <w:r>
        <w:t xml:space="preserve">Xóa CTC: dày 0.5 cm là 50%. </w:t>
      </w:r>
      <w:proofErr w:type="gramStart"/>
      <w:r>
        <w:t>Mỏng thiệt mỏng là 80%.</w:t>
      </w:r>
      <w:proofErr w:type="gramEnd"/>
      <w:r>
        <w:t xml:space="preserve"> Vô chuyển dạ là 1 cm. </w:t>
      </w:r>
      <w:proofErr w:type="gramStart"/>
      <w:r>
        <w:t>Bt</w:t>
      </w:r>
      <w:proofErr w:type="gramEnd"/>
      <w:r>
        <w:t xml:space="preserve"> là 2 cm</w:t>
      </w:r>
    </w:p>
    <w:p w:rsidR="004413BC" w:rsidRDefault="004413BC" w:rsidP="00A67428">
      <w:r w:rsidRPr="001A2D4F">
        <w:rPr>
          <w:highlight w:val="yellow"/>
        </w:rPr>
        <w:t xml:space="preserve">Bệnh sử </w:t>
      </w:r>
      <w:proofErr w:type="gramStart"/>
      <w:r w:rsidRPr="001A2D4F">
        <w:rPr>
          <w:highlight w:val="yellow"/>
        </w:rPr>
        <w:t>thai</w:t>
      </w:r>
      <w:proofErr w:type="gramEnd"/>
      <w:r w:rsidRPr="001A2D4F">
        <w:rPr>
          <w:highlight w:val="yellow"/>
        </w:rPr>
        <w:t xml:space="preserve"> quá ngày, phải thêm đoạn: lần khám gần đây nhất có đo NST ko, siêu âm ối ko, dặn bao lâu tái khám (3 ngày)</w:t>
      </w:r>
    </w:p>
    <w:p w:rsidR="004413BC" w:rsidRDefault="004413BC" w:rsidP="00A67428">
      <w:r w:rsidRPr="004413BC">
        <w:t xml:space="preserve">BN </w:t>
      </w:r>
      <w:proofErr w:type="gramStart"/>
      <w:r w:rsidRPr="004413BC">
        <w:t>ko</w:t>
      </w:r>
      <w:proofErr w:type="gramEnd"/>
      <w:r w:rsidRPr="004413BC">
        <w:t xml:space="preserve"> nhớ kinh chót chỉ nhớ dự sanh thì phải hỏi dự sanh lúc nào, trong hoàn cảnh nào</w:t>
      </w:r>
    </w:p>
    <w:p w:rsidR="00A67428" w:rsidRDefault="00A67428" w:rsidP="00A67428">
      <w:r>
        <w:t xml:space="preserve">Nguyên nhân XH ÂD: cách nhớ </w:t>
      </w:r>
      <w:r w:rsidRPr="00A67428">
        <w:rPr>
          <w:highlight w:val="cyan"/>
        </w:rPr>
        <w:t>3 ý chính</w:t>
      </w:r>
    </w:p>
    <w:p w:rsidR="00A67428" w:rsidRPr="00A67428" w:rsidRDefault="00A67428" w:rsidP="00A67428">
      <w:pPr>
        <w:pStyle w:val="ListParagraph"/>
        <w:numPr>
          <w:ilvl w:val="1"/>
          <w:numId w:val="13"/>
        </w:numPr>
        <w:ind w:left="360"/>
      </w:pPr>
      <w:r w:rsidRPr="00A67428">
        <w:t xml:space="preserve">2 bệnh lúc nào cũng phải nhớ: </w:t>
      </w:r>
    </w:p>
    <w:p w:rsidR="00A67428" w:rsidRPr="00A67428" w:rsidRDefault="00A67428" w:rsidP="00A67428">
      <w:pPr>
        <w:pStyle w:val="ListParagraph"/>
        <w:numPr>
          <w:ilvl w:val="0"/>
          <w:numId w:val="14"/>
        </w:numPr>
        <w:ind w:left="1080"/>
      </w:pPr>
      <w:r w:rsidRPr="00A67428">
        <w:t>UXTC biến chứng rong kinh: u dưới niêm hay u rất to gây biến dạng lòng</w:t>
      </w:r>
    </w:p>
    <w:p w:rsidR="00A67428" w:rsidRPr="00A67428" w:rsidRDefault="00A67428" w:rsidP="00A67428">
      <w:pPr>
        <w:pStyle w:val="ListParagraph"/>
        <w:numPr>
          <w:ilvl w:val="0"/>
          <w:numId w:val="14"/>
        </w:numPr>
        <w:ind w:left="1080"/>
      </w:pPr>
      <w:r w:rsidRPr="00A67428">
        <w:t xml:space="preserve">Adeno: thống kinh, tử cung 8-10w thôi, ra huyết do điều trị nội tiết, điều trị progestatiz </w:t>
      </w:r>
      <w:r w:rsidRPr="00A67428">
        <w:sym w:font="Wingdings" w:char="F0E0"/>
      </w:r>
      <w:r w:rsidRPr="00A67428">
        <w:t xml:space="preserve"> danazol </w:t>
      </w:r>
      <w:r w:rsidRPr="00A67428">
        <w:sym w:font="Wingdings" w:char="F0E0"/>
      </w:r>
      <w:r w:rsidRPr="00A67428">
        <w:t xml:space="preserve"> GnRHa</w:t>
      </w:r>
    </w:p>
    <w:p w:rsidR="00A67428" w:rsidRPr="00A67428" w:rsidRDefault="00A67428" w:rsidP="00A67428">
      <w:pPr>
        <w:pStyle w:val="ListParagraph"/>
        <w:numPr>
          <w:ilvl w:val="1"/>
          <w:numId w:val="13"/>
        </w:numPr>
        <w:ind w:left="360"/>
      </w:pPr>
      <w:r w:rsidRPr="00A67428">
        <w:rPr>
          <w:highlight w:val="cyan"/>
        </w:rPr>
        <w:t>Theo tuổi</w:t>
      </w:r>
      <w:r w:rsidRPr="00A67428">
        <w:t xml:space="preserve">: tăng sinh nội mạc và K </w:t>
      </w:r>
      <w:r w:rsidRPr="00A67428">
        <w:sym w:font="Wingdings" w:char="F0E0"/>
      </w:r>
      <w:r w:rsidRPr="00A67428">
        <w:t xml:space="preserve"> Tiền mãn kinh </w:t>
      </w:r>
      <w:r w:rsidRPr="00A67428">
        <w:sym w:font="Wingdings" w:char="F0E0"/>
      </w:r>
      <w:r w:rsidRPr="00A67428">
        <w:t xml:space="preserve"> Viêm teo nội mạc tử cung và viêm nhiễm</w:t>
      </w:r>
    </w:p>
    <w:p w:rsidR="00A67428" w:rsidRDefault="00A67428" w:rsidP="000C0B6C">
      <w:pPr>
        <w:pStyle w:val="ListParagraph"/>
        <w:numPr>
          <w:ilvl w:val="1"/>
          <w:numId w:val="13"/>
        </w:numPr>
        <w:ind w:left="360"/>
      </w:pPr>
      <w:r w:rsidRPr="00A67428">
        <w:t xml:space="preserve">Thuốc </w:t>
      </w:r>
      <w:r w:rsidRPr="00A67428">
        <w:rPr>
          <w:highlight w:val="cyan"/>
        </w:rPr>
        <w:t>ngừa thai</w:t>
      </w:r>
      <w:r w:rsidRPr="00A67428">
        <w:t xml:space="preserve"> dùng ko đúng</w:t>
      </w:r>
    </w:p>
    <w:p w:rsidR="000143E1" w:rsidRDefault="000143E1" w:rsidP="000143E1">
      <w:r>
        <w:t xml:space="preserve">Nghiệm pháp thử thách sanh ngã âm đạo sau mổ lấy </w:t>
      </w:r>
      <w:proofErr w:type="gramStart"/>
      <w:r>
        <w:t>thai</w:t>
      </w:r>
      <w:proofErr w:type="gramEnd"/>
      <w:r>
        <w:t>: làm giống như nghiệm pháp lọt, nhưng ko dùng oxytocin; cũng theo dõi 2h nếu CTC và ngôi thai ko tiến triển là thất bại</w:t>
      </w:r>
    </w:p>
    <w:p w:rsidR="000143E1" w:rsidRDefault="000143E1" w:rsidP="000143E1">
      <w:r>
        <w:t>Vết mổ cũ mới: tới 38w đi mổ đi; chứ chờ tới 39w sợ nứt vết mổ</w:t>
      </w:r>
    </w:p>
    <w:p w:rsidR="000143E1" w:rsidRDefault="000143E1" w:rsidP="000143E1">
      <w:r>
        <w:t xml:space="preserve">Ngôi mông: </w:t>
      </w:r>
      <w:proofErr w:type="gramStart"/>
      <w:r>
        <w:t>ko</w:t>
      </w:r>
      <w:proofErr w:type="gramEnd"/>
      <w:r>
        <w:t xml:space="preserve"> khám độ lọt</w:t>
      </w:r>
    </w:p>
    <w:p w:rsidR="000143E1" w:rsidRDefault="000143E1" w:rsidP="000143E1">
      <w:r>
        <w:t>Ra huyết âm đạo trong hội chứng hoàng thể tồn lưu: kiểu ra huyết ít ít, do lượng progesteron ít ít kéo dài</w:t>
      </w:r>
    </w:p>
    <w:p w:rsidR="000143E1" w:rsidRDefault="000143E1" w:rsidP="000143E1">
      <w:r>
        <w:t xml:space="preserve">Hỏi bệnh để biết có BHSS lần trước </w:t>
      </w:r>
      <w:proofErr w:type="gramStart"/>
      <w:r>
        <w:t>ko</w:t>
      </w:r>
      <w:proofErr w:type="gramEnd"/>
      <w:r>
        <w:t>: có truyền máu ko, thò tay vào buồng tử cung lấy gì ra ko</w:t>
      </w:r>
    </w:p>
    <w:p w:rsidR="003E5DB9" w:rsidRDefault="003E5DB9" w:rsidP="0018319A">
      <w:pPr>
        <w:pStyle w:val="Heading2"/>
        <w:ind w:left="0" w:firstLine="0"/>
      </w:pPr>
      <w:r>
        <w:t>Thai trứng</w:t>
      </w:r>
    </w:p>
    <w:p w:rsidR="003E5DB9" w:rsidRDefault="003E5DB9" w:rsidP="003E5DB9">
      <w:pPr>
        <w:pStyle w:val="ListParagraph"/>
        <w:numPr>
          <w:ilvl w:val="0"/>
          <w:numId w:val="19"/>
        </w:numPr>
      </w:pPr>
      <w:r>
        <w:t>Nếu men gan tăng do thuốc và men gan chỉ #100, có thể thay thế bằng Actinomycin D</w:t>
      </w:r>
    </w:p>
    <w:p w:rsidR="003E5DB9" w:rsidRDefault="003E5DB9" w:rsidP="003E5DB9">
      <w:pPr>
        <w:pStyle w:val="ListParagraph"/>
        <w:numPr>
          <w:ilvl w:val="0"/>
          <w:numId w:val="19"/>
        </w:numPr>
      </w:pPr>
      <w:r w:rsidRPr="003E5DB9">
        <w:t>Cắt tử cung ko ngăn ngừa tân sinh NB nuôi, nên vẫn phải theo dõi tiếp</w:t>
      </w:r>
    </w:p>
    <w:p w:rsidR="00052F2D" w:rsidRPr="00052F2D" w:rsidRDefault="00052F2D" w:rsidP="00052F2D">
      <w:pPr>
        <w:pStyle w:val="ListParagraph"/>
        <w:numPr>
          <w:ilvl w:val="0"/>
          <w:numId w:val="19"/>
        </w:numPr>
        <w:rPr>
          <w:color w:val="FF0000"/>
          <w:szCs w:val="24"/>
        </w:rPr>
      </w:pPr>
      <w:r w:rsidRPr="00052F2D">
        <w:rPr>
          <w:color w:val="FF0000"/>
          <w:szCs w:val="24"/>
        </w:rPr>
        <w:t>Protein P57: chỉ có được mã hóa bởi bộ gen của mẹ; nên dương tính trong thai trứng bán phần, âm trong thai trứng toàn phần</w:t>
      </w:r>
    </w:p>
    <w:p w:rsidR="00052F2D" w:rsidRPr="00A34E5E" w:rsidRDefault="00052F2D" w:rsidP="00052F2D">
      <w:pPr>
        <w:pStyle w:val="ListParagraph"/>
        <w:numPr>
          <w:ilvl w:val="0"/>
          <w:numId w:val="19"/>
        </w:numPr>
        <w:spacing w:after="160" w:line="259" w:lineRule="auto"/>
        <w:rPr>
          <w:szCs w:val="24"/>
        </w:rPr>
      </w:pPr>
      <w:r w:rsidRPr="00A34E5E">
        <w:rPr>
          <w:szCs w:val="24"/>
        </w:rPr>
        <w:t>Không khuyến cáo xài IUD do</w:t>
      </w:r>
    </w:p>
    <w:p w:rsidR="00052F2D" w:rsidRDefault="00052F2D" w:rsidP="00052F2D">
      <w:pPr>
        <w:pStyle w:val="ListParagraph"/>
        <w:numPr>
          <w:ilvl w:val="1"/>
          <w:numId w:val="19"/>
        </w:numPr>
        <w:spacing w:after="160" w:line="259" w:lineRule="auto"/>
        <w:rPr>
          <w:szCs w:val="24"/>
        </w:rPr>
      </w:pPr>
      <w:r w:rsidRPr="00A34E5E">
        <w:rPr>
          <w:szCs w:val="24"/>
        </w:rPr>
        <w:t>Dễ thủng tử cung do tử cung mềm trong thai trứng, nhất là thai trứng xâm lấn</w:t>
      </w:r>
    </w:p>
    <w:p w:rsidR="00052F2D" w:rsidRPr="00052F2D" w:rsidRDefault="00052F2D" w:rsidP="00052F2D">
      <w:pPr>
        <w:pStyle w:val="ListParagraph"/>
        <w:numPr>
          <w:ilvl w:val="1"/>
          <w:numId w:val="19"/>
        </w:numPr>
        <w:spacing w:after="160" w:line="259" w:lineRule="auto"/>
        <w:rPr>
          <w:szCs w:val="24"/>
        </w:rPr>
      </w:pPr>
      <w:r w:rsidRPr="00052F2D">
        <w:rPr>
          <w:szCs w:val="24"/>
        </w:rPr>
        <w:t>Nếu muốn xài lắm thì cũng phải đợi b-hCG âm tính đã</w:t>
      </w:r>
    </w:p>
    <w:p w:rsidR="0018319A" w:rsidRDefault="0018319A" w:rsidP="0018319A">
      <w:pPr>
        <w:pStyle w:val="Heading2"/>
        <w:ind w:left="0" w:firstLine="0"/>
      </w:pPr>
      <w:r>
        <w:t>TSG</w:t>
      </w:r>
    </w:p>
    <w:p w:rsidR="000C0B6C" w:rsidRDefault="000C0B6C" w:rsidP="000C0B6C">
      <w:r w:rsidRPr="000C0B6C">
        <w:t>Sản phụ vô sanh đo HA cao: cần nằm nghỉ 30’ rồi đo lại</w:t>
      </w:r>
      <w:r w:rsidR="0018319A">
        <w:t xml:space="preserve">. </w:t>
      </w:r>
      <w:r w:rsidR="0018319A" w:rsidRPr="0018319A">
        <w:t xml:space="preserve">Trong chuyển dạ, </w:t>
      </w:r>
      <w:proofErr w:type="gramStart"/>
      <w:r w:rsidR="0018319A" w:rsidRPr="0018319A">
        <w:t>thai</w:t>
      </w:r>
      <w:proofErr w:type="gramEnd"/>
      <w:r w:rsidR="0018319A" w:rsidRPr="0018319A">
        <w:t xml:space="preserve"> phụ bị stress làm tăng nguy cơ co giật; do đó nếu HA &gt; 13/8 trong chuyển dạ thì cho MgSO4</w:t>
      </w:r>
      <w:r w:rsidR="0018319A">
        <w:t>???</w:t>
      </w:r>
    </w:p>
    <w:p w:rsidR="003E5DB9" w:rsidRDefault="004413BC" w:rsidP="000C0B6C">
      <w:r>
        <w:t>TSG phải làm NST tại phòng cấp cứu</w:t>
      </w:r>
      <w:r w:rsidR="00031EFF">
        <w:t xml:space="preserve"> </w:t>
      </w:r>
      <w:r w:rsidR="00031EFF">
        <w:sym w:font="Wingdings" w:char="F0E0"/>
      </w:r>
      <w:r w:rsidR="00031EFF">
        <w:t xml:space="preserve"> hỏi xin CLS</w:t>
      </w:r>
    </w:p>
    <w:p w:rsidR="003E5DB9" w:rsidRDefault="003E5DB9" w:rsidP="000C0B6C">
      <w:r w:rsidRPr="003E5DB9">
        <w:t xml:space="preserve">Phát hiện ra TSG rồi BS dặn BN làm gì, BN có làm </w:t>
      </w:r>
      <w:proofErr w:type="gramStart"/>
      <w:r w:rsidRPr="003E5DB9">
        <w:t>theo</w:t>
      </w:r>
      <w:proofErr w:type="gramEnd"/>
      <w:r w:rsidRPr="003E5DB9">
        <w:t xml:space="preserve"> ko</w:t>
      </w:r>
    </w:p>
    <w:p w:rsidR="00222754" w:rsidRDefault="00222754" w:rsidP="000C0B6C">
      <w:r w:rsidRPr="00222754">
        <w:t>HA tăng: CCĐ tương đổi của oxytocin; nếu điều chỉnh HA được thì xài bình thường</w:t>
      </w:r>
    </w:p>
    <w:p w:rsidR="000C0B6C" w:rsidRDefault="000C0B6C" w:rsidP="000C0B6C">
      <w:pPr>
        <w:pStyle w:val="Heading2"/>
        <w:ind w:left="0" w:firstLine="0"/>
      </w:pPr>
      <w:r>
        <w:t>Tăng co</w:t>
      </w:r>
    </w:p>
    <w:p w:rsidR="00F67A97" w:rsidRPr="000C0B6C" w:rsidRDefault="00331391" w:rsidP="000C0B6C">
      <w:pPr>
        <w:pStyle w:val="ListParagraph"/>
        <w:numPr>
          <w:ilvl w:val="0"/>
          <w:numId w:val="9"/>
        </w:numPr>
        <w:rPr>
          <w:szCs w:val="24"/>
        </w:rPr>
      </w:pPr>
      <w:r>
        <w:t>Nguy cơ oxytocin: giục sanh thất bại phải MLT</w:t>
      </w:r>
    </w:p>
    <w:p w:rsidR="0038585C" w:rsidRDefault="0038585C" w:rsidP="000C0B6C">
      <w:pPr>
        <w:pStyle w:val="ListParagraph"/>
        <w:numPr>
          <w:ilvl w:val="0"/>
          <w:numId w:val="9"/>
        </w:numPr>
      </w:pPr>
      <w:r>
        <w:t xml:space="preserve">Tia ối: thường CTC 4cm mới </w:t>
      </w:r>
      <w:proofErr w:type="gramStart"/>
      <w:r>
        <w:t>tia</w:t>
      </w:r>
      <w:proofErr w:type="gramEnd"/>
      <w:r>
        <w:t>. Cas này sau khi tăng co, gò đủ rồi</w:t>
      </w:r>
      <w:r w:rsidR="000C0B6C">
        <w:t xml:space="preserve"> thì bấm ối</w:t>
      </w:r>
      <w:r>
        <w:t>, bất chấp CTC bao nhiêu</w:t>
      </w:r>
    </w:p>
    <w:p w:rsidR="0038585C" w:rsidRDefault="0038585C" w:rsidP="000C0B6C">
      <w:pPr>
        <w:pStyle w:val="ListParagraph"/>
        <w:numPr>
          <w:ilvl w:val="1"/>
          <w:numId w:val="10"/>
        </w:numPr>
      </w:pPr>
      <w:r>
        <w:t>Cần thứ gì nong CTC hiệu quả hơn đầu ối</w:t>
      </w:r>
    </w:p>
    <w:p w:rsidR="0038585C" w:rsidRDefault="0038585C" w:rsidP="000C0B6C">
      <w:pPr>
        <w:pStyle w:val="ListParagraph"/>
        <w:numPr>
          <w:ilvl w:val="1"/>
          <w:numId w:val="10"/>
        </w:numPr>
      </w:pPr>
      <w:r>
        <w:t xml:space="preserve">Đã quyết định tăng co rồi, thì đã quyết định giải quyết dứt điểm, nên nếu ko đẻ được thì đi mổ, ko sợ ối vỡ kéo dài (thường tăng co </w:t>
      </w:r>
      <w:r w:rsidRPr="000C0B6C">
        <w:rPr>
          <w:color w:val="FF0000"/>
        </w:rPr>
        <w:t xml:space="preserve">8-10h </w:t>
      </w:r>
      <w:r>
        <w:t>thôi)</w:t>
      </w:r>
    </w:p>
    <w:p w:rsidR="0038585C" w:rsidRDefault="000C0B6C" w:rsidP="000C0B6C">
      <w:pPr>
        <w:pStyle w:val="ListParagraph"/>
        <w:numPr>
          <w:ilvl w:val="0"/>
          <w:numId w:val="9"/>
        </w:numPr>
      </w:pPr>
      <w:r>
        <w:lastRenderedPageBreak/>
        <w:t>Kết quả giục sanh:</w:t>
      </w:r>
    </w:p>
    <w:p w:rsidR="0038585C" w:rsidRDefault="0038585C" w:rsidP="000C0B6C">
      <w:pPr>
        <w:pStyle w:val="ListParagraph"/>
        <w:numPr>
          <w:ilvl w:val="1"/>
          <w:numId w:val="11"/>
        </w:numPr>
      </w:pPr>
      <w:r>
        <w:t>Tiến triển tốt</w:t>
      </w:r>
    </w:p>
    <w:p w:rsidR="0038585C" w:rsidRDefault="0038585C" w:rsidP="000C0B6C">
      <w:pPr>
        <w:pStyle w:val="ListParagraph"/>
        <w:numPr>
          <w:ilvl w:val="1"/>
          <w:numId w:val="11"/>
        </w:numPr>
      </w:pPr>
      <w:r>
        <w:t>Tiển triển chậm</w:t>
      </w:r>
    </w:p>
    <w:p w:rsidR="0038585C" w:rsidRDefault="0038585C" w:rsidP="000C0B6C">
      <w:pPr>
        <w:pStyle w:val="ListParagraph"/>
        <w:numPr>
          <w:ilvl w:val="1"/>
          <w:numId w:val="11"/>
        </w:numPr>
      </w:pPr>
      <w:r>
        <w:t>Ko tiến triển</w:t>
      </w:r>
      <w:r w:rsidR="000C0B6C">
        <w:t xml:space="preserve"> hay thất bại</w:t>
      </w:r>
      <w:r>
        <w:t>: 6h rồi mà ko tiến triển</w:t>
      </w:r>
      <w:r w:rsidR="000C0B6C">
        <w:t xml:space="preserve"> (tính từ lúc cơn gò tốt, thường là 1h) hay </w:t>
      </w:r>
      <w:r w:rsidR="000C0B6C" w:rsidRPr="000C0B6C">
        <w:rPr>
          <w:color w:val="FF0000"/>
        </w:rPr>
        <w:t>8h</w:t>
      </w:r>
      <w:r w:rsidR="000C0B6C">
        <w:t xml:space="preserve"> rồi mà chưa vượt qua tiềm thời</w:t>
      </w:r>
      <w:r>
        <w:t xml:space="preserve"> thì đi mổ</w:t>
      </w:r>
    </w:p>
    <w:p w:rsidR="00A67428" w:rsidRDefault="00A67428" w:rsidP="00A67428">
      <w:pPr>
        <w:pStyle w:val="Heading2"/>
        <w:ind w:left="0" w:firstLine="0"/>
      </w:pPr>
      <w:r>
        <w:t>Foley</w:t>
      </w:r>
    </w:p>
    <w:p w:rsidR="00222754" w:rsidRDefault="00A67428" w:rsidP="00222754">
      <w:pPr>
        <w:pStyle w:val="ListParagraph"/>
        <w:numPr>
          <w:ilvl w:val="0"/>
          <w:numId w:val="11"/>
        </w:numPr>
      </w:pPr>
      <w:r w:rsidRPr="004413BC">
        <w:t>Foley cò 2 vị trí đặt là kênh và cổ trong</w:t>
      </w:r>
    </w:p>
    <w:p w:rsidR="00222754" w:rsidRDefault="00222754" w:rsidP="00222754">
      <w:pPr>
        <w:pStyle w:val="ListParagraph"/>
        <w:numPr>
          <w:ilvl w:val="0"/>
          <w:numId w:val="11"/>
        </w:numPr>
      </w:pPr>
      <w:r>
        <w:t xml:space="preserve">Đặt Foley khởi phát chuyển dạ: 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Sát trùng âm hộ âm đạo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Đặt mỏ vịt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Sát trùng cổ tử cung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Dùng Pozzi kẹp CTC ở vị trí nào để kéo thẳng trục được (12h hoặc 6h)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Đặt sonde foley qua kênh CTC, bơm 60-80 ml nước muối sinh lý</w:t>
      </w:r>
    </w:p>
    <w:p w:rsidR="00222754" w:rsidRDefault="00222754" w:rsidP="00222754">
      <w:pPr>
        <w:pStyle w:val="ListParagraph"/>
        <w:numPr>
          <w:ilvl w:val="2"/>
          <w:numId w:val="11"/>
        </w:numPr>
        <w:spacing w:after="160" w:line="259" w:lineRule="auto"/>
      </w:pPr>
      <w:r>
        <w:t>Đặt để bóc tách màng ối, gây tiết Progtas làm chín mùi CTC</w:t>
      </w:r>
    </w:p>
    <w:p w:rsidR="00222754" w:rsidRDefault="00222754" w:rsidP="00222754">
      <w:pPr>
        <w:pStyle w:val="ListParagraph"/>
        <w:numPr>
          <w:ilvl w:val="1"/>
          <w:numId w:val="11"/>
        </w:numPr>
        <w:spacing w:after="160" w:line="259" w:lineRule="auto"/>
      </w:pPr>
      <w:r>
        <w:t>Để đó, khi nào rớt sonde foley thì khám lại</w:t>
      </w:r>
    </w:p>
    <w:p w:rsidR="00222754" w:rsidRDefault="00222754" w:rsidP="00222754">
      <w:pPr>
        <w:pStyle w:val="ListParagraph"/>
        <w:numPr>
          <w:ilvl w:val="2"/>
          <w:numId w:val="11"/>
        </w:numPr>
        <w:spacing w:after="160" w:line="259" w:lineRule="auto"/>
      </w:pPr>
      <w:r>
        <w:t>Nếu khởi phát chuyển dạ rồi thì chuyển phòng sanh</w:t>
      </w:r>
    </w:p>
    <w:p w:rsidR="00222754" w:rsidRDefault="00222754" w:rsidP="00222754">
      <w:pPr>
        <w:pStyle w:val="ListParagraph"/>
        <w:numPr>
          <w:ilvl w:val="2"/>
          <w:numId w:val="11"/>
        </w:numPr>
        <w:spacing w:after="160" w:line="259" w:lineRule="auto"/>
      </w:pPr>
      <w:r>
        <w:t xml:space="preserve">Nếu chưa thì </w:t>
      </w:r>
      <w:r w:rsidRPr="00C8687D">
        <w:rPr>
          <w:color w:val="FF0000"/>
        </w:rPr>
        <w:t>24h</w:t>
      </w:r>
      <w:r>
        <w:t xml:space="preserve"> sau đặt lại</w:t>
      </w:r>
    </w:p>
    <w:p w:rsidR="00222754" w:rsidRDefault="00222754" w:rsidP="00222754">
      <w:pPr>
        <w:pStyle w:val="ListParagraph"/>
        <w:numPr>
          <w:ilvl w:val="2"/>
          <w:numId w:val="11"/>
        </w:numPr>
        <w:spacing w:after="160" w:line="259" w:lineRule="auto"/>
      </w:pPr>
      <w:r>
        <w:t xml:space="preserve">Tối đa </w:t>
      </w:r>
      <w:r w:rsidRPr="00C8687D">
        <w:rPr>
          <w:color w:val="FF0000"/>
        </w:rPr>
        <w:t>3 lần</w:t>
      </w:r>
      <w:r>
        <w:t>, nếu ko được thì kết luận khởi phát chuyển dạ thất bại</w:t>
      </w:r>
    </w:p>
    <w:p w:rsidR="00A67428" w:rsidRDefault="00A67428" w:rsidP="00A67428">
      <w:pPr>
        <w:pStyle w:val="ListParagraph"/>
        <w:numPr>
          <w:ilvl w:val="0"/>
          <w:numId w:val="11"/>
        </w:numPr>
        <w:rPr>
          <w:highlight w:val="cyan"/>
        </w:rPr>
      </w:pPr>
      <w:r w:rsidRPr="004413BC">
        <w:t xml:space="preserve">Nguy cơ </w:t>
      </w:r>
      <w:r w:rsidR="00052F2D" w:rsidRPr="00052F2D">
        <w:rPr>
          <w:highlight w:val="cyan"/>
        </w:rPr>
        <w:t>nhau bong non,</w:t>
      </w:r>
      <w:r w:rsidR="00052F2D">
        <w:t xml:space="preserve"> </w:t>
      </w:r>
      <w:r w:rsidRPr="00346A20">
        <w:rPr>
          <w:highlight w:val="cyan"/>
        </w:rPr>
        <w:t xml:space="preserve">ối vỡ </w:t>
      </w:r>
      <w:r w:rsidR="00222754" w:rsidRPr="00346A20">
        <w:rPr>
          <w:highlight w:val="cyan"/>
        </w:rPr>
        <w:t>non</w:t>
      </w:r>
      <w:r w:rsidRPr="00346A20">
        <w:rPr>
          <w:highlight w:val="cyan"/>
        </w:rPr>
        <w:t>, nhiễm trùng ối</w:t>
      </w:r>
      <w:r w:rsidR="00222754" w:rsidRPr="00346A20">
        <w:rPr>
          <w:highlight w:val="cyan"/>
        </w:rPr>
        <w:t>, sa dây rốn</w:t>
      </w:r>
      <w:r w:rsidRPr="00346A20">
        <w:rPr>
          <w:highlight w:val="cyan"/>
        </w:rPr>
        <w:t>, cơn gò cường tính</w:t>
      </w:r>
    </w:p>
    <w:p w:rsidR="00052F2D" w:rsidRPr="00052F2D" w:rsidRDefault="00052F2D" w:rsidP="00052F2D">
      <w:pPr>
        <w:pStyle w:val="ListParagraph"/>
        <w:numPr>
          <w:ilvl w:val="0"/>
          <w:numId w:val="11"/>
        </w:numPr>
        <w:spacing w:after="160" w:line="259" w:lineRule="auto"/>
      </w:pPr>
      <w:r w:rsidRPr="00052F2D">
        <w:t xml:space="preserve">Bất lợi lớn nhất của foley là khả năng làm chín mùi CTC của foley (mềm, xóa) không </w:t>
      </w:r>
      <w:r>
        <w:t>tốt; chỉ nong CTC là tốt thôi. Như vậy có thể làm CTC mở ra, rồi đứng đó luôn.</w:t>
      </w:r>
    </w:p>
    <w:p w:rsidR="004413BC" w:rsidRDefault="004413BC" w:rsidP="004413BC">
      <w:pPr>
        <w:pStyle w:val="ListParagraph"/>
        <w:numPr>
          <w:ilvl w:val="0"/>
          <w:numId w:val="11"/>
        </w:numPr>
      </w:pPr>
      <w:r>
        <w:t>Foley: CTC đóng mới đặt đc. Có 2 vị trí đăt. Đặt ở kênh CTC thì bơm 30ml nước. Đặt QUA kênh CTC thì 60ml. Đánh giá lại sau 12h, nếu TC mở 2cm thì chuyển phòng sanh; tử cung co yếu thì phòng sanh cho oxytocin. Ko mở thì 24h sau đặt lại</w:t>
      </w:r>
    </w:p>
    <w:p w:rsidR="00052F2D" w:rsidRDefault="00052F2D" w:rsidP="00052F2D">
      <w:pPr>
        <w:pStyle w:val="Heading2"/>
        <w:ind w:left="0" w:firstLine="0"/>
      </w:pPr>
      <w:r>
        <w:t>Bấm ối khởi phát</w:t>
      </w:r>
    </w:p>
    <w:p w:rsidR="00052F2D" w:rsidRDefault="00052F2D" w:rsidP="00052F2D">
      <w:r>
        <w:t xml:space="preserve">Lợi điểm: </w:t>
      </w:r>
    </w:p>
    <w:p w:rsidR="00052F2D" w:rsidRDefault="00052F2D" w:rsidP="00052F2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tạo protaslandin; </w:t>
      </w:r>
    </w:p>
    <w:p w:rsidR="00052F2D" w:rsidRDefault="00052F2D" w:rsidP="00052F2D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làm đầu thai nhi áp vào CTC, nong CTC tốt hơn; </w:t>
      </w:r>
    </w:p>
    <w:p w:rsidR="00052F2D" w:rsidRDefault="00052F2D" w:rsidP="00052F2D">
      <w:pPr>
        <w:pStyle w:val="ListParagraph"/>
        <w:numPr>
          <w:ilvl w:val="0"/>
          <w:numId w:val="28"/>
        </w:numPr>
        <w:spacing w:after="160" w:line="259" w:lineRule="auto"/>
      </w:pPr>
      <w:proofErr w:type="gramStart"/>
      <w:r>
        <w:t>thấy</w:t>
      </w:r>
      <w:proofErr w:type="gramEnd"/>
      <w:r>
        <w:t xml:space="preserve"> được màu sắc nước ối: trắng đục chứng tỏ hiện tại thai đang khỏe; nếu vàng thì em bé có từng đợt bị thiếu oxy, đi phân xu; nếu màu xanh sậm sệt thì em bé đang bị thiếu oxy. Cas này quan sát màu sắc là quan trọng; còn mùi thì khi nào ối vỡ lâu, nghi nhiễm trùng mới thực sự quan trọng</w:t>
      </w:r>
    </w:p>
    <w:p w:rsidR="000C0B6C" w:rsidRDefault="003E5DB9" w:rsidP="00031EFF">
      <w:pPr>
        <w:pStyle w:val="Heading2"/>
        <w:ind w:left="0" w:firstLine="0"/>
      </w:pPr>
      <w:r>
        <w:t>U buồng trứng</w:t>
      </w:r>
    </w:p>
    <w:p w:rsidR="003E5DB9" w:rsidRPr="003E5DB9" w:rsidRDefault="003E5DB9" w:rsidP="003E5DB9">
      <w:pPr>
        <w:pStyle w:val="ListParagraph"/>
        <w:numPr>
          <w:ilvl w:val="0"/>
          <w:numId w:val="17"/>
        </w:numPr>
      </w:pPr>
      <w:r w:rsidRPr="003E5DB9">
        <w:t>Khi khám chỉ ghi khối bên P cạnh tử cung, nghĩ phần phụ</w:t>
      </w:r>
    </w:p>
    <w:p w:rsidR="003E5DB9" w:rsidRPr="003E5DB9" w:rsidRDefault="003E5DB9" w:rsidP="003E5DB9">
      <w:pPr>
        <w:pStyle w:val="ListParagraph"/>
        <w:numPr>
          <w:ilvl w:val="0"/>
          <w:numId w:val="17"/>
        </w:numPr>
      </w:pPr>
      <w:r w:rsidRPr="003E5DB9">
        <w:t>Biện luận u BT gây đau</w:t>
      </w:r>
    </w:p>
    <w:p w:rsidR="003E5DB9" w:rsidRPr="003E5DB9" w:rsidRDefault="003E5DB9" w:rsidP="003E5DB9">
      <w:pPr>
        <w:pStyle w:val="ListParagraph"/>
        <w:numPr>
          <w:ilvl w:val="1"/>
          <w:numId w:val="17"/>
        </w:numPr>
      </w:pPr>
      <w:r w:rsidRPr="003E5DB9">
        <w:t>VRT: khám điểm mcburney. SA bụng, CRP</w:t>
      </w:r>
    </w:p>
    <w:p w:rsidR="003E5DB9" w:rsidRPr="003E5DB9" w:rsidRDefault="003E5DB9" w:rsidP="003E5DB9">
      <w:pPr>
        <w:pStyle w:val="ListParagraph"/>
        <w:numPr>
          <w:ilvl w:val="1"/>
          <w:numId w:val="17"/>
        </w:numPr>
      </w:pPr>
      <w:r w:rsidRPr="003E5DB9">
        <w:t>Viêm phần phụ: hỏi tiền căn khí hư</w:t>
      </w:r>
    </w:p>
    <w:p w:rsidR="003E5DB9" w:rsidRPr="003E5DB9" w:rsidRDefault="003E5DB9" w:rsidP="003E5DB9">
      <w:pPr>
        <w:pStyle w:val="ListParagraph"/>
        <w:numPr>
          <w:ilvl w:val="1"/>
          <w:numId w:val="17"/>
        </w:numPr>
      </w:pPr>
      <w:r w:rsidRPr="003E5DB9">
        <w:t xml:space="preserve">U buồng trứng xoắn: đau liên tục dữ dội, </w:t>
      </w:r>
      <w:proofErr w:type="gramStart"/>
      <w:r w:rsidRPr="003E5DB9">
        <w:t>ko</w:t>
      </w:r>
      <w:proofErr w:type="gramEnd"/>
      <w:r w:rsidRPr="003E5DB9">
        <w:t xml:space="preserve"> tư thế giảm đau, khám bụng đề kháng, khám trong đau dữ dội khi ấn vào khối phần phụ, sờ dấu cộng dây thừng. BC,CRP tăng</w:t>
      </w:r>
      <w:r w:rsidRPr="003E5DB9">
        <w:br/>
        <w:t>Siêu âm doppler bình thường ko thể loại trừ u BT xoắn do bán xoắn doppler có thể ko thấy</w:t>
      </w:r>
    </w:p>
    <w:p w:rsidR="003E5DB9" w:rsidRPr="003E5DB9" w:rsidRDefault="003E5DB9" w:rsidP="003E5DB9">
      <w:pPr>
        <w:pStyle w:val="ListParagraph"/>
        <w:numPr>
          <w:ilvl w:val="1"/>
          <w:numId w:val="17"/>
        </w:numPr>
      </w:pPr>
      <w:r w:rsidRPr="003E5DB9">
        <w:t>U buồng trứng XH, U buồng trứng nhiễm trùng, u BT phát triển nhanh quá hoại tử thiếu máu</w:t>
      </w:r>
    </w:p>
    <w:p w:rsidR="00222754" w:rsidRPr="00080429" w:rsidRDefault="00222754" w:rsidP="00222754">
      <w:pPr>
        <w:pStyle w:val="Heading2"/>
        <w:ind w:left="0" w:firstLine="0"/>
      </w:pPr>
      <w:r w:rsidRPr="00080429">
        <w:lastRenderedPageBreak/>
        <w:t xml:space="preserve">IUGR: </w:t>
      </w:r>
    </w:p>
    <w:p w:rsidR="00222754" w:rsidRPr="00080429" w:rsidRDefault="00222754" w:rsidP="00222754">
      <w:pPr>
        <w:pStyle w:val="ListParagraph"/>
        <w:numPr>
          <w:ilvl w:val="0"/>
          <w:numId w:val="21"/>
        </w:numPr>
        <w:spacing w:after="160" w:line="259" w:lineRule="auto"/>
        <w:rPr>
          <w:szCs w:val="24"/>
        </w:rPr>
      </w:pPr>
      <w:r w:rsidRPr="00080429">
        <w:rPr>
          <w:szCs w:val="24"/>
        </w:rPr>
        <w:t>2 điều kiện</w:t>
      </w:r>
    </w:p>
    <w:p w:rsidR="00222754" w:rsidRPr="00080429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szCs w:val="24"/>
        </w:rPr>
      </w:pPr>
      <w:r w:rsidRPr="00080429">
        <w:rPr>
          <w:szCs w:val="24"/>
        </w:rPr>
        <w:t xml:space="preserve">Trọng lượng </w:t>
      </w:r>
      <w:proofErr w:type="gramStart"/>
      <w:r w:rsidRPr="00080429">
        <w:rPr>
          <w:szCs w:val="24"/>
        </w:rPr>
        <w:t>thai</w:t>
      </w:r>
      <w:proofErr w:type="gramEnd"/>
      <w:r w:rsidRPr="00080429">
        <w:rPr>
          <w:szCs w:val="24"/>
        </w:rPr>
        <w:t xml:space="preserve"> &lt; 10 percentile. Nếu chỉ có cái này thôi thì chỉ là SGA</w:t>
      </w:r>
    </w:p>
    <w:p w:rsidR="00222754" w:rsidRPr="003D0BAB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color w:val="FF0000"/>
          <w:szCs w:val="24"/>
        </w:rPr>
      </w:pPr>
      <w:r w:rsidRPr="003D0BAB">
        <w:rPr>
          <w:color w:val="FF0000"/>
          <w:szCs w:val="24"/>
        </w:rPr>
        <w:t>Bất thường mạch máu nuôi thai: doppler bất thường</w:t>
      </w:r>
    </w:p>
    <w:p w:rsidR="00222754" w:rsidRPr="00080429" w:rsidRDefault="00222754" w:rsidP="00222754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 w:rsidRPr="00080429">
        <w:rPr>
          <w:szCs w:val="24"/>
        </w:rPr>
        <w:t>Yếu tố nguy cơ</w:t>
      </w:r>
    </w:p>
    <w:p w:rsidR="00222754" w:rsidRPr="00080429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szCs w:val="24"/>
        </w:rPr>
      </w:pPr>
      <w:r w:rsidRPr="00080429">
        <w:rPr>
          <w:szCs w:val="24"/>
        </w:rPr>
        <w:t>Mẹ: suy dinh dưỡng, thiếu máu, bệnh tim-phổi, TSG</w:t>
      </w:r>
    </w:p>
    <w:p w:rsidR="00222754" w:rsidRPr="00080429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szCs w:val="24"/>
        </w:rPr>
      </w:pPr>
      <w:r w:rsidRPr="00080429">
        <w:rPr>
          <w:szCs w:val="24"/>
        </w:rPr>
        <w:t>Con: di truyền, đa thai, dấy rốn quấn cổ</w:t>
      </w:r>
    </w:p>
    <w:p w:rsidR="00222754" w:rsidRPr="00080429" w:rsidRDefault="00222754" w:rsidP="00222754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 w:rsidRPr="00080429">
        <w:rPr>
          <w:szCs w:val="24"/>
        </w:rPr>
        <w:t>Phân loại</w:t>
      </w:r>
    </w:p>
    <w:p w:rsidR="00222754" w:rsidRPr="003D0BAB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color w:val="FF0000"/>
          <w:szCs w:val="24"/>
        </w:rPr>
      </w:pPr>
      <w:r w:rsidRPr="003D0BAB">
        <w:rPr>
          <w:color w:val="FF0000"/>
          <w:szCs w:val="24"/>
        </w:rPr>
        <w:t>Đối xứng: bị sớm, nặng</w:t>
      </w:r>
    </w:p>
    <w:p w:rsidR="00222754" w:rsidRDefault="00222754" w:rsidP="00222754">
      <w:pPr>
        <w:pStyle w:val="ListParagraph"/>
        <w:numPr>
          <w:ilvl w:val="1"/>
          <w:numId w:val="20"/>
        </w:numPr>
        <w:spacing w:after="160" w:line="259" w:lineRule="auto"/>
        <w:rPr>
          <w:color w:val="FF0000"/>
          <w:szCs w:val="24"/>
        </w:rPr>
      </w:pPr>
      <w:r w:rsidRPr="003D0BAB">
        <w:rPr>
          <w:color w:val="FF0000"/>
          <w:szCs w:val="24"/>
        </w:rPr>
        <w:t>Bất đối xứng: bị trễ, đầu to-bụng nhỏ, hay gặp trong TSG</w:t>
      </w:r>
    </w:p>
    <w:p w:rsidR="00222754" w:rsidRPr="00222754" w:rsidRDefault="00222754" w:rsidP="00222754">
      <w:pPr>
        <w:pStyle w:val="Heading2"/>
        <w:ind w:left="0" w:firstLine="0"/>
      </w:pPr>
      <w:r>
        <w:t>Dị tật</w:t>
      </w:r>
    </w:p>
    <w:p w:rsidR="00222754" w:rsidRDefault="00222754" w:rsidP="00222754">
      <w:pPr>
        <w:pStyle w:val="ListParagraph"/>
        <w:numPr>
          <w:ilvl w:val="0"/>
          <w:numId w:val="24"/>
        </w:numPr>
      </w:pPr>
      <w:r>
        <w:t>Các thuốc trong thai kỳ</w:t>
      </w:r>
    </w:p>
    <w:p w:rsidR="00222754" w:rsidRDefault="00222754" w:rsidP="00222754">
      <w:pPr>
        <w:pStyle w:val="ListParagraph"/>
        <w:numPr>
          <w:ilvl w:val="1"/>
          <w:numId w:val="24"/>
        </w:numPr>
      </w:pPr>
      <w:r>
        <w:t>Nhóm A: khuyến cáo xài trong thai kỳ</w:t>
      </w:r>
    </w:p>
    <w:p w:rsidR="00222754" w:rsidRDefault="00222754" w:rsidP="00222754">
      <w:pPr>
        <w:pStyle w:val="ListParagraph"/>
        <w:numPr>
          <w:ilvl w:val="1"/>
          <w:numId w:val="23"/>
        </w:numPr>
      </w:pPr>
      <w:r>
        <w:t>Nhóm B: dùng phải thận trọng</w:t>
      </w:r>
    </w:p>
    <w:p w:rsidR="00222754" w:rsidRDefault="00222754" w:rsidP="00222754">
      <w:pPr>
        <w:pStyle w:val="ListParagraph"/>
        <w:numPr>
          <w:ilvl w:val="1"/>
          <w:numId w:val="23"/>
        </w:numPr>
      </w:pPr>
      <w:r>
        <w:t>Nhóm C: có gây dị tật cho động vật</w:t>
      </w:r>
    </w:p>
    <w:p w:rsidR="00222754" w:rsidRDefault="00222754" w:rsidP="00222754">
      <w:pPr>
        <w:pStyle w:val="ListParagraph"/>
        <w:numPr>
          <w:ilvl w:val="1"/>
          <w:numId w:val="23"/>
        </w:numPr>
      </w:pPr>
      <w:r>
        <w:t>Nhóm D: có gây dị tật cho người</w:t>
      </w:r>
    </w:p>
    <w:p w:rsidR="003E5DB9" w:rsidRDefault="00904F41" w:rsidP="00222754">
      <w:pPr>
        <w:pStyle w:val="ListParagraph"/>
        <w:numPr>
          <w:ilvl w:val="0"/>
          <w:numId w:val="24"/>
        </w:numPr>
      </w:pPr>
      <w:r w:rsidRPr="00904F41">
        <w:t>Thuốc kháng đông: có khả năng gây dị tật thai (nhóm D)</w:t>
      </w:r>
    </w:p>
    <w:p w:rsidR="00222754" w:rsidRDefault="00222754" w:rsidP="00222754">
      <w:pPr>
        <w:pStyle w:val="ListParagraph"/>
        <w:numPr>
          <w:ilvl w:val="0"/>
          <w:numId w:val="24"/>
        </w:numPr>
      </w:pPr>
      <w:r>
        <w:t xml:space="preserve">Chích Vaccin rubella: ngừa </w:t>
      </w:r>
      <w:proofErr w:type="gramStart"/>
      <w:r>
        <w:t>thai</w:t>
      </w:r>
      <w:proofErr w:type="gramEnd"/>
      <w:r>
        <w:t xml:space="preserve"> ít nhất </w:t>
      </w:r>
      <w:r w:rsidRPr="00C6261D">
        <w:rPr>
          <w:color w:val="FF0000"/>
        </w:rPr>
        <w:t>1 tháng</w:t>
      </w:r>
      <w:r>
        <w:t xml:space="preserve">, tốt nhất là 6 tháng. Tuy nhiên nghiên cứu không ghi nhận vaccin này gây dị tật cho </w:t>
      </w:r>
      <w:proofErr w:type="gramStart"/>
      <w:r>
        <w:t>thai</w:t>
      </w:r>
      <w:proofErr w:type="gramEnd"/>
      <w:r>
        <w:t xml:space="preserve">. </w:t>
      </w:r>
    </w:p>
    <w:p w:rsidR="00222754" w:rsidRDefault="00222754" w:rsidP="00222754">
      <w:pPr>
        <w:pStyle w:val="ListParagraph"/>
        <w:numPr>
          <w:ilvl w:val="0"/>
          <w:numId w:val="24"/>
        </w:numPr>
      </w:pPr>
      <w:proofErr w:type="gramStart"/>
      <w:r>
        <w:t>vaccin</w:t>
      </w:r>
      <w:proofErr w:type="gramEnd"/>
      <w:r>
        <w:t xml:space="preserve"> HPV là nhóm X (chưa có bằng chứng kết luận gì) </w:t>
      </w:r>
      <w:r>
        <w:sym w:font="Wingdings" w:char="F0E0"/>
      </w:r>
      <w:r>
        <w:t xml:space="preserve"> CDC khuyến cáo phụ nữ đến chích HPV thì ko cần xét nghiệm có thai, chích luôn; nếu chích rồi mà có thai, thì ngưng chích các mũi tiếp. Đẻ xong chích lại từ đầu 3 mũi</w:t>
      </w:r>
    </w:p>
    <w:p w:rsidR="00222754" w:rsidRDefault="00222754" w:rsidP="00222754">
      <w:pPr>
        <w:pStyle w:val="ListParagraph"/>
      </w:pPr>
      <w:r>
        <w:t xml:space="preserve">Tiêm vaccin HPV xong bao nhiêu lâu nhắc lại: tiêm xong </w:t>
      </w:r>
      <w:proofErr w:type="gramStart"/>
      <w:r>
        <w:t>an</w:t>
      </w:r>
      <w:proofErr w:type="gramEnd"/>
      <w:r>
        <w:t xml:space="preserve"> toàn trong 30 năm, còn có nhắc lại không thì chưa có bằng chứng rõ ràng</w:t>
      </w:r>
    </w:p>
    <w:p w:rsidR="00222754" w:rsidRDefault="00222754" w:rsidP="00222754">
      <w:pPr>
        <w:pStyle w:val="ListParagraph"/>
        <w:numPr>
          <w:ilvl w:val="0"/>
          <w:numId w:val="24"/>
        </w:numPr>
      </w:pPr>
      <w:r>
        <w:t xml:space="preserve">Vaccin HBV: chích 1 mũi rồi có </w:t>
      </w:r>
      <w:proofErr w:type="gramStart"/>
      <w:r>
        <w:t>thai</w:t>
      </w:r>
      <w:proofErr w:type="gramEnd"/>
      <w:r>
        <w:t xml:space="preserve"> thì ko chích được nữa; người ta sẽ đo nồng độ kháng thể trong máu, nếu đủ thì khỏi chích tiếp; khi mang thai xong thì cũng đo lại kháng thể, nếu còn cao thì ok.</w:t>
      </w:r>
    </w:p>
    <w:p w:rsidR="00052F2D" w:rsidRDefault="00052F2D" w:rsidP="00052F2D">
      <w:pPr>
        <w:pStyle w:val="Heading2"/>
        <w:ind w:left="0" w:firstLine="0"/>
      </w:pPr>
      <w:r>
        <w:t>Kiểm tra CTC</w:t>
      </w:r>
    </w:p>
    <w:p w:rsidR="00052F2D" w:rsidRDefault="00052F2D" w:rsidP="00052F2D">
      <w:pPr>
        <w:pStyle w:val="ListParagraph"/>
        <w:numPr>
          <w:ilvl w:val="0"/>
          <w:numId w:val="29"/>
        </w:numPr>
        <w:spacing w:after="160" w:line="259" w:lineRule="auto"/>
      </w:pPr>
      <w:r>
        <w:t>Giảm đau: Nếu BN giảm đau ngoài màng cứng rồi thì thôi, ko thì phải giảm đau:</w:t>
      </w:r>
    </w:p>
    <w:p w:rsidR="00052F2D" w:rsidRDefault="00052F2D" w:rsidP="00052F2D">
      <w:pPr>
        <w:pStyle w:val="ListParagraph"/>
        <w:numPr>
          <w:ilvl w:val="1"/>
          <w:numId w:val="29"/>
        </w:numPr>
        <w:spacing w:after="160" w:line="259" w:lineRule="auto"/>
      </w:pPr>
      <w:r w:rsidRPr="009C0652">
        <w:rPr>
          <w:color w:val="FF0000"/>
        </w:rPr>
        <w:t>Dolargan (Dolcontral): 50mg pha loãng tiêm mạch chậm</w:t>
      </w:r>
      <w:r>
        <w:t xml:space="preserve"> (tiêm nhanh sợ suy hô hấp; không dùng giảm đau khi đẻ vì sợ ức chế hô hấp em bé)</w:t>
      </w:r>
    </w:p>
    <w:p w:rsidR="00052F2D" w:rsidRPr="009C0652" w:rsidRDefault="00052F2D" w:rsidP="00052F2D">
      <w:pPr>
        <w:pStyle w:val="ListParagraph"/>
        <w:numPr>
          <w:ilvl w:val="1"/>
          <w:numId w:val="29"/>
        </w:numPr>
        <w:spacing w:after="160" w:line="259" w:lineRule="auto"/>
        <w:rPr>
          <w:color w:val="FF0000"/>
        </w:rPr>
      </w:pPr>
      <w:r w:rsidRPr="009C0652">
        <w:rPr>
          <w:color w:val="FF0000"/>
        </w:rPr>
        <w:t>Atropin</w:t>
      </w:r>
      <w:r>
        <w:t xml:space="preserve">: sợ sốc valgan do can thiệp lên tạng: </w:t>
      </w:r>
      <w:r w:rsidRPr="009C0652">
        <w:rPr>
          <w:color w:val="FF0000"/>
        </w:rPr>
        <w:t>0.25mg tiêm dưới da</w:t>
      </w:r>
    </w:p>
    <w:p w:rsidR="00052F2D" w:rsidRDefault="00052F2D" w:rsidP="00052F2D">
      <w:pPr>
        <w:pStyle w:val="ListParagraph"/>
        <w:numPr>
          <w:ilvl w:val="0"/>
          <w:numId w:val="29"/>
        </w:numPr>
        <w:spacing w:after="160" w:line="259" w:lineRule="auto"/>
      </w:pPr>
      <w:r>
        <w:t>Tiến hành</w:t>
      </w:r>
    </w:p>
    <w:p w:rsidR="00052F2D" w:rsidRDefault="00052F2D" w:rsidP="00052F2D">
      <w:pPr>
        <w:pStyle w:val="ListParagraph"/>
        <w:numPr>
          <w:ilvl w:val="1"/>
          <w:numId w:val="29"/>
        </w:numPr>
        <w:spacing w:after="160" w:line="259" w:lineRule="auto"/>
      </w:pPr>
      <w:r>
        <w:t>Người phụ giữ 2 van ở phía trước và phía sau</w:t>
      </w:r>
    </w:p>
    <w:p w:rsidR="00222754" w:rsidRDefault="00052F2D" w:rsidP="00222754">
      <w:pPr>
        <w:pStyle w:val="ListParagraph"/>
        <w:numPr>
          <w:ilvl w:val="1"/>
          <w:numId w:val="29"/>
        </w:numPr>
        <w:spacing w:after="160" w:line="259" w:lineRule="auto"/>
      </w:pPr>
      <w:r>
        <w:t>Người làm chính dùng kẹp hình tim (có 2 loại là có răng (kẹp chắc hơn) và ko có răng (nên xài cái này)): kẹp thứ 1 kẹp ở mép trước CTC ở vị trí 12h; kẹp thứ 2 kẹp cách kẹp 1 2-3 cm rồi quan sát giữa 2 kẹp; kẹp số 3 kẹp kế số 2 2-3 cm rồi lại quan sát giữa 2 kẹp số 2 và 3. Sau đó tháo kẹp số 2 ra rồi kẹp tiếp tục cách kẹp số 3 2-3cm, cho tới khi kiểm hết cổ tử cung</w:t>
      </w:r>
    </w:p>
    <w:p w:rsidR="00052F2D" w:rsidRDefault="00052F2D" w:rsidP="00052F2D">
      <w:pPr>
        <w:pStyle w:val="Heading2"/>
        <w:ind w:left="0" w:firstLine="0"/>
      </w:pPr>
      <w:r>
        <w:t xml:space="preserve">Hướng dẫn ngừa </w:t>
      </w:r>
      <w:proofErr w:type="gramStart"/>
      <w:r>
        <w:t>thai</w:t>
      </w:r>
      <w:proofErr w:type="gramEnd"/>
      <w:r>
        <w:t xml:space="preserve"> sau sanh</w:t>
      </w:r>
    </w:p>
    <w:p w:rsidR="00052F2D" w:rsidRDefault="00052F2D" w:rsidP="00052F2D">
      <w:pPr>
        <w:pStyle w:val="ListParagraph"/>
        <w:numPr>
          <w:ilvl w:val="0"/>
          <w:numId w:val="30"/>
        </w:numPr>
        <w:spacing w:after="160" w:line="259" w:lineRule="auto"/>
      </w:pPr>
      <w:r>
        <w:t>Sau sanh 25 ngày nếu ko cho con bú thì hạ đồi đã có thể hoạt động lại rồi, có thể rụng trứng, có con lại</w:t>
      </w:r>
    </w:p>
    <w:p w:rsidR="00052F2D" w:rsidRDefault="00052F2D" w:rsidP="00052F2D">
      <w:pPr>
        <w:pStyle w:val="ListParagraph"/>
        <w:numPr>
          <w:ilvl w:val="0"/>
          <w:numId w:val="30"/>
        </w:numPr>
        <w:spacing w:after="160" w:line="259" w:lineRule="auto"/>
      </w:pPr>
      <w:r>
        <w:t>thời gian bắt đầu ngừa thai</w:t>
      </w:r>
    </w:p>
    <w:p w:rsidR="00052F2D" w:rsidRPr="009C0652" w:rsidRDefault="00052F2D" w:rsidP="00052F2D">
      <w:pPr>
        <w:pStyle w:val="ListParagraph"/>
        <w:numPr>
          <w:ilvl w:val="1"/>
          <w:numId w:val="30"/>
        </w:numPr>
        <w:spacing w:after="160" w:line="259" w:lineRule="auto"/>
        <w:rPr>
          <w:color w:val="FF0000"/>
        </w:rPr>
      </w:pPr>
      <w:r w:rsidRPr="009C0652">
        <w:rPr>
          <w:color w:val="FF0000"/>
        </w:rPr>
        <w:lastRenderedPageBreak/>
        <w:t>có cho bú: 28d</w:t>
      </w:r>
      <w:r>
        <w:rPr>
          <w:color w:val="FF0000"/>
        </w:rPr>
        <w:t xml:space="preserve"> (4 tuần)</w:t>
      </w:r>
    </w:p>
    <w:p w:rsidR="00052F2D" w:rsidRPr="009C0652" w:rsidRDefault="00052F2D" w:rsidP="00052F2D">
      <w:pPr>
        <w:pStyle w:val="ListParagraph"/>
        <w:numPr>
          <w:ilvl w:val="1"/>
          <w:numId w:val="30"/>
        </w:numPr>
        <w:spacing w:after="160" w:line="259" w:lineRule="auto"/>
        <w:rPr>
          <w:color w:val="FF0000"/>
        </w:rPr>
      </w:pPr>
      <w:r w:rsidRPr="009C0652">
        <w:rPr>
          <w:color w:val="FF0000"/>
        </w:rPr>
        <w:t>ko cho bú: 21d</w:t>
      </w:r>
      <w:r>
        <w:rPr>
          <w:color w:val="FF0000"/>
        </w:rPr>
        <w:t xml:space="preserve"> (3 tuần)</w:t>
      </w:r>
    </w:p>
    <w:p w:rsidR="00052F2D" w:rsidRDefault="00052F2D" w:rsidP="00052F2D">
      <w:pPr>
        <w:pStyle w:val="ListParagraph"/>
        <w:numPr>
          <w:ilvl w:val="0"/>
          <w:numId w:val="30"/>
        </w:numPr>
        <w:spacing w:after="160" w:line="259" w:lineRule="auto"/>
      </w:pPr>
      <w:r>
        <w:t>chọn phương pháp</w:t>
      </w:r>
    </w:p>
    <w:p w:rsidR="00052F2D" w:rsidRDefault="00052F2D" w:rsidP="00052F2D">
      <w:pPr>
        <w:pStyle w:val="ListParagraph"/>
        <w:numPr>
          <w:ilvl w:val="1"/>
          <w:numId w:val="30"/>
        </w:numPr>
        <w:spacing w:after="160" w:line="259" w:lineRule="auto"/>
      </w:pPr>
      <w:r>
        <w:t>implanon: sau 4w</w:t>
      </w:r>
    </w:p>
    <w:p w:rsidR="00052F2D" w:rsidRDefault="00052F2D" w:rsidP="00052F2D">
      <w:pPr>
        <w:pStyle w:val="ListParagraph"/>
        <w:numPr>
          <w:ilvl w:val="1"/>
          <w:numId w:val="30"/>
        </w:numPr>
        <w:spacing w:after="160" w:line="259" w:lineRule="auto"/>
      </w:pPr>
      <w:r>
        <w:t>mirena: 6w: sau 6w cơ quan sinh dục trở về mới bình thường, đặt sớm tử cung mềm, sợ thủng tử cung</w:t>
      </w:r>
    </w:p>
    <w:p w:rsidR="00052F2D" w:rsidRDefault="00052F2D" w:rsidP="00052F2D">
      <w:pPr>
        <w:pStyle w:val="ListParagraph"/>
        <w:numPr>
          <w:ilvl w:val="1"/>
          <w:numId w:val="30"/>
        </w:numPr>
        <w:spacing w:after="160" w:line="259" w:lineRule="auto"/>
      </w:pPr>
      <w:r>
        <w:t>DMPA: sau 4w: ko dùng sớm vì sợ thuyên tắc mạch</w:t>
      </w:r>
    </w:p>
    <w:p w:rsidR="00052F2D" w:rsidRDefault="00052F2D" w:rsidP="00904F41"/>
    <w:sectPr w:rsidR="00052F2D" w:rsidSect="000143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C5" w:rsidRDefault="00937CC5" w:rsidP="00F05740">
      <w:r>
        <w:separator/>
      </w:r>
    </w:p>
  </w:endnote>
  <w:endnote w:type="continuationSeparator" w:id="0">
    <w:p w:rsidR="00937CC5" w:rsidRDefault="00937CC5" w:rsidP="00F0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C5" w:rsidRDefault="00937CC5" w:rsidP="00F05740">
      <w:r>
        <w:separator/>
      </w:r>
    </w:p>
  </w:footnote>
  <w:footnote w:type="continuationSeparator" w:id="0">
    <w:p w:rsidR="00937CC5" w:rsidRDefault="00937CC5" w:rsidP="00F05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2891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2892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40" w:rsidRDefault="00F057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52890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5BC"/>
    <w:multiLevelType w:val="hybridMultilevel"/>
    <w:tmpl w:val="1D52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C1C90"/>
    <w:multiLevelType w:val="hybridMultilevel"/>
    <w:tmpl w:val="DD7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84C0E"/>
    <w:multiLevelType w:val="hybridMultilevel"/>
    <w:tmpl w:val="12F2166C"/>
    <w:lvl w:ilvl="0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304180"/>
    <w:multiLevelType w:val="hybridMultilevel"/>
    <w:tmpl w:val="220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13709"/>
    <w:multiLevelType w:val="hybridMultilevel"/>
    <w:tmpl w:val="2726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347BAA"/>
    <w:multiLevelType w:val="hybridMultilevel"/>
    <w:tmpl w:val="8E72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7475D"/>
    <w:multiLevelType w:val="hybridMultilevel"/>
    <w:tmpl w:val="1334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B6A38"/>
    <w:multiLevelType w:val="hybridMultilevel"/>
    <w:tmpl w:val="6AD2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E7700"/>
    <w:multiLevelType w:val="hybridMultilevel"/>
    <w:tmpl w:val="027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A31B0"/>
    <w:multiLevelType w:val="hybridMultilevel"/>
    <w:tmpl w:val="B77A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B2B05"/>
    <w:multiLevelType w:val="hybridMultilevel"/>
    <w:tmpl w:val="2958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35733"/>
    <w:multiLevelType w:val="hybridMultilevel"/>
    <w:tmpl w:val="1662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253478"/>
    <w:multiLevelType w:val="hybridMultilevel"/>
    <w:tmpl w:val="54944D0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675D5"/>
    <w:multiLevelType w:val="hybridMultilevel"/>
    <w:tmpl w:val="722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527EEE"/>
    <w:multiLevelType w:val="hybridMultilevel"/>
    <w:tmpl w:val="84AC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A01EB"/>
    <w:multiLevelType w:val="hybridMultilevel"/>
    <w:tmpl w:val="86EE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46F7"/>
    <w:multiLevelType w:val="hybridMultilevel"/>
    <w:tmpl w:val="71F0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3B4ABF"/>
    <w:multiLevelType w:val="hybridMultilevel"/>
    <w:tmpl w:val="861E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D638AB"/>
    <w:multiLevelType w:val="hybridMultilevel"/>
    <w:tmpl w:val="69E4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C2B42"/>
    <w:multiLevelType w:val="hybridMultilevel"/>
    <w:tmpl w:val="4C94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F519D"/>
    <w:multiLevelType w:val="hybridMultilevel"/>
    <w:tmpl w:val="323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AD546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E276A"/>
    <w:multiLevelType w:val="hybridMultilevel"/>
    <w:tmpl w:val="AD90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47757"/>
    <w:multiLevelType w:val="hybridMultilevel"/>
    <w:tmpl w:val="2A2E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C6F2A"/>
    <w:multiLevelType w:val="hybridMultilevel"/>
    <w:tmpl w:val="D980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4"/>
  </w:num>
  <w:num w:numId="10">
    <w:abstractNumId w:val="4"/>
  </w:num>
  <w:num w:numId="11">
    <w:abstractNumId w:val="12"/>
  </w:num>
  <w:num w:numId="12">
    <w:abstractNumId w:val="15"/>
  </w:num>
  <w:num w:numId="13">
    <w:abstractNumId w:val="16"/>
  </w:num>
  <w:num w:numId="14">
    <w:abstractNumId w:val="3"/>
  </w:num>
  <w:num w:numId="15">
    <w:abstractNumId w:val="27"/>
  </w:num>
  <w:num w:numId="16">
    <w:abstractNumId w:val="10"/>
  </w:num>
  <w:num w:numId="17">
    <w:abstractNumId w:val="5"/>
  </w:num>
  <w:num w:numId="18">
    <w:abstractNumId w:val="22"/>
  </w:num>
  <w:num w:numId="19">
    <w:abstractNumId w:val="21"/>
  </w:num>
  <w:num w:numId="20">
    <w:abstractNumId w:val="14"/>
  </w:num>
  <w:num w:numId="21">
    <w:abstractNumId w:val="20"/>
  </w:num>
  <w:num w:numId="22">
    <w:abstractNumId w:val="7"/>
  </w:num>
  <w:num w:numId="23">
    <w:abstractNumId w:val="1"/>
  </w:num>
  <w:num w:numId="24">
    <w:abstractNumId w:val="23"/>
  </w:num>
  <w:num w:numId="25">
    <w:abstractNumId w:val="25"/>
  </w:num>
  <w:num w:numId="26">
    <w:abstractNumId w:val="0"/>
  </w:num>
  <w:num w:numId="27">
    <w:abstractNumId w:val="13"/>
  </w:num>
  <w:num w:numId="28">
    <w:abstractNumId w:val="8"/>
  </w:num>
  <w:num w:numId="29">
    <w:abstractNumId w:val="9"/>
  </w:num>
  <w:num w:numId="30">
    <w:abstractNumId w:val="19"/>
  </w:num>
  <w:num w:numId="31">
    <w:abstractNumId w:val="2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7F"/>
    <w:rsid w:val="000143B5"/>
    <w:rsid w:val="000143E1"/>
    <w:rsid w:val="000145B5"/>
    <w:rsid w:val="00031EFF"/>
    <w:rsid w:val="00045926"/>
    <w:rsid w:val="00052F2D"/>
    <w:rsid w:val="00060D6B"/>
    <w:rsid w:val="000610BA"/>
    <w:rsid w:val="00061E5E"/>
    <w:rsid w:val="00062013"/>
    <w:rsid w:val="000661AA"/>
    <w:rsid w:val="00067C88"/>
    <w:rsid w:val="000B7261"/>
    <w:rsid w:val="000C07B8"/>
    <w:rsid w:val="000C0B6C"/>
    <w:rsid w:val="001103C0"/>
    <w:rsid w:val="001828C9"/>
    <w:rsid w:val="0018319A"/>
    <w:rsid w:val="001946C0"/>
    <w:rsid w:val="00222754"/>
    <w:rsid w:val="0022404F"/>
    <w:rsid w:val="002669AB"/>
    <w:rsid w:val="00290646"/>
    <w:rsid w:val="002C2945"/>
    <w:rsid w:val="00325582"/>
    <w:rsid w:val="00330829"/>
    <w:rsid w:val="00331391"/>
    <w:rsid w:val="00331689"/>
    <w:rsid w:val="00346A20"/>
    <w:rsid w:val="003622FD"/>
    <w:rsid w:val="0038585C"/>
    <w:rsid w:val="003C4ECB"/>
    <w:rsid w:val="003C6FC0"/>
    <w:rsid w:val="003D2326"/>
    <w:rsid w:val="003D70CA"/>
    <w:rsid w:val="003E5DB9"/>
    <w:rsid w:val="00407931"/>
    <w:rsid w:val="00413F11"/>
    <w:rsid w:val="004413BC"/>
    <w:rsid w:val="004720E0"/>
    <w:rsid w:val="004737B0"/>
    <w:rsid w:val="00494F42"/>
    <w:rsid w:val="004C4FFC"/>
    <w:rsid w:val="004E5E5E"/>
    <w:rsid w:val="004F3736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658D9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04F41"/>
    <w:rsid w:val="00921154"/>
    <w:rsid w:val="00935467"/>
    <w:rsid w:val="00937CC5"/>
    <w:rsid w:val="009840FA"/>
    <w:rsid w:val="009B2E42"/>
    <w:rsid w:val="009F05A5"/>
    <w:rsid w:val="00A317B3"/>
    <w:rsid w:val="00A55B19"/>
    <w:rsid w:val="00A630D9"/>
    <w:rsid w:val="00A67428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E4181"/>
    <w:rsid w:val="00D40BEE"/>
    <w:rsid w:val="00D57007"/>
    <w:rsid w:val="00D80C7F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F04431"/>
    <w:rsid w:val="00F04F52"/>
    <w:rsid w:val="00F05740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0C0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7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5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74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0C0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7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5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7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</cp:revision>
  <dcterms:created xsi:type="dcterms:W3CDTF">2017-06-07T10:48:00Z</dcterms:created>
  <dcterms:modified xsi:type="dcterms:W3CDTF">2017-10-02T03:18:00Z</dcterms:modified>
</cp:coreProperties>
</file>