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Bào quan nào không có màng đơn =&gt; </w:t>
      </w:r>
      <w:r w:rsidDel="00000000" w:rsidR="00000000" w:rsidRPr="00000000">
        <w:rPr>
          <w:u w:val="single"/>
          <w:rtl w:val="0"/>
        </w:rPr>
        <w:t xml:space="preserve">ty thể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Bào quan không chứa lipid =&gt; </w:t>
      </w:r>
      <w:r w:rsidDel="00000000" w:rsidR="00000000" w:rsidRPr="00000000">
        <w:rPr>
          <w:u w:val="single"/>
          <w:rtl w:val="0"/>
        </w:rPr>
        <w:t xml:space="preserve">ribosome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cái hình tế bào và hỏi phần tô màu tím là bộ phận nào ? ( bộ máy golgi)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Acidnucleic bước sóng hấp thụ =&gt; </w:t>
      </w:r>
      <w:r w:rsidDel="00000000" w:rsidR="00000000" w:rsidRPr="00000000">
        <w:rPr>
          <w:u w:val="single"/>
          <w:rtl w:val="0"/>
        </w:rPr>
        <w:t xml:space="preserve">260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Đặc điểm mặt cis bộ máy Golgi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Adenine bị khử amine trở thành hypoxanthine do tác nhân hoá học nào? =&gt; HNO2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Cắt nối exon, intron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Khử amin cytosine và 5-methylcytosine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5-iodo-2-deoxyuridin gây đột biến gì ở virus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Chức năng của Hsp60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Cho đoạn gen 5'-3', cho bảng acid amin, yêu cầu đọc tên acid amin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Cho đoạn 5' GCN 3' của mRNA hỏi các anticodon 5' 3' nào có thể gắn vào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2-amino-purine G-C thay A-T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Cái gì không nối khung xương tế bào động vật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myosin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ống vi thể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sợi trung gian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sợi actin</w:t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15. DNA tồn tại trong TB eukaryote tùy vị trí 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16. Đặc điểm của AP gây đb loại gì?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