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1. Bé trai 7 tuổi, có triệu chứng 4 nhiều, cân nặng 16kg, cao 125cm, đường huyết đói 2 lần &gt; 126 mg%, lựa chọn điều trị đầu tiên cho bé: INSULIN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>2. Bé gái 15 tuổi, béo phì, 4 nhiều, ba mẹ bị đái tháo đường type 2, chẩn đoán nghĩ đến trên bé này: ĐTĐ TYPE 2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 3. Bé 20 kg, ĐTĐ type 1, lựa chọn điều trị tối ưu cho bé: 18h: 4UI LANTUS, 2UI REGULAR SÁNG, TRƯA, CHIỀU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 4. ĐTĐ type 1 phát hiện 2 năm, điều trị không kiểm soát, biến chứng xảy ra cao nhất: THẬN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 5. 4 tuổi, lùn, chậm phát triển, da khô, TSH tăng, FT4 giảm, siêu âm tuyến giáp không to: SUY GIÁP NGUYÊN PHÁT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 6. Da khô, chậm phát triển, TSH giảm, FT4 giảm: SUY GIÁP TRUNG ƯƠNG.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7. 8 tuần, vàng da, táo bón, 4000kg, thóp sau 0.5cm, tính điểm suy giáp: 4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8. 6 tháng, 5kg suy giáp, điều trị thích hợp: 30mcg L4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9. 20 giờ tuổi, vàng da tới ngực, máu mẹ không rõ, tiền căn anh trai vàng da chiếu đèn, chẩn đoán: VÀNG DA NẶNG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1</w:t>
      </w:r>
      <w:r w:rsidRPr="00C2173F">
        <w:rPr>
          <w:rFonts w:ascii="Times New Roman" w:hAnsi="Times New Roman" w:cs="Times New Roman"/>
          <w:sz w:val="26"/>
        </w:rPr>
        <w:t xml:space="preserve">0. Như trên, nguyên nhân gây vàng da ở bé này: BẤT ĐỒNG NHÓM MÁU RHESUS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11. 72h giờ tuổi, vàng da tới đùi, máu mẹ không rõ, anh trai vàng da chiếu đèn, nguyên nhân : BẤT ĐỒNG NHÓM MÁU ABO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12. Sốt liên tục 2 ngày, giật mình 3 lần trong đêm, khám sốt 39o, hồng ban điển hình TCM, không giật mình, ngồi vững, không yếu liệt, phân độ: TCM 2A NGÀY 2.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13. Sốt ngày 1, 38o, không giật mình, khám hồng ban điển hình TCM, khám không bất thường, xử trí: ĐIỀU TRỊ NGOẠI TRÚ, TÁI KHÁM MỖI NGÀY ĐẾN 7 NGÀY.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14. Bệnh TCM thường diễn tiến: LUI BỆNH TRONG VÒNG 7 NGÀY.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15. Thành phần chiếm nhiều nhất trong nọc độc ong: MELITIN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>16. Ong dưới mái nhà chích 30 mũi, đến cấp cứu thở rít, SPO2 98%, mạch quay rõ, HA 90/60mmHg, xử trí quan trọng nhất: ADRENALIN TIÊM BẮP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 17. Trẻ trên, sau khi cấp cứu, còn thở rít, cơ quan khác không bất thường, điều trị tiếp theo phù hợp: METHYLPREDNISOLONE CHÍCH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18. BV quận tiếp nhận sốc - tiêu chảy cấp mất nước nặng: TRUYỀN DỊCH CHỐNG SỐC RỒI CHUYỂN VÀO KHOA HỒI SỨC.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lastRenderedPageBreak/>
        <w:t xml:space="preserve">19. BV quận tiếp nhận ca tai nạn giao thông nghi xuất huyết nội vỡ gan: TRUYỀN DỊCH CHỐNG SỐC RỒI CHUYỂN NGAY LÊN TUYẾN TRÊN.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20. BV quận đang điều trị ca SHH SPO2 80% với NCPAP PEEP 8cmH20, Fi02 80%: ĐẶT NỘI KHÍ QUẢN RỒI CHUYỂN VIỆN NGAY.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21. Uống thuốc rầy, người nhà xin chuyển: RỬA RUỘT CHUYỂN VIỆN NGAY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22. Chuyển viện cần thở 4l/ph, trong 4h, trên xe có 1 bình PSI 2000, lựa chọn: 2 BÌNH PSI 2000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23. Bé 21 tháng tuổi, 11kg, 85cm, chạy nhảy, đi đứng vững, hay hỏi mẹ ' Cái gì?' : BÉ PHÁT TRIỂN BÌNH THƯỜNG.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24. 26 tháng, khò khè sau ho, sổ mũi, tiền căn VTPQ 2 lần, viêm da dị ứng, thích ngồi hơn nằm, thở co lõm 54l/ph, SpO2 93%, : SUYỄN CƠN TRUNG BÌNH.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25. Bé gái, 6 tháng, khò khè từ 1 tháng nhiều lần sau ho, sổ mũi, sanh non 35 tuần, cân nặng 2700kg, yếu tố tăng khả năng gợi ý khò khè thoáng qua: KHÓI THUỐC LÁ.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26. Suyễn nặng, SpO2 88%, điều trị thích hợp: COMBIVENT + PULMICORT LIỀU CAO PKD VỚI O2 + COR CHÍCH.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27. Điều trị thích hợp cho khò khè thoáng qua, tình huống: ANTI LEUKOTRIEN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28. Yếu tố gợi ý suyễn nhiều: DỊ ỨNG MẠT NHÀ.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29. Tình huống còn ống động mạch, giống đề.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30. Tật tim có tăng gánh tâm trương thất: THÔNG LIÊN NHĨ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31. Captoril không làm giảm luồng thông phải trái ở tật tim: THÔNG LIÊN NHĨ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32. Nguyên nhân gây suy tim: HẠ ĐƯỜNG HUYẾT, MAGIE, NATRI, THÂN NHIỆT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33. 2 giờ tuổi, sinh mổ vì con to, thở nhanh, sp02 giảm, ran ẩm, xquang tăng đậm độ 2 đáy phổi, đồng nhất: CƠN KHÓ THỞ NHANH THOÁNG QUA.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34. Mẹ sốt lúc chuyển dạ, bé sinh ra đừ, thở nhanh, co lõm, ran ẩm, xquang lưới đáy phổi: VIÊM PHỔI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>35. Sau sanh nhuộm phân su, hình ảnh xquang điển hình: hạt đậm rốn phổi bờ không đều, ứ khí, xẹp phổi.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 36. Câu đúng trong hít ối phân su: XẸP PHỔI, Ứ KHÍ GÌ ĐÓ TRONG 50 % TRƯỜNG HỢP.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37. Tính Silverman: 6d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lastRenderedPageBreak/>
        <w:t xml:space="preserve">38. VKTNTP: giống đề.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39. VKTNTP, điều trị: cor nội khớp + Sulfasalazine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40. Câu sai trong thấp khớp cấp: DIỄN TIẾN MẠN TÍNH.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41. ASO trong thấp khớp cấp về bình thường sau: 4 TUẦN.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>42. Tình huống thấp khớp cấp, điều trị: aspirin nghỉ ngơi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 43. Tiên lương điều trị HCTH: KHẢ NĂNG ĐÁP ỨNG, KHÁNG COR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44. HCHT nguyên phát kháng cor: 10%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45. HCTH, nhập viện đau bụng, khám đề kháng, bc tăng, neutro ưu thế: VIÊM PHÚC MẠC NGUYÊN PHÁT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46. Sang thương tối thiểu trên kính hiển vi quang học: CÁC CẦU THẬN BÌNH THƯỜNG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47. 30kg, hemophilia A nặng, Truyền yếu tố 8 để đạt 30%: 450UI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48. 20kg, Hemophilia B, truyền 9 để đạt 30%: 600UI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49. Hemophilia: LÀ BỆNH THIẾU TỔNG HỢP YẾU TỐ ĐÔNG MÁU NỘI SINH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>50. Hemophilia, câu sai: CHƯỜM NÓNG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 xml:space="preserve"> 51. ITP mạn, chọn câu sai: XUẤT HUYẾT DA KHÔNG CẦN DÙNG THUỐC. </w:t>
      </w:r>
    </w:p>
    <w:p w:rsidR="00C2173F" w:rsidRDefault="00C2173F">
      <w:pPr>
        <w:rPr>
          <w:rFonts w:ascii="Times New Roman" w:hAnsi="Times New Roman" w:cs="Times New Roman"/>
          <w:sz w:val="26"/>
        </w:rPr>
      </w:pPr>
      <w:r w:rsidRPr="00C2173F">
        <w:rPr>
          <w:rFonts w:ascii="Times New Roman" w:hAnsi="Times New Roman" w:cs="Times New Roman"/>
          <w:sz w:val="26"/>
        </w:rPr>
        <w:t>52. Cơ chế cort trong ITP: GIẢM SẢN XUẤT KHÁNG THỂ.</w:t>
      </w:r>
    </w:p>
    <w:p w:rsidR="004906E0" w:rsidRPr="00C2173F" w:rsidRDefault="00C2173F">
      <w:pPr>
        <w:rPr>
          <w:rFonts w:ascii="Times New Roman" w:hAnsi="Times New Roman" w:cs="Times New Roman"/>
          <w:sz w:val="26"/>
        </w:rPr>
      </w:pPr>
      <w:bookmarkStart w:id="0" w:name="_GoBack"/>
      <w:bookmarkEnd w:id="0"/>
      <w:r w:rsidRPr="00C2173F">
        <w:rPr>
          <w:rFonts w:ascii="Times New Roman" w:hAnsi="Times New Roman" w:cs="Times New Roman"/>
          <w:sz w:val="26"/>
        </w:rPr>
        <w:t xml:space="preserve"> 53.</w:t>
      </w:r>
    </w:p>
    <w:sectPr w:rsidR="004906E0" w:rsidRPr="00C21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3F"/>
    <w:rsid w:val="00106975"/>
    <w:rsid w:val="00320B61"/>
    <w:rsid w:val="004906E0"/>
    <w:rsid w:val="005C31E8"/>
    <w:rsid w:val="0078784D"/>
    <w:rsid w:val="00843C99"/>
    <w:rsid w:val="0087389E"/>
    <w:rsid w:val="00974CDC"/>
    <w:rsid w:val="00AE35A9"/>
    <w:rsid w:val="00AF58D5"/>
    <w:rsid w:val="00B81184"/>
    <w:rsid w:val="00C2173F"/>
    <w:rsid w:val="00C37B13"/>
    <w:rsid w:val="00E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4C13-6E7A-453A-BC59-C11076F6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</dc:creator>
  <cp:keywords/>
  <dc:description/>
  <cp:lastModifiedBy>Minh Tuan</cp:lastModifiedBy>
  <cp:revision>1</cp:revision>
  <dcterms:created xsi:type="dcterms:W3CDTF">2019-05-19T16:26:00Z</dcterms:created>
  <dcterms:modified xsi:type="dcterms:W3CDTF">2019-05-19T16:32:00Z</dcterms:modified>
</cp:coreProperties>
</file>