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6559" w14:textId="2DB2CA69" w:rsidR="00961157" w:rsidRPr="00D76B16" w:rsidRDefault="00961157" w:rsidP="00D76B16">
      <w:pPr>
        <w:ind w:left="-90"/>
        <w:rPr>
          <w:b/>
        </w:rPr>
      </w:pPr>
      <w:r w:rsidRPr="00D76B16">
        <w:rPr>
          <w:b/>
        </w:rPr>
        <w:t>BỆ</w:t>
      </w:r>
      <w:r w:rsidR="00D76B16">
        <w:rPr>
          <w:b/>
        </w:rPr>
        <w:t>NH HEMOPHILIA (</w:t>
      </w:r>
      <w:r>
        <w:t xml:space="preserve">BS.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 w:rsidR="00D76B16">
        <w:t xml:space="preserve"> Mai Lan)</w:t>
      </w:r>
    </w:p>
    <w:p w14:paraId="4D7D0BF4" w14:textId="77777777" w:rsidR="00961157" w:rsidRDefault="00961157" w:rsidP="00961157">
      <w:pPr>
        <w:ind w:left="-90"/>
      </w:pPr>
      <w:proofErr w:type="spellStart"/>
      <w:r>
        <w:t>Ghi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Y12, </w:t>
      </w:r>
      <w:proofErr w:type="spellStart"/>
      <w:r>
        <w:t>khối</w:t>
      </w:r>
      <w:proofErr w:type="spellEnd"/>
      <w:r>
        <w:t xml:space="preserve"> 2 – Note: </w:t>
      </w:r>
      <w:proofErr w:type="spellStart"/>
      <w:r>
        <w:t>Trần</w:t>
      </w:r>
      <w:proofErr w:type="spellEnd"/>
      <w:r>
        <w:t xml:space="preserve"> Minh </w:t>
      </w:r>
      <w:proofErr w:type="spellStart"/>
      <w:r>
        <w:t>Tiến</w:t>
      </w:r>
      <w:proofErr w:type="spellEnd"/>
      <w:r>
        <w:t>, Y12D/22</w:t>
      </w:r>
    </w:p>
    <w:p w14:paraId="51407CF6" w14:textId="77777777" w:rsidR="00961157" w:rsidRDefault="00961157" w:rsidP="00961157">
      <w:pPr>
        <w:ind w:left="-90"/>
      </w:pPr>
    </w:p>
    <w:p w14:paraId="3206C3BB" w14:textId="77777777" w:rsidR="00961157" w:rsidRDefault="00961157" w:rsidP="00961157">
      <w:pPr>
        <w:pStyle w:val="ListParagraph"/>
        <w:numPr>
          <w:ilvl w:val="0"/>
          <w:numId w:val="1"/>
        </w:numPr>
      </w:pPr>
      <w:r>
        <w:t xml:space="preserve">Hemophilia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bẩm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di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>.</w:t>
      </w:r>
    </w:p>
    <w:p w14:paraId="488FB905" w14:textId="77777777" w:rsidR="00961157" w:rsidRDefault="00961157" w:rsidP="00961157">
      <w:pPr>
        <w:pStyle w:val="ListParagraph"/>
        <w:numPr>
          <w:ilvl w:val="0"/>
          <w:numId w:val="1"/>
        </w:numPr>
      </w:pP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mắc</w:t>
      </w:r>
      <w:proofErr w:type="spellEnd"/>
      <w:r>
        <w:t>: 1/10.000-1/15.000 (WHO)</w:t>
      </w:r>
    </w:p>
    <w:p w14:paraId="4CB9D7B9" w14:textId="77777777" w:rsidR="00961157" w:rsidRDefault="00961157" w:rsidP="00961157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3 type A, B, C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14:paraId="3F0BF1D7" w14:textId="77777777" w:rsidR="00D76B16" w:rsidRDefault="00D76B16" w:rsidP="00D76B16">
      <w:pPr>
        <w:pStyle w:val="ListParagraph"/>
        <w:ind w:left="270"/>
      </w:pPr>
    </w:p>
    <w:tbl>
      <w:tblPr>
        <w:tblStyle w:val="TableGrid"/>
        <w:tblW w:w="10800" w:type="dxa"/>
        <w:tblInd w:w="198" w:type="dxa"/>
        <w:tblLook w:val="04A0" w:firstRow="1" w:lastRow="0" w:firstColumn="1" w:lastColumn="0" w:noHBand="0" w:noVBand="1"/>
      </w:tblPr>
      <w:tblGrid>
        <w:gridCol w:w="1440"/>
        <w:gridCol w:w="3960"/>
        <w:gridCol w:w="3690"/>
        <w:gridCol w:w="1710"/>
      </w:tblGrid>
      <w:tr w:rsidR="00E53A70" w14:paraId="2FA94637" w14:textId="77777777" w:rsidTr="00E53A70">
        <w:tc>
          <w:tcPr>
            <w:tcW w:w="1440" w:type="dxa"/>
          </w:tcPr>
          <w:p w14:paraId="1095A50F" w14:textId="77777777" w:rsidR="00961157" w:rsidRDefault="00961157" w:rsidP="00961157">
            <w:pPr>
              <w:pStyle w:val="ListParagraph"/>
              <w:ind w:left="0"/>
            </w:pPr>
          </w:p>
        </w:tc>
        <w:tc>
          <w:tcPr>
            <w:tcW w:w="3960" w:type="dxa"/>
          </w:tcPr>
          <w:p w14:paraId="57E9E38D" w14:textId="77777777" w:rsidR="00961157" w:rsidRDefault="00961157" w:rsidP="00E53A70">
            <w:pPr>
              <w:pStyle w:val="ListParagraph"/>
              <w:ind w:left="0"/>
              <w:jc w:val="center"/>
            </w:pPr>
            <w:r>
              <w:t>Hemophilia A</w:t>
            </w:r>
          </w:p>
        </w:tc>
        <w:tc>
          <w:tcPr>
            <w:tcW w:w="3690" w:type="dxa"/>
          </w:tcPr>
          <w:p w14:paraId="42CB6D6B" w14:textId="1599BD1B" w:rsidR="00961157" w:rsidRDefault="00961157" w:rsidP="00E53A70">
            <w:pPr>
              <w:pStyle w:val="ListParagraph"/>
              <w:ind w:left="0"/>
              <w:jc w:val="center"/>
            </w:pPr>
            <w:r>
              <w:t>Hemophilia B</w:t>
            </w:r>
          </w:p>
        </w:tc>
        <w:tc>
          <w:tcPr>
            <w:tcW w:w="1710" w:type="dxa"/>
          </w:tcPr>
          <w:p w14:paraId="11316981" w14:textId="77777777" w:rsidR="00961157" w:rsidRDefault="00961157" w:rsidP="00E53A70">
            <w:pPr>
              <w:pStyle w:val="ListParagraph"/>
              <w:ind w:left="0"/>
              <w:jc w:val="center"/>
            </w:pPr>
            <w:r>
              <w:t>Hemophilia C</w:t>
            </w:r>
          </w:p>
        </w:tc>
      </w:tr>
      <w:tr w:rsidR="00E53A70" w14:paraId="0707977D" w14:textId="77777777" w:rsidTr="00C7466B">
        <w:tc>
          <w:tcPr>
            <w:tcW w:w="1440" w:type="dxa"/>
            <w:vAlign w:val="center"/>
          </w:tcPr>
          <w:p w14:paraId="0BF78958" w14:textId="4089BF9B" w:rsidR="00961157" w:rsidRDefault="00961157" w:rsidP="00C7466B">
            <w:pPr>
              <w:pStyle w:val="ListParagraph"/>
              <w:ind w:left="0"/>
              <w:jc w:val="center"/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r w:rsidR="00E53A70">
              <w:t>YTĐM</w:t>
            </w:r>
          </w:p>
        </w:tc>
        <w:tc>
          <w:tcPr>
            <w:tcW w:w="3960" w:type="dxa"/>
            <w:vAlign w:val="center"/>
          </w:tcPr>
          <w:p w14:paraId="325CB4E2" w14:textId="43F3E044" w:rsidR="00961157" w:rsidRDefault="00961157" w:rsidP="00C7466B">
            <w:pPr>
              <w:pStyle w:val="ListParagraph"/>
              <w:ind w:left="0"/>
              <w:jc w:val="center"/>
            </w:pPr>
            <w:r>
              <w:t>VIII</w:t>
            </w:r>
          </w:p>
        </w:tc>
        <w:tc>
          <w:tcPr>
            <w:tcW w:w="3690" w:type="dxa"/>
            <w:vAlign w:val="center"/>
          </w:tcPr>
          <w:p w14:paraId="2994199F" w14:textId="7DEF6764" w:rsidR="00961157" w:rsidRDefault="00961157" w:rsidP="00C7466B">
            <w:pPr>
              <w:pStyle w:val="ListParagraph"/>
              <w:ind w:left="0"/>
              <w:jc w:val="center"/>
            </w:pPr>
            <w:r>
              <w:t>IX</w:t>
            </w:r>
          </w:p>
        </w:tc>
        <w:tc>
          <w:tcPr>
            <w:tcW w:w="1710" w:type="dxa"/>
            <w:vAlign w:val="center"/>
          </w:tcPr>
          <w:p w14:paraId="31A7A23C" w14:textId="645E6D99" w:rsidR="00961157" w:rsidRDefault="00961157" w:rsidP="00C7466B">
            <w:pPr>
              <w:pStyle w:val="ListParagraph"/>
              <w:ind w:left="0"/>
              <w:jc w:val="center"/>
            </w:pPr>
            <w:r>
              <w:t>XI</w:t>
            </w:r>
          </w:p>
        </w:tc>
      </w:tr>
      <w:tr w:rsidR="00E53A70" w14:paraId="724FE68E" w14:textId="77777777" w:rsidTr="00C7466B">
        <w:tc>
          <w:tcPr>
            <w:tcW w:w="1440" w:type="dxa"/>
            <w:vAlign w:val="center"/>
          </w:tcPr>
          <w:p w14:paraId="494B5905" w14:textId="60771652" w:rsidR="00961157" w:rsidRDefault="00961157" w:rsidP="00C7466B">
            <w:pPr>
              <w:pStyle w:val="ListParagraph"/>
              <w:ind w:left="0"/>
              <w:jc w:val="center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  <w:tc>
          <w:tcPr>
            <w:tcW w:w="3960" w:type="dxa"/>
            <w:vAlign w:val="center"/>
          </w:tcPr>
          <w:p w14:paraId="6AA30103" w14:textId="159F739B" w:rsidR="00961157" w:rsidRDefault="00961157" w:rsidP="00C7466B">
            <w:pPr>
              <w:pStyle w:val="ListParagraph"/>
              <w:ind w:left="0"/>
              <w:jc w:val="center"/>
            </w:pPr>
            <w:r>
              <w:t>80-85%</w:t>
            </w:r>
          </w:p>
        </w:tc>
        <w:tc>
          <w:tcPr>
            <w:tcW w:w="3690" w:type="dxa"/>
            <w:vAlign w:val="center"/>
          </w:tcPr>
          <w:p w14:paraId="0A6AB506" w14:textId="2122BFCD" w:rsidR="00961157" w:rsidRDefault="00961157" w:rsidP="00C7466B">
            <w:pPr>
              <w:pStyle w:val="ListParagraph"/>
              <w:ind w:left="0"/>
              <w:jc w:val="center"/>
            </w:pPr>
            <w:r>
              <w:t>10-15%</w:t>
            </w:r>
          </w:p>
        </w:tc>
        <w:tc>
          <w:tcPr>
            <w:tcW w:w="1710" w:type="dxa"/>
            <w:vAlign w:val="center"/>
          </w:tcPr>
          <w:p w14:paraId="3AAF4DFE" w14:textId="4D24E1AE" w:rsidR="00961157" w:rsidRDefault="00961157" w:rsidP="00C7466B">
            <w:pPr>
              <w:pStyle w:val="ListParagraph"/>
              <w:ind w:left="0"/>
              <w:jc w:val="center"/>
            </w:pPr>
            <w:r>
              <w:t>5%</w:t>
            </w:r>
          </w:p>
        </w:tc>
      </w:tr>
      <w:tr w:rsidR="00E53A70" w14:paraId="495C0929" w14:textId="77777777" w:rsidTr="00C7466B">
        <w:tc>
          <w:tcPr>
            <w:tcW w:w="1440" w:type="dxa"/>
            <w:vAlign w:val="center"/>
          </w:tcPr>
          <w:p w14:paraId="7E4CDB41" w14:textId="53A0285F" w:rsidR="00961157" w:rsidRDefault="00961157" w:rsidP="00C7466B">
            <w:pPr>
              <w:pStyle w:val="ListParagraph"/>
              <w:ind w:left="0"/>
              <w:jc w:val="center"/>
            </w:pPr>
            <w:r>
              <w:t xml:space="preserve">Di </w:t>
            </w:r>
            <w:proofErr w:type="spellStart"/>
            <w:r>
              <w:t>truyền</w:t>
            </w:r>
            <w:proofErr w:type="spellEnd"/>
          </w:p>
        </w:tc>
        <w:tc>
          <w:tcPr>
            <w:tcW w:w="3960" w:type="dxa"/>
            <w:vAlign w:val="center"/>
          </w:tcPr>
          <w:p w14:paraId="65844E9D" w14:textId="77777777" w:rsidR="00961157" w:rsidRDefault="00C914DD" w:rsidP="00C7466B">
            <w:pPr>
              <w:pStyle w:val="ListParagraph"/>
              <w:ind w:left="0"/>
              <w:jc w:val="center"/>
            </w:pP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g</w:t>
            </w:r>
            <w:r w:rsidR="00961157">
              <w:t xml:space="preserve">en </w:t>
            </w:r>
            <w:proofErr w:type="spellStart"/>
            <w:r w:rsidR="00961157">
              <w:t>lặ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r w:rsidR="00961157">
              <w:t xml:space="preserve">NST </w:t>
            </w:r>
            <w:proofErr w:type="spellStart"/>
            <w:r w:rsidR="00961157">
              <w:t>giới</w:t>
            </w:r>
            <w:proofErr w:type="spellEnd"/>
            <w:r w:rsidR="00961157">
              <w:t xml:space="preserve"> </w:t>
            </w:r>
            <w:proofErr w:type="spellStart"/>
            <w:r w:rsidR="00961157">
              <w:t>tính</w:t>
            </w:r>
            <w:proofErr w:type="spellEnd"/>
            <w:r w:rsidR="00961157">
              <w:t xml:space="preserve"> X</w:t>
            </w:r>
          </w:p>
          <w:p w14:paraId="1FC8BC92" w14:textId="77777777" w:rsidR="00961157" w:rsidRDefault="00961157" w:rsidP="00C7466B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ở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nam</w:t>
            </w:r>
            <w:proofErr w:type="spellEnd"/>
          </w:p>
        </w:tc>
        <w:tc>
          <w:tcPr>
            <w:tcW w:w="3690" w:type="dxa"/>
            <w:vAlign w:val="center"/>
          </w:tcPr>
          <w:p w14:paraId="72F6F737" w14:textId="77777777" w:rsidR="00961157" w:rsidRDefault="00C914DD" w:rsidP="00C7466B">
            <w:pPr>
              <w:pStyle w:val="ListParagraph"/>
              <w:ind w:left="0"/>
              <w:jc w:val="center"/>
            </w:pP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g</w:t>
            </w:r>
            <w:r w:rsidR="00961157">
              <w:t xml:space="preserve">en </w:t>
            </w:r>
            <w:proofErr w:type="spellStart"/>
            <w:r w:rsidR="00961157">
              <w:t>lặn</w:t>
            </w:r>
            <w:proofErr w:type="spellEnd"/>
            <w:r w:rsidR="00961157">
              <w:t xml:space="preserve">, NST </w:t>
            </w:r>
            <w:proofErr w:type="spellStart"/>
            <w:r w:rsidR="00961157">
              <w:t>giới</w:t>
            </w:r>
            <w:proofErr w:type="spellEnd"/>
            <w:r w:rsidR="00961157">
              <w:t xml:space="preserve"> </w:t>
            </w:r>
            <w:proofErr w:type="spellStart"/>
            <w:r w:rsidR="00961157">
              <w:t>tính</w:t>
            </w:r>
            <w:proofErr w:type="spellEnd"/>
            <w:r w:rsidR="00961157">
              <w:t xml:space="preserve"> X</w:t>
            </w:r>
          </w:p>
          <w:p w14:paraId="0776F271" w14:textId="77777777" w:rsidR="00961157" w:rsidRDefault="00961157" w:rsidP="00C7466B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ở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nam</w:t>
            </w:r>
            <w:proofErr w:type="spellEnd"/>
          </w:p>
        </w:tc>
        <w:tc>
          <w:tcPr>
            <w:tcW w:w="1710" w:type="dxa"/>
            <w:vAlign w:val="center"/>
          </w:tcPr>
          <w:p w14:paraId="4862710A" w14:textId="77777777" w:rsidR="00C7466B" w:rsidRDefault="00961157" w:rsidP="00C7466B">
            <w:pPr>
              <w:pStyle w:val="ListParagraph"/>
              <w:ind w:left="0"/>
              <w:jc w:val="center"/>
            </w:pPr>
            <w:r>
              <w:t xml:space="preserve">Gen </w:t>
            </w:r>
            <w:proofErr w:type="spellStart"/>
            <w:r>
              <w:t>lặ</w:t>
            </w:r>
            <w:r w:rsidR="00C7466B">
              <w:t>n</w:t>
            </w:r>
            <w:proofErr w:type="spellEnd"/>
          </w:p>
          <w:p w14:paraId="793F9D75" w14:textId="6B94D955" w:rsidR="00961157" w:rsidRDefault="00961157" w:rsidP="00C7466B">
            <w:pPr>
              <w:pStyle w:val="ListParagraph"/>
              <w:ind w:left="0"/>
              <w:jc w:val="center"/>
            </w:pPr>
            <w:r>
              <w:t xml:space="preserve">NST </w:t>
            </w:r>
            <w:proofErr w:type="spellStart"/>
            <w:r>
              <w:t>thường</w:t>
            </w:r>
            <w:proofErr w:type="spellEnd"/>
          </w:p>
          <w:p w14:paraId="18888B7D" w14:textId="7D1AA414" w:rsidR="00961157" w:rsidRDefault="006523C4" w:rsidP="00C7466B">
            <w:pPr>
              <w:pStyle w:val="ListParagraph"/>
              <w:ind w:left="0"/>
              <w:jc w:val="center"/>
            </w:pPr>
            <w:r>
              <w:t xml:space="preserve">Nam, </w:t>
            </w:r>
            <w:proofErr w:type="spellStart"/>
            <w:r w:rsidR="00961157">
              <w:t>nữ</w:t>
            </w:r>
            <w:proofErr w:type="spellEnd"/>
          </w:p>
        </w:tc>
      </w:tr>
      <w:tr w:rsidR="00E53A70" w14:paraId="00A89E05" w14:textId="77777777" w:rsidTr="00C7466B">
        <w:tc>
          <w:tcPr>
            <w:tcW w:w="1440" w:type="dxa"/>
            <w:vAlign w:val="center"/>
          </w:tcPr>
          <w:p w14:paraId="68C551C2" w14:textId="4239A385" w:rsidR="00E53A70" w:rsidRDefault="00E53A70" w:rsidP="00C7466B">
            <w:pPr>
              <w:pStyle w:val="ListParagraph"/>
              <w:ind w:left="0"/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960" w:type="dxa"/>
          </w:tcPr>
          <w:p w14:paraId="5C196B02" w14:textId="77777777" w:rsidR="00E53A70" w:rsidRDefault="00E53A70" w:rsidP="00961157">
            <w:pPr>
              <w:pStyle w:val="ListParagraph"/>
              <w:ind w:left="0"/>
            </w:pPr>
            <w:r>
              <w:t xml:space="preserve">½ (VIII): 8-12h </w:t>
            </w:r>
          </w:p>
          <w:p w14:paraId="7F88628A" w14:textId="77777777" w:rsidR="00E53A70" w:rsidRDefault="00E53A70" w:rsidP="00961157">
            <w:pPr>
              <w:pStyle w:val="ListParagraph"/>
              <w:ind w:left="0"/>
            </w:pPr>
            <w:proofErr w:type="spellStart"/>
            <w:r>
              <w:t>Truyền</w:t>
            </w:r>
            <w:proofErr w:type="spellEnd"/>
            <w:r>
              <w:t xml:space="preserve"> 1UI/kg </w:t>
            </w:r>
            <w:proofErr w:type="spellStart"/>
            <w:r>
              <w:t>thì</w:t>
            </w:r>
            <w:proofErr w:type="spellEnd"/>
            <w:r>
              <w:t xml:space="preserve"> VIII </w:t>
            </w:r>
            <w:proofErr w:type="spellStart"/>
            <w:r>
              <w:t>tăng</w:t>
            </w:r>
            <w:proofErr w:type="spellEnd"/>
            <w:r>
              <w:t xml:space="preserve"> 2%</w:t>
            </w:r>
          </w:p>
          <w:p w14:paraId="7F09F7D9" w14:textId="77777777" w:rsidR="00E53A70" w:rsidRDefault="00A66247" w:rsidP="00961157">
            <w:pPr>
              <w:pStyle w:val="ListParagraph"/>
              <w:ind w:left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>:</w:t>
            </w:r>
          </w:p>
          <w:p w14:paraId="74DE5DBC" w14:textId="27151540" w:rsidR="00A66247" w:rsidRPr="009E1EBA" w:rsidRDefault="00A66247" w:rsidP="009E1EB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9E1EBA">
              <w:rPr>
                <w:b/>
              </w:rPr>
              <w:t>VIII</w:t>
            </w:r>
            <w:r w:rsidRPr="009E1EBA">
              <w:rPr>
                <w:b/>
                <w:vertAlign w:val="subscript"/>
              </w:rPr>
              <w:t>bù</w:t>
            </w:r>
            <w:proofErr w:type="spellEnd"/>
            <w:r w:rsidRPr="009E1EBA">
              <w:rPr>
                <w:b/>
              </w:rPr>
              <w:t xml:space="preserve"> = </w:t>
            </w:r>
            <w:proofErr w:type="gramStart"/>
            <w:r w:rsidRPr="009E1EBA">
              <w:rPr>
                <w:b/>
              </w:rPr>
              <w:t>CN.(</w:t>
            </w:r>
            <w:proofErr w:type="spellStart"/>
            <w:proofErr w:type="gramEnd"/>
            <w:r w:rsidRPr="009E1EBA">
              <w:rPr>
                <w:b/>
              </w:rPr>
              <w:t>VIII</w:t>
            </w:r>
            <w:r w:rsidRPr="009E1EBA">
              <w:rPr>
                <w:b/>
                <w:vertAlign w:val="subscript"/>
              </w:rPr>
              <w:t>cần</w:t>
            </w:r>
            <w:proofErr w:type="spellEnd"/>
            <w:r w:rsidRPr="009E1EBA">
              <w:rPr>
                <w:b/>
                <w:vertAlign w:val="subscript"/>
              </w:rPr>
              <w:t xml:space="preserve"> </w:t>
            </w:r>
            <w:proofErr w:type="spellStart"/>
            <w:r w:rsidRPr="009E1EBA">
              <w:rPr>
                <w:b/>
                <w:vertAlign w:val="subscript"/>
              </w:rPr>
              <w:t>đạt</w:t>
            </w:r>
            <w:proofErr w:type="spellEnd"/>
            <w:r w:rsidRPr="009E1EBA">
              <w:rPr>
                <w:b/>
                <w:vertAlign w:val="subscript"/>
              </w:rPr>
              <w:t xml:space="preserve"> </w:t>
            </w:r>
            <w:r w:rsidRPr="009E1EBA">
              <w:rPr>
                <w:b/>
              </w:rPr>
              <w:t>– VIII</w:t>
            </w:r>
            <w:r w:rsidRPr="009E1EBA">
              <w:rPr>
                <w:b/>
                <w:vertAlign w:val="subscript"/>
              </w:rPr>
              <w:t>BN</w:t>
            </w:r>
            <w:r w:rsidRPr="009E1EBA">
              <w:rPr>
                <w:b/>
              </w:rPr>
              <w:t>).0,5</w:t>
            </w:r>
          </w:p>
        </w:tc>
        <w:tc>
          <w:tcPr>
            <w:tcW w:w="3690" w:type="dxa"/>
          </w:tcPr>
          <w:p w14:paraId="055D72DB" w14:textId="77777777" w:rsidR="00E53A70" w:rsidRDefault="009B7C54" w:rsidP="00961157">
            <w:pPr>
              <w:pStyle w:val="ListParagraph"/>
              <w:ind w:left="0"/>
            </w:pPr>
            <w:r>
              <w:t xml:space="preserve">½ (IX): 18-24h </w:t>
            </w:r>
          </w:p>
          <w:p w14:paraId="7FCBBB23" w14:textId="77777777" w:rsidR="009B7C54" w:rsidRDefault="009B7C54" w:rsidP="00961157">
            <w:pPr>
              <w:pStyle w:val="ListParagraph"/>
              <w:ind w:left="0"/>
            </w:pPr>
            <w:proofErr w:type="spellStart"/>
            <w:r>
              <w:t>Truyền</w:t>
            </w:r>
            <w:proofErr w:type="spellEnd"/>
            <w:r>
              <w:t xml:space="preserve"> 1UI/kg </w:t>
            </w:r>
            <w:proofErr w:type="spellStart"/>
            <w:r>
              <w:t>thì</w:t>
            </w:r>
            <w:proofErr w:type="spellEnd"/>
            <w:r>
              <w:t xml:space="preserve"> IX </w:t>
            </w:r>
            <w:proofErr w:type="spellStart"/>
            <w:r>
              <w:t>tăng</w:t>
            </w:r>
            <w:proofErr w:type="spellEnd"/>
            <w:r>
              <w:t xml:space="preserve"> 1% </w:t>
            </w:r>
          </w:p>
          <w:p w14:paraId="59B1F239" w14:textId="77777777" w:rsidR="009B7C54" w:rsidRDefault="009B7C54" w:rsidP="00961157">
            <w:pPr>
              <w:pStyle w:val="ListParagraph"/>
              <w:ind w:left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>:</w:t>
            </w:r>
          </w:p>
          <w:p w14:paraId="226C8B96" w14:textId="77777777" w:rsidR="009B7C54" w:rsidRDefault="009B7C54" w:rsidP="009E1EB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9E1EBA">
              <w:rPr>
                <w:b/>
              </w:rPr>
              <w:t>IX</w:t>
            </w:r>
            <w:r w:rsidRPr="009E1EBA">
              <w:rPr>
                <w:b/>
                <w:vertAlign w:val="subscript"/>
              </w:rPr>
              <w:t>bù</w:t>
            </w:r>
            <w:proofErr w:type="spellEnd"/>
            <w:r w:rsidRPr="009E1EBA">
              <w:rPr>
                <w:b/>
              </w:rPr>
              <w:t xml:space="preserve"> = </w:t>
            </w:r>
            <w:proofErr w:type="gramStart"/>
            <w:r w:rsidRPr="009E1EBA">
              <w:rPr>
                <w:b/>
              </w:rPr>
              <w:t>CN.(</w:t>
            </w:r>
            <w:proofErr w:type="spellStart"/>
            <w:proofErr w:type="gramEnd"/>
            <w:r w:rsidRPr="009E1EBA">
              <w:rPr>
                <w:b/>
              </w:rPr>
              <w:t>IX</w:t>
            </w:r>
            <w:r w:rsidRPr="009E1EBA">
              <w:rPr>
                <w:b/>
                <w:vertAlign w:val="subscript"/>
              </w:rPr>
              <w:t>cần</w:t>
            </w:r>
            <w:proofErr w:type="spellEnd"/>
            <w:r w:rsidRPr="009E1EBA">
              <w:rPr>
                <w:b/>
                <w:vertAlign w:val="subscript"/>
              </w:rPr>
              <w:t xml:space="preserve"> </w:t>
            </w:r>
            <w:proofErr w:type="spellStart"/>
            <w:r w:rsidRPr="009E1EBA">
              <w:rPr>
                <w:b/>
                <w:vertAlign w:val="subscript"/>
              </w:rPr>
              <w:t>đạt</w:t>
            </w:r>
            <w:proofErr w:type="spellEnd"/>
            <w:r w:rsidRPr="009E1EBA">
              <w:rPr>
                <w:b/>
                <w:vertAlign w:val="subscript"/>
              </w:rPr>
              <w:t xml:space="preserve"> </w:t>
            </w:r>
            <w:r w:rsidRPr="009E1EBA">
              <w:rPr>
                <w:b/>
              </w:rPr>
              <w:t>– IX</w:t>
            </w:r>
            <w:r w:rsidRPr="009E1EBA">
              <w:rPr>
                <w:b/>
                <w:vertAlign w:val="subscript"/>
              </w:rPr>
              <w:softHyphen/>
              <w:t>BN</w:t>
            </w:r>
            <w:r w:rsidRPr="009E1EBA">
              <w:rPr>
                <w:b/>
              </w:rPr>
              <w:t>)</w:t>
            </w:r>
          </w:p>
          <w:p w14:paraId="11BEE278" w14:textId="59F0C8ED" w:rsidR="008668C2" w:rsidRPr="009E1EBA" w:rsidRDefault="008668C2" w:rsidP="009E1EB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710" w:type="dxa"/>
          </w:tcPr>
          <w:p w14:paraId="6302E218" w14:textId="77777777" w:rsidR="00E53A70" w:rsidRDefault="00E53A70" w:rsidP="00961157">
            <w:pPr>
              <w:pStyle w:val="ListParagraph"/>
              <w:ind w:left="0"/>
            </w:pPr>
          </w:p>
        </w:tc>
      </w:tr>
      <w:tr w:rsidR="006523C4" w14:paraId="36DB3493" w14:textId="77777777" w:rsidTr="00C7466B">
        <w:tc>
          <w:tcPr>
            <w:tcW w:w="1440" w:type="dxa"/>
            <w:vAlign w:val="center"/>
          </w:tcPr>
          <w:p w14:paraId="341A34D9" w14:textId="4AC562B3" w:rsidR="006523C4" w:rsidRDefault="006523C4" w:rsidP="00C7466B">
            <w:pPr>
              <w:pStyle w:val="ListParagraph"/>
              <w:ind w:left="0"/>
              <w:jc w:val="center"/>
            </w:pP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phẩ</w:t>
            </w:r>
            <w:r w:rsidR="00D76B16">
              <w:t>m</w:t>
            </w:r>
            <w:proofErr w:type="spellEnd"/>
          </w:p>
        </w:tc>
        <w:tc>
          <w:tcPr>
            <w:tcW w:w="3960" w:type="dxa"/>
          </w:tcPr>
          <w:p w14:paraId="52E55B06" w14:textId="5C1A45E4" w:rsidR="006523C4" w:rsidRDefault="006523C4" w:rsidP="00961157">
            <w:pPr>
              <w:pStyle w:val="ListParagraph"/>
              <w:ind w:left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): </w:t>
            </w:r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VIII (UI/ml)</w:t>
            </w:r>
          </w:p>
          <w:p w14:paraId="5B20159B" w14:textId="77777777" w:rsidR="006523C4" w:rsidRDefault="006523C4" w:rsidP="001404E9">
            <w:pPr>
              <w:pStyle w:val="ListParagraph"/>
              <w:numPr>
                <w:ilvl w:val="0"/>
                <w:numId w:val="14"/>
              </w:numPr>
              <w:ind w:left="432"/>
            </w:pPr>
            <w:r>
              <w:t xml:space="preserve">VIII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khô</w:t>
            </w:r>
            <w:proofErr w:type="spellEnd"/>
            <w:r>
              <w:t xml:space="preserve"> (VIII): 25</w:t>
            </w:r>
          </w:p>
          <w:p w14:paraId="49B94C1C" w14:textId="77777777" w:rsidR="006523C4" w:rsidRDefault="006523C4" w:rsidP="001404E9">
            <w:pPr>
              <w:pStyle w:val="ListParagraph"/>
              <w:numPr>
                <w:ilvl w:val="0"/>
                <w:numId w:val="14"/>
              </w:numPr>
              <w:ind w:left="432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tủa</w:t>
            </w:r>
            <w:proofErr w:type="spellEnd"/>
            <w:r>
              <w:t xml:space="preserve"> </w:t>
            </w:r>
            <w:proofErr w:type="spellStart"/>
            <w:r>
              <w:t>lạnh</w:t>
            </w:r>
            <w:proofErr w:type="spellEnd"/>
            <w:r>
              <w:t xml:space="preserve"> (VIII, fibrinogen): 3</w:t>
            </w:r>
          </w:p>
          <w:p w14:paraId="23199E22" w14:textId="77777777" w:rsidR="006523C4" w:rsidRDefault="006523C4" w:rsidP="001404E9">
            <w:pPr>
              <w:pStyle w:val="ListParagraph"/>
              <w:numPr>
                <w:ilvl w:val="0"/>
                <w:numId w:val="14"/>
              </w:numPr>
              <w:ind w:left="432"/>
            </w:pPr>
            <w:r>
              <w:t xml:space="preserve">HT </w:t>
            </w:r>
            <w:proofErr w:type="spellStart"/>
            <w:r>
              <w:t>tươi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lạnh</w:t>
            </w:r>
            <w:proofErr w:type="spellEnd"/>
            <w:r>
              <w:t xml:space="preserve"> (</w:t>
            </w:r>
            <w:proofErr w:type="spellStart"/>
            <w:r>
              <w:t>đủ</w:t>
            </w:r>
            <w:proofErr w:type="spellEnd"/>
            <w:r>
              <w:t xml:space="preserve"> YTĐM): 1</w:t>
            </w:r>
          </w:p>
          <w:p w14:paraId="741C91A8" w14:textId="77777777" w:rsidR="006523C4" w:rsidRDefault="006523C4" w:rsidP="001404E9">
            <w:pPr>
              <w:pStyle w:val="ListParagraph"/>
              <w:numPr>
                <w:ilvl w:val="0"/>
                <w:numId w:val="14"/>
              </w:numPr>
              <w:ind w:left="432"/>
            </w:pP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  <w:r>
              <w:t xml:space="preserve"> (</w:t>
            </w:r>
            <w:proofErr w:type="spellStart"/>
            <w:r>
              <w:t>đủ</w:t>
            </w:r>
            <w:proofErr w:type="spellEnd"/>
            <w:r>
              <w:t xml:space="preserve"> YTĐM): 0,5</w:t>
            </w:r>
          </w:p>
          <w:p w14:paraId="2C5F780F" w14:textId="77777777" w:rsidR="006523C4" w:rsidRDefault="006523C4" w:rsidP="001404E9">
            <w:pPr>
              <w:pStyle w:val="ListParagraph"/>
              <w:numPr>
                <w:ilvl w:val="0"/>
                <w:numId w:val="14"/>
              </w:numPr>
              <w:ind w:left="432"/>
            </w:pPr>
            <w:r>
              <w:t xml:space="preserve">VIII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</w:p>
          <w:p w14:paraId="4A3F5CD1" w14:textId="77777777" w:rsidR="006523C4" w:rsidRDefault="006523C4" w:rsidP="001404E9">
            <w:pPr>
              <w:pStyle w:val="ListParagraph"/>
              <w:numPr>
                <w:ilvl w:val="0"/>
                <w:numId w:val="14"/>
              </w:numPr>
              <w:ind w:left="432"/>
            </w:pP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  <w:r>
              <w:t xml:space="preserve"> TSH </w:t>
            </w:r>
            <w:r w:rsidR="001404E9">
              <w:t xml:space="preserve">(tranexamic acid), </w:t>
            </w:r>
            <w:proofErr w:type="spellStart"/>
            <w:r w:rsidR="001404E9">
              <w:t>Demopressin</w:t>
            </w:r>
            <w:proofErr w:type="spellEnd"/>
            <w:r w:rsidR="001404E9">
              <w:t xml:space="preserve"> (DDAVP)</w:t>
            </w:r>
          </w:p>
          <w:p w14:paraId="6C6A4118" w14:textId="31C9B582" w:rsidR="001404E9" w:rsidRDefault="001404E9" w:rsidP="001404E9">
            <w:pPr>
              <w:pStyle w:val="ListParagraph"/>
              <w:numPr>
                <w:ilvl w:val="0"/>
                <w:numId w:val="14"/>
              </w:numPr>
              <w:ind w:left="432"/>
            </w:pP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VIIa</w:t>
            </w:r>
            <w:proofErr w:type="spellEnd"/>
          </w:p>
        </w:tc>
        <w:tc>
          <w:tcPr>
            <w:tcW w:w="3690" w:type="dxa"/>
          </w:tcPr>
          <w:p w14:paraId="435034DF" w14:textId="15BDDEB3" w:rsidR="006523C4" w:rsidRDefault="00E86514" w:rsidP="00961157">
            <w:pPr>
              <w:pStyle w:val="ListParagraph"/>
              <w:ind w:left="0"/>
            </w:pP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  <w:r>
              <w:t>: 15-20ml/kg</w:t>
            </w:r>
          </w:p>
        </w:tc>
        <w:tc>
          <w:tcPr>
            <w:tcW w:w="1710" w:type="dxa"/>
          </w:tcPr>
          <w:p w14:paraId="7709324A" w14:textId="77777777" w:rsidR="006523C4" w:rsidRDefault="006523C4" w:rsidP="00961157">
            <w:pPr>
              <w:pStyle w:val="ListParagraph"/>
              <w:ind w:left="0"/>
            </w:pPr>
          </w:p>
        </w:tc>
      </w:tr>
      <w:tr w:rsidR="00D76B16" w14:paraId="6175CF3C" w14:textId="77777777" w:rsidTr="003E2B9D">
        <w:tc>
          <w:tcPr>
            <w:tcW w:w="1440" w:type="dxa"/>
            <w:vAlign w:val="center"/>
          </w:tcPr>
          <w:p w14:paraId="4EE8D09A" w14:textId="768FED05" w:rsidR="00D76B16" w:rsidRDefault="00D76B16" w:rsidP="00C7466B">
            <w:pPr>
              <w:pStyle w:val="ListParagraph"/>
              <w:ind w:left="0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</w:p>
        </w:tc>
        <w:tc>
          <w:tcPr>
            <w:tcW w:w="9360" w:type="dxa"/>
            <w:gridSpan w:val="3"/>
          </w:tcPr>
          <w:p w14:paraId="57CF8717" w14:textId="77777777" w:rsidR="00D76B16" w:rsidRPr="00D76B16" w:rsidRDefault="00D76B16" w:rsidP="00F5334E">
            <w:pPr>
              <w:pStyle w:val="ListParagraph"/>
              <w:numPr>
                <w:ilvl w:val="0"/>
                <w:numId w:val="1"/>
              </w:numPr>
              <w:tabs>
                <w:tab w:val="left" w:pos="2107"/>
              </w:tabs>
              <w:ind w:left="612"/>
            </w:pPr>
            <w:proofErr w:type="spellStart"/>
            <w:r w:rsidRPr="00D76B16">
              <w:t>Nguyên</w:t>
            </w:r>
            <w:proofErr w:type="spellEnd"/>
            <w:r w:rsidRPr="00D76B16">
              <w:t xml:space="preserve"> </w:t>
            </w:r>
            <w:proofErr w:type="spellStart"/>
            <w:r w:rsidRPr="00D76B16">
              <w:t>tắc</w:t>
            </w:r>
            <w:proofErr w:type="spellEnd"/>
            <w:r w:rsidRPr="00D76B16">
              <w:t xml:space="preserve"> </w:t>
            </w:r>
            <w:proofErr w:type="spellStart"/>
            <w:r w:rsidRPr="00D76B16">
              <w:t>điều</w:t>
            </w:r>
            <w:proofErr w:type="spellEnd"/>
            <w:r w:rsidRPr="00D76B16">
              <w:t xml:space="preserve"> </w:t>
            </w:r>
            <w:proofErr w:type="spellStart"/>
            <w:r w:rsidRPr="00D76B16">
              <w:t>trị</w:t>
            </w:r>
            <w:proofErr w:type="spellEnd"/>
            <w:r w:rsidRPr="00D76B16">
              <w:t xml:space="preserve"> Hemophilia:</w:t>
            </w:r>
          </w:p>
          <w:p w14:paraId="4F7E73F7" w14:textId="77777777" w:rsidR="00D76B16" w:rsidRDefault="00D76B16" w:rsidP="00D76B16">
            <w:pPr>
              <w:pStyle w:val="ListParagraph"/>
              <w:numPr>
                <w:ilvl w:val="0"/>
                <w:numId w:val="6"/>
              </w:numPr>
              <w:tabs>
                <w:tab w:val="left" w:pos="2107"/>
              </w:tabs>
              <w:ind w:left="99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, </w:t>
            </w:r>
            <w:proofErr w:type="spellStart"/>
            <w:r>
              <w:t>tránh</w:t>
            </w:r>
            <w:proofErr w:type="spellEnd"/>
            <w:r>
              <w:t xml:space="preserve"> di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</w:p>
          <w:p w14:paraId="4133B92D" w14:textId="77777777" w:rsidR="00D76B16" w:rsidRDefault="00D76B16" w:rsidP="00D76B16">
            <w:pPr>
              <w:pStyle w:val="ListParagraph"/>
              <w:numPr>
                <w:ilvl w:val="0"/>
                <w:numId w:val="6"/>
              </w:numPr>
              <w:tabs>
                <w:tab w:val="left" w:pos="2107"/>
              </w:tabs>
              <w:ind w:left="990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chấn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</w:p>
          <w:p w14:paraId="7853C325" w14:textId="77777777" w:rsidR="00D76B16" w:rsidRDefault="00D76B16" w:rsidP="00D76B16">
            <w:pPr>
              <w:pStyle w:val="ListParagraph"/>
              <w:numPr>
                <w:ilvl w:val="0"/>
                <w:numId w:val="6"/>
              </w:numPr>
              <w:tabs>
                <w:tab w:val="left" w:pos="2107"/>
              </w:tabs>
              <w:ind w:left="99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YTĐM: </w:t>
            </w:r>
          </w:p>
          <w:p w14:paraId="40724D70" w14:textId="77777777" w:rsidR="00D76B16" w:rsidRDefault="00D76B16" w:rsidP="00D76B16">
            <w:pPr>
              <w:pStyle w:val="ListParagraph"/>
              <w:numPr>
                <w:ilvl w:val="0"/>
                <w:numId w:val="9"/>
              </w:numPr>
              <w:tabs>
                <w:tab w:val="left" w:pos="2107"/>
              </w:tabs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&gt;30%: XH </w:t>
            </w:r>
            <w:proofErr w:type="spellStart"/>
            <w:r>
              <w:t>nhẹ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(</w:t>
            </w:r>
            <w:proofErr w:type="spellStart"/>
            <w:r>
              <w:t>cơ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),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phẫu</w:t>
            </w:r>
            <w:proofErr w:type="spellEnd"/>
            <w:r>
              <w:t xml:space="preserve"> (</w:t>
            </w:r>
            <w:proofErr w:type="spellStart"/>
            <w:r>
              <w:t>nhổ</w:t>
            </w:r>
            <w:proofErr w:type="spellEnd"/>
            <w:r>
              <w:t xml:space="preserve"> </w:t>
            </w:r>
            <w:proofErr w:type="spellStart"/>
            <w:r>
              <w:t>răng</w:t>
            </w:r>
            <w:proofErr w:type="spellEnd"/>
            <w:r>
              <w:t xml:space="preserve">…) </w:t>
            </w:r>
          </w:p>
          <w:p w14:paraId="7C11AA36" w14:textId="77777777" w:rsidR="00D76B16" w:rsidRDefault="00D76B16" w:rsidP="00D76B16">
            <w:pPr>
              <w:pStyle w:val="ListParagraph"/>
              <w:numPr>
                <w:ilvl w:val="0"/>
                <w:numId w:val="9"/>
              </w:numPr>
              <w:tabs>
                <w:tab w:val="left" w:pos="2107"/>
              </w:tabs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80-100%: XH </w:t>
            </w:r>
            <w:proofErr w:type="spellStart"/>
            <w:r>
              <w:t>nặng</w:t>
            </w:r>
            <w:proofErr w:type="spellEnd"/>
            <w:r>
              <w:t xml:space="preserve"> (</w:t>
            </w:r>
            <w:proofErr w:type="spellStart"/>
            <w:r>
              <w:t>não</w:t>
            </w:r>
            <w:proofErr w:type="spellEnd"/>
            <w:r>
              <w:t xml:space="preserve">, XHTH)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</w:p>
          <w:p w14:paraId="4CBBC25E" w14:textId="77777777" w:rsidR="00D76B16" w:rsidRDefault="00D76B16" w:rsidP="00D76B16">
            <w:pPr>
              <w:pStyle w:val="ListParagraph"/>
              <w:numPr>
                <w:ilvl w:val="0"/>
                <w:numId w:val="10"/>
              </w:numPr>
              <w:tabs>
                <w:tab w:val="left" w:pos="2107"/>
              </w:tabs>
              <w:ind w:left="99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 RICE: </w:t>
            </w:r>
          </w:p>
          <w:p w14:paraId="5A1C6797" w14:textId="77777777" w:rsidR="00D76B16" w:rsidRDefault="00D76B16" w:rsidP="00D76B16">
            <w:pPr>
              <w:pStyle w:val="ListParagraph"/>
              <w:numPr>
                <w:ilvl w:val="0"/>
                <w:numId w:val="12"/>
              </w:numPr>
              <w:tabs>
                <w:tab w:val="left" w:pos="2107"/>
              </w:tabs>
              <w:ind w:left="1710"/>
            </w:pPr>
            <w:r>
              <w:t xml:space="preserve">Rest: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ngơi</w:t>
            </w:r>
            <w:proofErr w:type="spellEnd"/>
            <w:r>
              <w:t xml:space="preserve">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</w:p>
          <w:p w14:paraId="0EBEE4B9" w14:textId="77777777" w:rsidR="00D76B16" w:rsidRDefault="00D76B16" w:rsidP="00D76B16">
            <w:pPr>
              <w:pStyle w:val="ListParagraph"/>
              <w:numPr>
                <w:ilvl w:val="0"/>
                <w:numId w:val="12"/>
              </w:numPr>
              <w:tabs>
                <w:tab w:val="left" w:pos="2107"/>
              </w:tabs>
              <w:ind w:left="1710"/>
            </w:pPr>
            <w:r>
              <w:t xml:space="preserve">Ice: </w:t>
            </w:r>
            <w:proofErr w:type="spellStart"/>
            <w:r>
              <w:t>chườm</w:t>
            </w:r>
            <w:proofErr w:type="spellEnd"/>
            <w:r>
              <w:t xml:space="preserve"> </w:t>
            </w:r>
            <w:proofErr w:type="spellStart"/>
            <w:r>
              <w:t>lạnh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, </w:t>
            </w:r>
            <w:proofErr w:type="spellStart"/>
            <w:r>
              <w:t>cầm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</w:p>
          <w:p w14:paraId="4C595104" w14:textId="77777777" w:rsidR="00D76B16" w:rsidRDefault="00D76B16" w:rsidP="00D76B16">
            <w:pPr>
              <w:pStyle w:val="ListParagraph"/>
              <w:numPr>
                <w:ilvl w:val="0"/>
                <w:numId w:val="12"/>
              </w:numPr>
              <w:tabs>
                <w:tab w:val="left" w:pos="2107"/>
              </w:tabs>
              <w:ind w:left="1710"/>
            </w:pPr>
            <w:r>
              <w:t xml:space="preserve">Compression: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ép</w:t>
            </w:r>
            <w:proofErr w:type="spellEnd"/>
          </w:p>
          <w:p w14:paraId="1985EF0E" w14:textId="77777777" w:rsidR="00D76B16" w:rsidRDefault="00D76B16" w:rsidP="00D76B16">
            <w:pPr>
              <w:pStyle w:val="ListParagraph"/>
              <w:numPr>
                <w:ilvl w:val="0"/>
                <w:numId w:val="12"/>
              </w:numPr>
              <w:tabs>
                <w:tab w:val="left" w:pos="2107"/>
              </w:tabs>
              <w:ind w:left="1710"/>
            </w:pPr>
            <w:r>
              <w:t xml:space="preserve">Elevation: </w:t>
            </w:r>
            <w:proofErr w:type="spellStart"/>
            <w:r>
              <w:t>bù</w:t>
            </w:r>
            <w:proofErr w:type="spellEnd"/>
            <w:r>
              <w:t xml:space="preserve"> YTĐM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</w:p>
          <w:p w14:paraId="1D690872" w14:textId="77777777" w:rsidR="00D76B16" w:rsidRDefault="00D76B16" w:rsidP="00961157">
            <w:pPr>
              <w:pStyle w:val="ListParagraph"/>
              <w:ind w:left="0"/>
            </w:pPr>
          </w:p>
        </w:tc>
      </w:tr>
    </w:tbl>
    <w:p w14:paraId="73EE5FA4" w14:textId="77777777" w:rsidR="00CB2339" w:rsidRDefault="00CB2339" w:rsidP="00CB2339">
      <w:pPr>
        <w:pStyle w:val="ListParagraph"/>
        <w:ind w:left="270"/>
      </w:pPr>
    </w:p>
    <w:p w14:paraId="624233E6" w14:textId="1149CE27" w:rsidR="004E4AB8" w:rsidRDefault="004E4AB8" w:rsidP="001F4E72">
      <w:pPr>
        <w:pStyle w:val="ListParagraph"/>
        <w:numPr>
          <w:ilvl w:val="0"/>
          <w:numId w:val="1"/>
        </w:numPr>
      </w:pPr>
      <w:r>
        <w:t>Hemophilia</w:t>
      </w:r>
      <w:r>
        <w:rPr>
          <w:lang w:val="vi-VN"/>
        </w:rPr>
        <w:t xml:space="preserve"> A, B: bé trai là người biểu hiện bệnh, bé gái là người mang gene bệnh di truyền cho thế hệ sau. Không có thể XaXa do đồng hợp lặn </w:t>
      </w:r>
      <w:r w:rsidRPr="004E4AB8">
        <w:rPr>
          <w:lang w:val="vi-VN"/>
        </w:rPr>
        <w:sym w:font="Wingdings" w:char="F0E0"/>
      </w:r>
      <w:r>
        <w:rPr>
          <w:lang w:val="vi-VN"/>
        </w:rPr>
        <w:t xml:space="preserve"> tử vong trước sinh.</w:t>
      </w:r>
    </w:p>
    <w:p w14:paraId="7BBC8EBD" w14:textId="04C4BB5E" w:rsidR="00C211AE" w:rsidRDefault="00C211AE" w:rsidP="001F4E72">
      <w:pPr>
        <w:pStyle w:val="ListParagraph"/>
        <w:numPr>
          <w:ilvl w:val="0"/>
          <w:numId w:val="1"/>
        </w:numPr>
      </w:pPr>
      <w:r>
        <w:t xml:space="preserve">VD: BN 20kg, Hemophilia A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VIII?</w:t>
      </w:r>
    </w:p>
    <w:p w14:paraId="0A54A825" w14:textId="0F895389" w:rsidR="00C211AE" w:rsidRDefault="00C211AE" w:rsidP="00C211AE">
      <w:pPr>
        <w:pStyle w:val="ListParagraph"/>
        <w:numPr>
          <w:ilvl w:val="0"/>
          <w:numId w:val="15"/>
        </w:numPr>
        <w:ind w:left="630"/>
      </w:pPr>
      <w:proofErr w:type="spellStart"/>
      <w:r>
        <w:t>Nhổ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YTĐM </w:t>
      </w:r>
      <w:proofErr w:type="spellStart"/>
      <w:r>
        <w:t>lên</w:t>
      </w:r>
      <w:proofErr w:type="spellEnd"/>
      <w:r>
        <w:t xml:space="preserve"> &gt;30%, </w:t>
      </w:r>
      <w:proofErr w:type="spellStart"/>
      <w:r>
        <w:t>hemo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VIII &lt;1%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r>
        <w:sym w:font="Wingdings" w:char="F0E0"/>
      </w:r>
      <w:r>
        <w:t xml:space="preserve"> VIII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= 20.30.0,5 = 300 UI</w:t>
      </w:r>
    </w:p>
    <w:p w14:paraId="0EBB0735" w14:textId="7853E678" w:rsidR="00C211AE" w:rsidRDefault="00C211AE" w:rsidP="00C211AE">
      <w:pPr>
        <w:pStyle w:val="ListParagraph"/>
        <w:numPr>
          <w:ilvl w:val="0"/>
          <w:numId w:val="15"/>
        </w:numPr>
        <w:ind w:left="630"/>
      </w:pPr>
      <w:proofErr w:type="spellStart"/>
      <w:r>
        <w:t>Truyền</w:t>
      </w:r>
      <w:proofErr w:type="spellEnd"/>
      <w:r>
        <w:t xml:space="preserve"> VIII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VIII, </w:t>
      </w:r>
      <w:proofErr w:type="spellStart"/>
      <w:r>
        <w:t>sợ</w:t>
      </w:r>
      <w:proofErr w:type="spellEnd"/>
      <w:r>
        <w:t xml:space="preserve"> BN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VIII </w:t>
      </w:r>
      <w:proofErr w:type="spellStart"/>
      <w:r>
        <w:t>nhiều</w:t>
      </w:r>
      <w:proofErr w:type="spellEnd"/>
      <w:r>
        <w:t xml:space="preserve"> </w:t>
      </w:r>
    </w:p>
    <w:p w14:paraId="45BD8BD2" w14:textId="7AF31101" w:rsidR="00C211AE" w:rsidRDefault="00C211AE" w:rsidP="00C211AE">
      <w:pPr>
        <w:pStyle w:val="ListParagraph"/>
        <w:numPr>
          <w:ilvl w:val="0"/>
          <w:numId w:val="15"/>
        </w:numPr>
        <w:ind w:left="630"/>
      </w:pPr>
      <w:r>
        <w:t xml:space="preserve">Quan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BN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hemo</w:t>
      </w:r>
      <w:proofErr w:type="spellEnd"/>
      <w:r>
        <w:t xml:space="preserve"> 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VIIa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1 </w:t>
      </w:r>
      <w:proofErr w:type="spellStart"/>
      <w:r>
        <w:t>lọ</w:t>
      </w:r>
      <w:proofErr w:type="spellEnd"/>
      <w:r>
        <w:t xml:space="preserve"> 1mg </w:t>
      </w:r>
      <w:proofErr w:type="spellStart"/>
      <w:r>
        <w:t>giá</w:t>
      </w:r>
      <w:proofErr w:type="spellEnd"/>
      <w:r>
        <w:t xml:space="preserve"> 20 </w:t>
      </w:r>
      <w:proofErr w:type="spellStart"/>
      <w:r>
        <w:t>triệu</w:t>
      </w:r>
      <w:proofErr w:type="spellEnd"/>
      <w:r>
        <w:t xml:space="preserve"> VNĐ, </w:t>
      </w:r>
      <w:proofErr w:type="spellStart"/>
      <w:r>
        <w:t>chích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90</w:t>
      </w:r>
      <w:r>
        <w:sym w:font="Symbol" w:char="F06D"/>
      </w:r>
      <w:r>
        <w:t xml:space="preserve">g/kg, 2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.</w:t>
      </w:r>
    </w:p>
    <w:p w14:paraId="2378EFEB" w14:textId="77777777" w:rsidR="00C211AE" w:rsidRDefault="00C211AE" w:rsidP="00C211AE">
      <w:pPr>
        <w:pStyle w:val="ListParagraph"/>
        <w:ind w:left="270"/>
      </w:pPr>
    </w:p>
    <w:p w14:paraId="4230B571" w14:textId="77777777" w:rsidR="00D76B16" w:rsidRDefault="00D76B16" w:rsidP="00C211AE">
      <w:pPr>
        <w:pStyle w:val="ListParagraph"/>
        <w:ind w:left="270"/>
      </w:pPr>
    </w:p>
    <w:p w14:paraId="61AD8338" w14:textId="77777777" w:rsidR="00D76B16" w:rsidRDefault="00D76B16" w:rsidP="00C211AE">
      <w:pPr>
        <w:pStyle w:val="ListParagraph"/>
        <w:ind w:left="270"/>
      </w:pPr>
    </w:p>
    <w:p w14:paraId="6AD8400F" w14:textId="64A9BA71" w:rsidR="00961157" w:rsidRDefault="001F4E72" w:rsidP="001F4E72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(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>)</w:t>
      </w:r>
    </w:p>
    <w:p w14:paraId="051E7B4F" w14:textId="77777777" w:rsidR="001F4E72" w:rsidRDefault="001F4E72" w:rsidP="001F4E72">
      <w:pPr>
        <w:pStyle w:val="ListParagraph"/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r w:rsidRPr="001F4E72">
        <w:rPr>
          <w:b/>
        </w:rPr>
        <w:t>XI</w:t>
      </w:r>
      <w:r>
        <w:t xml:space="preserve">, XII, </w:t>
      </w:r>
      <w:r w:rsidRPr="001F4E72">
        <w:rPr>
          <w:b/>
        </w:rPr>
        <w:t>VIII, IX</w:t>
      </w:r>
      <w:r>
        <w:t xml:space="preserve"> – APTT (TCK) </w:t>
      </w:r>
      <w:r>
        <w:sym w:font="Wingdings" w:char="F0E0"/>
      </w:r>
      <w:r>
        <w:t xml:space="preserve"> </w:t>
      </w:r>
      <w:proofErr w:type="spellStart"/>
      <w:r>
        <w:t>bệnh</w:t>
      </w:r>
      <w:proofErr w:type="spellEnd"/>
      <w:r>
        <w:t xml:space="preserve"> Hemophilia </w:t>
      </w:r>
    </w:p>
    <w:p w14:paraId="7D6D42EA" w14:textId="77777777" w:rsidR="001F4E72" w:rsidRDefault="001F4E72" w:rsidP="001F4E72">
      <w:pPr>
        <w:pStyle w:val="ListParagraph"/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VII – PT (PT) </w:t>
      </w:r>
    </w:p>
    <w:p w14:paraId="63ACF435" w14:textId="77777777" w:rsidR="001F4E72" w:rsidRDefault="001F4E72" w:rsidP="001F4E72">
      <w:pPr>
        <w:pStyle w:val="ListParagraph"/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: X, V, II, I, XIII </w:t>
      </w:r>
    </w:p>
    <w:p w14:paraId="7D216FFD" w14:textId="77777777" w:rsidR="00C914DD" w:rsidRDefault="001F4E72" w:rsidP="001F4E72">
      <w:pPr>
        <w:pStyle w:val="ListParagraph"/>
        <w:ind w:left="270"/>
      </w:pPr>
      <w:r w:rsidRPr="001F4E72">
        <w:rPr>
          <w:noProof/>
        </w:rPr>
        <w:drawing>
          <wp:inline distT="0" distB="0" distL="0" distR="0" wp14:anchorId="3BEEB1A8" wp14:editId="4F225B5D">
            <wp:extent cx="5486400" cy="4201795"/>
            <wp:effectExtent l="0" t="0" r="0" b="0"/>
            <wp:docPr id="27650" name="Picture 3" descr="Coagulation_pathways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3" descr="Coagulation_pathways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</a:ext>
                    </a:extLst>
                  </pic:spPr>
                </pic:pic>
              </a:graphicData>
            </a:graphic>
          </wp:inline>
        </w:drawing>
      </w:r>
    </w:p>
    <w:p w14:paraId="06D23BD8" w14:textId="77777777" w:rsidR="00C914DD" w:rsidRDefault="00C914DD" w:rsidP="00C914DD"/>
    <w:p w14:paraId="4A4E758E" w14:textId="77777777" w:rsidR="001F4E72" w:rsidRDefault="00C914DD" w:rsidP="00C914DD">
      <w:pPr>
        <w:pStyle w:val="ListParagraph"/>
        <w:numPr>
          <w:ilvl w:val="0"/>
          <w:numId w:val="1"/>
        </w:numPr>
      </w:pPr>
      <w:r>
        <w:t xml:space="preserve">CLS: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(APTT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PT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PLT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),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VIII, IX)</w:t>
      </w:r>
    </w:p>
    <w:p w14:paraId="3F00A93E" w14:textId="77777777" w:rsidR="00C914DD" w:rsidRPr="00B61141" w:rsidRDefault="00C914DD" w:rsidP="00C914D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61141">
        <w:rPr>
          <w:b/>
        </w:rPr>
        <w:t>Phân</w:t>
      </w:r>
      <w:proofErr w:type="spellEnd"/>
      <w:r w:rsidRPr="00B61141">
        <w:rPr>
          <w:b/>
        </w:rPr>
        <w:t xml:space="preserve"> </w:t>
      </w:r>
      <w:proofErr w:type="spellStart"/>
      <w:r w:rsidRPr="00B61141">
        <w:rPr>
          <w:b/>
        </w:rPr>
        <w:t>biệt</w:t>
      </w:r>
      <w:proofErr w:type="spellEnd"/>
      <w:r w:rsidRPr="00B61141">
        <w:rPr>
          <w:b/>
        </w:rPr>
        <w:t xml:space="preserve"> </w:t>
      </w:r>
      <w:proofErr w:type="spellStart"/>
      <w:r w:rsidRPr="00B61141">
        <w:rPr>
          <w:b/>
        </w:rPr>
        <w:t>rối</w:t>
      </w:r>
      <w:proofErr w:type="spellEnd"/>
      <w:r w:rsidRPr="00B61141">
        <w:rPr>
          <w:b/>
        </w:rPr>
        <w:t xml:space="preserve"> </w:t>
      </w:r>
      <w:proofErr w:type="spellStart"/>
      <w:r w:rsidRPr="00B61141">
        <w:rPr>
          <w:b/>
        </w:rPr>
        <w:t>loạn</w:t>
      </w:r>
      <w:proofErr w:type="spellEnd"/>
      <w:r w:rsidRPr="00B61141">
        <w:rPr>
          <w:b/>
        </w:rPr>
        <w:t xml:space="preserve"> </w:t>
      </w:r>
      <w:proofErr w:type="spellStart"/>
      <w:r w:rsidRPr="00B61141">
        <w:rPr>
          <w:b/>
        </w:rPr>
        <w:t>cầm</w:t>
      </w:r>
      <w:proofErr w:type="spellEnd"/>
      <w:r w:rsidRPr="00B61141">
        <w:rPr>
          <w:b/>
        </w:rPr>
        <w:t xml:space="preserve"> </w:t>
      </w:r>
      <w:proofErr w:type="spellStart"/>
      <w:r w:rsidRPr="00B61141">
        <w:rPr>
          <w:b/>
        </w:rPr>
        <w:t>máu</w:t>
      </w:r>
      <w:proofErr w:type="spellEnd"/>
      <w:r w:rsidRPr="00B61141">
        <w:rPr>
          <w:b/>
        </w:rPr>
        <w:t xml:space="preserve"> ban </w:t>
      </w:r>
      <w:proofErr w:type="spellStart"/>
      <w:r w:rsidRPr="00B61141">
        <w:rPr>
          <w:b/>
        </w:rPr>
        <w:t>đầu</w:t>
      </w:r>
      <w:proofErr w:type="spellEnd"/>
      <w:r w:rsidRPr="00B61141">
        <w:rPr>
          <w:b/>
        </w:rPr>
        <w:t xml:space="preserve"> </w:t>
      </w:r>
      <w:proofErr w:type="spellStart"/>
      <w:r w:rsidRPr="00B61141">
        <w:rPr>
          <w:b/>
        </w:rPr>
        <w:t>và</w:t>
      </w:r>
      <w:proofErr w:type="spellEnd"/>
      <w:r w:rsidRPr="00B61141">
        <w:rPr>
          <w:b/>
        </w:rPr>
        <w:t xml:space="preserve"> </w:t>
      </w:r>
      <w:proofErr w:type="spellStart"/>
      <w:r w:rsidRPr="00B61141">
        <w:rPr>
          <w:b/>
        </w:rPr>
        <w:t>rối</w:t>
      </w:r>
      <w:proofErr w:type="spellEnd"/>
      <w:r w:rsidRPr="00B61141">
        <w:rPr>
          <w:b/>
        </w:rPr>
        <w:t xml:space="preserve"> </w:t>
      </w:r>
      <w:proofErr w:type="spellStart"/>
      <w:r w:rsidRPr="00B61141">
        <w:rPr>
          <w:b/>
        </w:rPr>
        <w:t>loạn</w:t>
      </w:r>
      <w:proofErr w:type="spellEnd"/>
      <w:r w:rsidRPr="00B61141">
        <w:rPr>
          <w:b/>
        </w:rPr>
        <w:t xml:space="preserve"> </w:t>
      </w:r>
      <w:proofErr w:type="spellStart"/>
      <w:r w:rsidRPr="00B61141">
        <w:rPr>
          <w:b/>
        </w:rPr>
        <w:t>đông</w:t>
      </w:r>
      <w:proofErr w:type="spellEnd"/>
      <w:r w:rsidRPr="00B61141">
        <w:rPr>
          <w:b/>
        </w:rPr>
        <w:t xml:space="preserve"> </w:t>
      </w:r>
      <w:proofErr w:type="spellStart"/>
      <w:r w:rsidRPr="00B61141">
        <w:rPr>
          <w:b/>
        </w:rPr>
        <w:t>máu</w:t>
      </w:r>
      <w:proofErr w:type="spellEnd"/>
      <w:r w:rsidRPr="00B61141">
        <w:rPr>
          <w:b/>
        </w:rPr>
        <w:t xml:space="preserve"> </w:t>
      </w:r>
      <w:proofErr w:type="spellStart"/>
      <w:r w:rsidRPr="00B61141">
        <w:rPr>
          <w:b/>
        </w:rPr>
        <w:t>huyết</w:t>
      </w:r>
      <w:proofErr w:type="spellEnd"/>
      <w:r w:rsidRPr="00B61141">
        <w:rPr>
          <w:b/>
        </w:rPr>
        <w:t xml:space="preserve"> </w:t>
      </w:r>
      <w:proofErr w:type="spellStart"/>
      <w:r w:rsidRPr="00B61141">
        <w:rPr>
          <w:b/>
        </w:rPr>
        <w:t>tương</w:t>
      </w:r>
      <w:proofErr w:type="spellEnd"/>
      <w:r w:rsidRPr="00B61141">
        <w:rPr>
          <w:b/>
        </w:rPr>
        <w:t>:</w:t>
      </w:r>
    </w:p>
    <w:p w14:paraId="17699581" w14:textId="77777777" w:rsidR="00C914DD" w:rsidRDefault="00C914DD" w:rsidP="00C914DD">
      <w:pPr>
        <w:pStyle w:val="ListParagraph"/>
        <w:numPr>
          <w:ilvl w:val="0"/>
          <w:numId w:val="3"/>
        </w:numPr>
      </w:pPr>
      <w:r>
        <w:t xml:space="preserve">RLCMBĐ: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/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;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/ </w:t>
      </w:r>
      <w:proofErr w:type="spellStart"/>
      <w:r>
        <w:t>vết</w:t>
      </w:r>
      <w:proofErr w:type="spellEnd"/>
      <w:r>
        <w:t xml:space="preserve">/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bầm</w:t>
      </w:r>
      <w:proofErr w:type="spellEnd"/>
      <w:r>
        <w:t xml:space="preserve"> </w:t>
      </w:r>
      <w:proofErr w:type="spellStart"/>
      <w:r>
        <w:t>máu</w:t>
      </w:r>
      <w:proofErr w:type="spellEnd"/>
      <w:r>
        <w:t>; ở da/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mạc</w:t>
      </w:r>
      <w:proofErr w:type="spellEnd"/>
      <w:r>
        <w:t>/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(</w:t>
      </w:r>
      <w:proofErr w:type="spellStart"/>
      <w:r>
        <w:t>hiếm</w:t>
      </w:r>
      <w:proofErr w:type="spellEnd"/>
      <w:r>
        <w:t xml:space="preserve">);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gạc</w:t>
      </w:r>
      <w:proofErr w:type="spellEnd"/>
      <w:r>
        <w:t>.</w:t>
      </w:r>
    </w:p>
    <w:p w14:paraId="48993182" w14:textId="77777777" w:rsidR="00C914DD" w:rsidRDefault="00C914DD" w:rsidP="00C914DD">
      <w:pPr>
        <w:pStyle w:val="ListParagraph"/>
        <w:numPr>
          <w:ilvl w:val="0"/>
          <w:numId w:val="3"/>
        </w:numPr>
      </w:pPr>
      <w:r>
        <w:t xml:space="preserve">RLĐMHT: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;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/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bầm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; ở </w:t>
      </w:r>
      <w:proofErr w:type="spellStart"/>
      <w:r>
        <w:t>khớp</w:t>
      </w:r>
      <w:proofErr w:type="spellEnd"/>
      <w:r>
        <w:t xml:space="preserve">/ </w:t>
      </w:r>
      <w:proofErr w:type="spellStart"/>
      <w:r>
        <w:t>cơ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;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máu</w:t>
      </w:r>
      <w:proofErr w:type="spellEnd"/>
      <w:r>
        <w:t>.</w:t>
      </w:r>
    </w:p>
    <w:p w14:paraId="380D122E" w14:textId="77777777" w:rsidR="00020AA8" w:rsidRDefault="00020AA8" w:rsidP="00C914DD">
      <w:pPr>
        <w:pStyle w:val="ListParagraph"/>
        <w:numPr>
          <w:ilvl w:val="0"/>
          <w:numId w:val="3"/>
        </w:numPr>
      </w:pPr>
      <w:r>
        <w:t xml:space="preserve">Ở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RLCMBĐ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RLĐMHT do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niu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. Hemophilia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YTĐM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687F5343" w14:textId="77777777" w:rsidR="00020AA8" w:rsidRDefault="00020AA8" w:rsidP="00020AA8">
      <w:pPr>
        <w:pStyle w:val="ListParagraph"/>
        <w:ind w:left="270"/>
      </w:pPr>
    </w:p>
    <w:p w14:paraId="0B63A5BC" w14:textId="77777777" w:rsidR="00D76B16" w:rsidRDefault="00D76B16" w:rsidP="00020AA8">
      <w:pPr>
        <w:pStyle w:val="ListParagraph"/>
        <w:ind w:left="270"/>
      </w:pPr>
    </w:p>
    <w:p w14:paraId="08D9D951" w14:textId="77777777" w:rsidR="00D76B16" w:rsidRDefault="00D76B16" w:rsidP="00020AA8">
      <w:pPr>
        <w:pStyle w:val="ListParagraph"/>
        <w:ind w:left="270"/>
      </w:pPr>
    </w:p>
    <w:p w14:paraId="2872BEDC" w14:textId="77777777" w:rsidR="00D76B16" w:rsidRDefault="00D76B16" w:rsidP="00020AA8">
      <w:pPr>
        <w:pStyle w:val="ListParagraph"/>
        <w:ind w:left="270"/>
      </w:pPr>
    </w:p>
    <w:p w14:paraId="5510CDDF" w14:textId="77777777" w:rsidR="00D76B16" w:rsidRDefault="00D76B16" w:rsidP="00020AA8">
      <w:pPr>
        <w:pStyle w:val="ListParagraph"/>
        <w:ind w:left="270"/>
      </w:pPr>
    </w:p>
    <w:p w14:paraId="00B6B696" w14:textId="77777777" w:rsidR="00D76B16" w:rsidRDefault="00D76B16" w:rsidP="00020AA8">
      <w:pPr>
        <w:pStyle w:val="ListParagraph"/>
        <w:ind w:left="270"/>
      </w:pPr>
    </w:p>
    <w:p w14:paraId="7C875269" w14:textId="77777777" w:rsidR="00D76B16" w:rsidRDefault="00D76B16" w:rsidP="00020AA8">
      <w:pPr>
        <w:pStyle w:val="ListParagraph"/>
        <w:ind w:left="270"/>
      </w:pPr>
    </w:p>
    <w:p w14:paraId="6E716FA4" w14:textId="77777777" w:rsidR="00D76B16" w:rsidRDefault="00D76B16" w:rsidP="00020AA8">
      <w:pPr>
        <w:pStyle w:val="ListParagraph"/>
        <w:ind w:left="270"/>
      </w:pPr>
    </w:p>
    <w:p w14:paraId="10D4E8BB" w14:textId="77777777" w:rsidR="00D76B16" w:rsidRDefault="00D76B16" w:rsidP="00020AA8">
      <w:pPr>
        <w:pStyle w:val="ListParagraph"/>
        <w:ind w:left="270"/>
      </w:pPr>
    </w:p>
    <w:p w14:paraId="52F1150A" w14:textId="77777777" w:rsidR="00D76B16" w:rsidRDefault="00D76B16" w:rsidP="00020AA8">
      <w:pPr>
        <w:pStyle w:val="ListParagraph"/>
        <w:ind w:left="270"/>
      </w:pPr>
    </w:p>
    <w:p w14:paraId="05C108F0" w14:textId="77777777" w:rsidR="00D76B16" w:rsidRDefault="00D76B16" w:rsidP="00020AA8">
      <w:pPr>
        <w:pStyle w:val="ListParagraph"/>
        <w:ind w:left="270"/>
      </w:pPr>
    </w:p>
    <w:p w14:paraId="59808CAB" w14:textId="77777777" w:rsidR="00D76B16" w:rsidRDefault="00D76B16" w:rsidP="00020AA8">
      <w:pPr>
        <w:pStyle w:val="ListParagraph"/>
        <w:ind w:left="270"/>
      </w:pPr>
    </w:p>
    <w:p w14:paraId="33A15FC7" w14:textId="77777777" w:rsidR="00D76B16" w:rsidRDefault="00D76B16" w:rsidP="00020AA8">
      <w:pPr>
        <w:pStyle w:val="ListParagraph"/>
        <w:ind w:left="270"/>
      </w:pPr>
    </w:p>
    <w:p w14:paraId="50E41F19" w14:textId="77777777" w:rsidR="00D76B16" w:rsidRDefault="00D76B16" w:rsidP="00020AA8">
      <w:pPr>
        <w:pStyle w:val="ListParagraph"/>
        <w:ind w:left="270"/>
      </w:pPr>
    </w:p>
    <w:p w14:paraId="77AA2866" w14:textId="77777777" w:rsidR="00C914DD" w:rsidRPr="00020AA8" w:rsidRDefault="00C914DD" w:rsidP="00C914DD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020AA8">
        <w:rPr>
          <w:b/>
          <w:color w:val="FF0000"/>
        </w:rPr>
        <w:t>Chẩn</w:t>
      </w:r>
      <w:proofErr w:type="spellEnd"/>
      <w:r w:rsidRPr="00020AA8">
        <w:rPr>
          <w:b/>
          <w:color w:val="FF0000"/>
        </w:rPr>
        <w:t xml:space="preserve"> </w:t>
      </w:r>
      <w:proofErr w:type="spellStart"/>
      <w:r w:rsidRPr="00020AA8">
        <w:rPr>
          <w:b/>
          <w:color w:val="FF0000"/>
        </w:rPr>
        <w:t>đoán</w:t>
      </w:r>
      <w:proofErr w:type="spellEnd"/>
      <w:r w:rsidRPr="00020AA8">
        <w:rPr>
          <w:b/>
          <w:color w:val="FF0000"/>
        </w:rPr>
        <w:t xml:space="preserve"> Hemophilia</w:t>
      </w:r>
    </w:p>
    <w:p w14:paraId="55DCC2F2" w14:textId="77777777" w:rsidR="00C914DD" w:rsidRDefault="00020AA8" w:rsidP="00020AA8">
      <w:pPr>
        <w:pStyle w:val="ListParagraph"/>
        <w:numPr>
          <w:ilvl w:val="0"/>
          <w:numId w:val="4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 w:rsidRPr="00020AA8">
        <w:rPr>
          <w:b/>
        </w:rPr>
        <w:t>họ</w:t>
      </w:r>
      <w:proofErr w:type="spellEnd"/>
      <w:r w:rsidRPr="00020AA8">
        <w:rPr>
          <w:b/>
        </w:rPr>
        <w:t xml:space="preserve"> </w:t>
      </w:r>
      <w:proofErr w:type="spellStart"/>
      <w:r w:rsidRPr="00020AA8">
        <w:rPr>
          <w:b/>
        </w:rPr>
        <w:t>ngoại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</w:p>
    <w:p w14:paraId="112F9B5A" w14:textId="0ABF1AD3" w:rsidR="00020AA8" w:rsidRDefault="00020AA8" w:rsidP="00020AA8">
      <w:pPr>
        <w:pStyle w:val="ListParagraph"/>
        <w:numPr>
          <w:ilvl w:val="0"/>
          <w:numId w:val="4"/>
        </w:numPr>
      </w:pPr>
      <w:r>
        <w:t xml:space="preserve">TCCN: hay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, hay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phát</w:t>
      </w:r>
      <w:proofErr w:type="spellEnd"/>
      <w:r w:rsidR="0017608A">
        <w:rPr>
          <w:lang w:val="vi-VN"/>
        </w:rPr>
        <w:t>, diễn tiến từ từ (qua vài ngày sau chấn thương mới xuất hiện triệu chứng lâm sàng rõ</w:t>
      </w:r>
      <w:r w:rsidR="0017608A">
        <w:t>).</w:t>
      </w:r>
    </w:p>
    <w:p w14:paraId="6A679293" w14:textId="77777777" w:rsidR="00020AA8" w:rsidRDefault="00020AA8" w:rsidP="00020AA8">
      <w:pPr>
        <w:pStyle w:val="ListParagraph"/>
        <w:numPr>
          <w:ilvl w:val="0"/>
          <w:numId w:val="4"/>
        </w:numPr>
      </w:pPr>
      <w:r>
        <w:t xml:space="preserve">TCTT: </w:t>
      </w:r>
    </w:p>
    <w:p w14:paraId="226F0B2A" w14:textId="77777777" w:rsidR="00020AA8" w:rsidRDefault="00020AA8" w:rsidP="00020AA8">
      <w:pPr>
        <w:pStyle w:val="ListParagraph"/>
        <w:numPr>
          <w:ilvl w:val="0"/>
          <w:numId w:val="5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da: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bầm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&gt; 3cm, </w:t>
      </w:r>
      <w:proofErr w:type="spellStart"/>
      <w:r>
        <w:t>sưng</w:t>
      </w:r>
      <w:proofErr w:type="spellEnd"/>
      <w:r>
        <w:t xml:space="preserve"> </w:t>
      </w:r>
      <w:proofErr w:type="spellStart"/>
      <w:r>
        <w:t>nề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phát</w:t>
      </w:r>
      <w:proofErr w:type="spellEnd"/>
      <w:r>
        <w:t>.</w:t>
      </w:r>
    </w:p>
    <w:p w14:paraId="23CAD5D9" w14:textId="24924636" w:rsidR="00CD7368" w:rsidRDefault="00020AA8" w:rsidP="00CD7368">
      <w:pPr>
        <w:pStyle w:val="ListParagraph"/>
        <w:numPr>
          <w:ilvl w:val="0"/>
          <w:numId w:val="5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ở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, </w:t>
      </w:r>
      <w:proofErr w:type="spellStart"/>
      <w:r>
        <w:t>gối</w:t>
      </w:r>
      <w:proofErr w:type="spellEnd"/>
      <w:r>
        <w:t xml:space="preserve">, </w:t>
      </w:r>
      <w:proofErr w:type="spellStart"/>
      <w:r>
        <w:t>háng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/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</w:t>
      </w:r>
      <w:r w:rsidR="00852894">
        <w:t>p</w:t>
      </w:r>
      <w:proofErr w:type="spellEnd"/>
      <w:r w:rsidR="00852894">
        <w:t xml:space="preserve"> (do </w:t>
      </w:r>
      <w:proofErr w:type="spellStart"/>
      <w:r w:rsidR="00852894">
        <w:t>hemo</w:t>
      </w:r>
      <w:proofErr w:type="spellEnd"/>
      <w:r w:rsidR="00852894">
        <w:t xml:space="preserve"> </w:t>
      </w:r>
      <w:proofErr w:type="spellStart"/>
      <w:r w:rsidR="00852894">
        <w:t>có</w:t>
      </w:r>
      <w:proofErr w:type="spellEnd"/>
      <w:r w:rsidR="00852894">
        <w:t xml:space="preserve"> </w:t>
      </w:r>
      <w:proofErr w:type="spellStart"/>
      <w:r w:rsidR="00852894">
        <w:t>ái</w:t>
      </w:r>
      <w:proofErr w:type="spellEnd"/>
      <w:r w:rsidR="00852894">
        <w:t xml:space="preserve"> </w:t>
      </w:r>
      <w:proofErr w:type="spellStart"/>
      <w:r w:rsidR="00852894">
        <w:t>lực</w:t>
      </w:r>
      <w:proofErr w:type="spellEnd"/>
      <w:r w:rsidR="00852894">
        <w:t xml:space="preserve"> </w:t>
      </w:r>
      <w:proofErr w:type="spellStart"/>
      <w:r w:rsidR="00852894">
        <w:t>với</w:t>
      </w:r>
      <w:proofErr w:type="spellEnd"/>
      <w:r w:rsidR="00852894">
        <w:t xml:space="preserve"> </w:t>
      </w:r>
      <w:proofErr w:type="spellStart"/>
      <w:r w:rsidR="00852894">
        <w:t>khớp</w:t>
      </w:r>
      <w:proofErr w:type="spellEnd"/>
      <w:r w:rsidR="00852894">
        <w:t xml:space="preserve"> </w:t>
      </w:r>
      <w:proofErr w:type="spellStart"/>
      <w:r w:rsidR="00852894">
        <w:t>từng</w:t>
      </w:r>
      <w:proofErr w:type="spellEnd"/>
      <w:r w:rsidR="00852894">
        <w:t xml:space="preserve"> </w:t>
      </w:r>
      <w:proofErr w:type="spellStart"/>
      <w:r w:rsidR="00852894">
        <w:t>xuất</w:t>
      </w:r>
      <w:proofErr w:type="spellEnd"/>
      <w:r w:rsidR="00852894">
        <w:t xml:space="preserve"> </w:t>
      </w:r>
      <w:proofErr w:type="spellStart"/>
      <w:r w:rsidR="00852894">
        <w:t>huyết</w:t>
      </w:r>
      <w:proofErr w:type="spellEnd"/>
      <w:r w:rsidR="00852894">
        <w:t xml:space="preserve"> </w:t>
      </w:r>
      <w:r w:rsidR="00852894">
        <w:sym w:font="Wingdings" w:char="F0E0"/>
      </w:r>
      <w:r w:rsidR="00852894">
        <w:t xml:space="preserve"> XH </w:t>
      </w:r>
      <w:proofErr w:type="spellStart"/>
      <w:r w:rsidR="00852894">
        <w:t>tái</w:t>
      </w:r>
      <w:proofErr w:type="spellEnd"/>
      <w:r w:rsidR="00852894">
        <w:t xml:space="preserve"> </w:t>
      </w:r>
      <w:proofErr w:type="spellStart"/>
      <w:r w:rsidR="00852894">
        <w:t>đi</w:t>
      </w:r>
      <w:proofErr w:type="spellEnd"/>
      <w:r w:rsidR="00852894">
        <w:t xml:space="preserve"> </w:t>
      </w:r>
      <w:proofErr w:type="spellStart"/>
      <w:r w:rsidR="00852894">
        <w:t>tái</w:t>
      </w:r>
      <w:proofErr w:type="spellEnd"/>
      <w:r w:rsidR="00852894">
        <w:t xml:space="preserve"> </w:t>
      </w:r>
      <w:proofErr w:type="spellStart"/>
      <w:r w:rsidR="00852894">
        <w:t>lại</w:t>
      </w:r>
      <w:proofErr w:type="spellEnd"/>
      <w:r w:rsidR="00852894">
        <w:t xml:space="preserve">, </w:t>
      </w:r>
      <w:proofErr w:type="spellStart"/>
      <w:r w:rsidR="00852894">
        <w:t>lâu</w:t>
      </w:r>
      <w:proofErr w:type="spellEnd"/>
      <w:r w:rsidR="00852894">
        <w:t xml:space="preserve"> </w:t>
      </w:r>
      <w:proofErr w:type="spellStart"/>
      <w:r w:rsidR="00852894">
        <w:t>ngày</w:t>
      </w:r>
      <w:proofErr w:type="spellEnd"/>
      <w:r w:rsidR="00852894">
        <w:t xml:space="preserve"> </w:t>
      </w:r>
      <w:proofErr w:type="spellStart"/>
      <w:r w:rsidR="00852894">
        <w:t>dẫn</w:t>
      </w:r>
      <w:proofErr w:type="spellEnd"/>
      <w:r w:rsidR="00852894">
        <w:t xml:space="preserve"> </w:t>
      </w:r>
      <w:proofErr w:type="spellStart"/>
      <w:r w:rsidR="00852894">
        <w:t>đến</w:t>
      </w:r>
      <w:proofErr w:type="spellEnd"/>
      <w:r w:rsidR="00852894">
        <w:t xml:space="preserve"> </w:t>
      </w:r>
      <w:proofErr w:type="spellStart"/>
      <w:r w:rsidR="00852894">
        <w:t>cứng</w:t>
      </w:r>
      <w:proofErr w:type="spellEnd"/>
      <w:r w:rsidR="00852894">
        <w:t xml:space="preserve"> </w:t>
      </w:r>
      <w:proofErr w:type="spellStart"/>
      <w:r w:rsidR="00852894">
        <w:t>khớp</w:t>
      </w:r>
      <w:proofErr w:type="spellEnd"/>
      <w:r w:rsidR="00852894">
        <w:t xml:space="preserve">). </w:t>
      </w:r>
      <w:proofErr w:type="spellStart"/>
      <w:r w:rsidR="00852894">
        <w:t>Khi</w:t>
      </w:r>
      <w:proofErr w:type="spellEnd"/>
      <w:r w:rsidR="00852894">
        <w:t xml:space="preserve"> </w:t>
      </w:r>
      <w:proofErr w:type="spellStart"/>
      <w:r w:rsidR="00852894">
        <w:t>khớp</w:t>
      </w:r>
      <w:proofErr w:type="spellEnd"/>
      <w:r w:rsidR="00852894">
        <w:t xml:space="preserve"> XH </w:t>
      </w:r>
      <w:proofErr w:type="spellStart"/>
      <w:r w:rsidR="00852894">
        <w:t>thì</w:t>
      </w:r>
      <w:proofErr w:type="spellEnd"/>
      <w:r w:rsidR="00852894">
        <w:t xml:space="preserve"> </w:t>
      </w:r>
      <w:proofErr w:type="spellStart"/>
      <w:r w:rsidR="00852894">
        <w:t>nên</w:t>
      </w:r>
      <w:proofErr w:type="spellEnd"/>
      <w:r w:rsidR="00852894">
        <w:t xml:space="preserve"> </w:t>
      </w:r>
      <w:proofErr w:type="spellStart"/>
      <w:r w:rsidR="00852894">
        <w:t>để</w:t>
      </w:r>
      <w:proofErr w:type="spellEnd"/>
      <w:r w:rsidR="00852894">
        <w:t xml:space="preserve"> </w:t>
      </w:r>
      <w:proofErr w:type="spellStart"/>
      <w:r w:rsidR="00852894">
        <w:t>khớp</w:t>
      </w:r>
      <w:proofErr w:type="spellEnd"/>
      <w:r w:rsidR="00852894">
        <w:t xml:space="preserve"> ở </w:t>
      </w:r>
      <w:proofErr w:type="spellStart"/>
      <w:r w:rsidR="00852894">
        <w:t>tư</w:t>
      </w:r>
      <w:proofErr w:type="spellEnd"/>
      <w:r w:rsidR="00852894">
        <w:t xml:space="preserve"> </w:t>
      </w:r>
      <w:proofErr w:type="spellStart"/>
      <w:r w:rsidR="00852894">
        <w:t>thế</w:t>
      </w:r>
      <w:proofErr w:type="spellEnd"/>
      <w:r w:rsidR="00852894">
        <w:t xml:space="preserve"> </w:t>
      </w:r>
      <w:proofErr w:type="spellStart"/>
      <w:r w:rsidR="00852894">
        <w:t>sinh</w:t>
      </w:r>
      <w:proofErr w:type="spellEnd"/>
      <w:r w:rsidR="00852894">
        <w:t xml:space="preserve"> </w:t>
      </w:r>
      <w:proofErr w:type="spellStart"/>
      <w:r w:rsidR="00852894">
        <w:t>lý</w:t>
      </w:r>
      <w:proofErr w:type="spellEnd"/>
      <w:r w:rsidR="00852894">
        <w:t xml:space="preserve">, </w:t>
      </w:r>
      <w:proofErr w:type="spellStart"/>
      <w:r w:rsidR="00852894">
        <w:t>chức</w:t>
      </w:r>
      <w:proofErr w:type="spellEnd"/>
      <w:r w:rsidR="00852894">
        <w:t xml:space="preserve"> </w:t>
      </w:r>
      <w:proofErr w:type="spellStart"/>
      <w:r w:rsidR="00852894">
        <w:t>năng</w:t>
      </w:r>
      <w:proofErr w:type="spellEnd"/>
      <w:r w:rsidR="00852894">
        <w:t xml:space="preserve">, </w:t>
      </w:r>
      <w:proofErr w:type="spellStart"/>
      <w:r w:rsidR="00852894">
        <w:t>vd</w:t>
      </w:r>
      <w:proofErr w:type="spellEnd"/>
      <w:r w:rsidR="00852894">
        <w:t xml:space="preserve"> XH </w:t>
      </w:r>
      <w:proofErr w:type="spellStart"/>
      <w:r w:rsidR="00852894">
        <w:t>cổ</w:t>
      </w:r>
      <w:proofErr w:type="spellEnd"/>
      <w:r w:rsidR="00852894">
        <w:t xml:space="preserve"> </w:t>
      </w:r>
      <w:proofErr w:type="spellStart"/>
      <w:r w:rsidR="00852894">
        <w:t>chân</w:t>
      </w:r>
      <w:proofErr w:type="spellEnd"/>
      <w:r w:rsidR="00852894">
        <w:t xml:space="preserve"> </w:t>
      </w:r>
      <w:proofErr w:type="spellStart"/>
      <w:r w:rsidR="00852894">
        <w:t>thì</w:t>
      </w:r>
      <w:proofErr w:type="spellEnd"/>
      <w:r w:rsidR="00852894">
        <w:t xml:space="preserve"> </w:t>
      </w:r>
      <w:proofErr w:type="spellStart"/>
      <w:r w:rsidR="00852894">
        <w:t>để</w:t>
      </w:r>
      <w:proofErr w:type="spellEnd"/>
      <w:r w:rsidR="00852894">
        <w:t xml:space="preserve"> </w:t>
      </w:r>
      <w:proofErr w:type="spellStart"/>
      <w:r w:rsidR="00852894">
        <w:t>cổ</w:t>
      </w:r>
      <w:proofErr w:type="spellEnd"/>
      <w:r w:rsidR="00852894">
        <w:t xml:space="preserve"> </w:t>
      </w:r>
      <w:proofErr w:type="spellStart"/>
      <w:r w:rsidR="00852894">
        <w:t>chân</w:t>
      </w:r>
      <w:proofErr w:type="spellEnd"/>
      <w:r w:rsidR="00852894">
        <w:t xml:space="preserve"> </w:t>
      </w:r>
      <w:proofErr w:type="spellStart"/>
      <w:r w:rsidR="00852894">
        <w:t>tư</w:t>
      </w:r>
      <w:proofErr w:type="spellEnd"/>
      <w:r w:rsidR="00852894">
        <w:t xml:space="preserve"> </w:t>
      </w:r>
      <w:proofErr w:type="spellStart"/>
      <w:r w:rsidR="00852894">
        <w:t>thế</w:t>
      </w:r>
      <w:proofErr w:type="spellEnd"/>
      <w:r w:rsidR="00852894">
        <w:t xml:space="preserve"> </w:t>
      </w:r>
      <w:proofErr w:type="spellStart"/>
      <w:r w:rsidR="00852894">
        <w:t>gấp</w:t>
      </w:r>
      <w:proofErr w:type="spellEnd"/>
      <w:r w:rsidR="00852894">
        <w:t xml:space="preserve"> 90</w:t>
      </w:r>
      <w:r w:rsidR="00852894">
        <w:rPr>
          <w:vertAlign w:val="superscript"/>
        </w:rPr>
        <w:t>0</w:t>
      </w:r>
      <w:r w:rsidR="00852894">
        <w:t xml:space="preserve">, XH </w:t>
      </w:r>
      <w:proofErr w:type="spellStart"/>
      <w:r w:rsidR="00852894">
        <w:t>khớp</w:t>
      </w:r>
      <w:proofErr w:type="spellEnd"/>
      <w:r w:rsidR="00852894">
        <w:t xml:space="preserve"> </w:t>
      </w:r>
      <w:proofErr w:type="spellStart"/>
      <w:r w:rsidR="00852894">
        <w:t>gối</w:t>
      </w:r>
      <w:proofErr w:type="spellEnd"/>
      <w:r w:rsidR="00852894">
        <w:t xml:space="preserve"> </w:t>
      </w:r>
      <w:proofErr w:type="spellStart"/>
      <w:r w:rsidR="00852894">
        <w:t>thì</w:t>
      </w:r>
      <w:proofErr w:type="spellEnd"/>
      <w:r w:rsidR="00852894">
        <w:t xml:space="preserve"> </w:t>
      </w:r>
      <w:proofErr w:type="spellStart"/>
      <w:r w:rsidR="00852894">
        <w:t>nên</w:t>
      </w:r>
      <w:proofErr w:type="spellEnd"/>
      <w:r w:rsidR="00852894">
        <w:t xml:space="preserve"> </w:t>
      </w:r>
      <w:proofErr w:type="spellStart"/>
      <w:r w:rsidR="00852894">
        <w:t>để</w:t>
      </w:r>
      <w:proofErr w:type="spellEnd"/>
      <w:r w:rsidR="00852894">
        <w:t xml:space="preserve"> </w:t>
      </w:r>
      <w:proofErr w:type="spellStart"/>
      <w:r w:rsidR="00852894">
        <w:t>gối</w:t>
      </w:r>
      <w:proofErr w:type="spellEnd"/>
      <w:r w:rsidR="00852894">
        <w:t xml:space="preserve"> </w:t>
      </w:r>
      <w:proofErr w:type="spellStart"/>
      <w:r w:rsidR="00852894">
        <w:t>duỗi</w:t>
      </w:r>
      <w:proofErr w:type="spellEnd"/>
      <w:r w:rsidR="00852894">
        <w:t xml:space="preserve"> 180</w:t>
      </w:r>
      <w:r w:rsidR="00852894">
        <w:rPr>
          <w:vertAlign w:val="superscript"/>
        </w:rPr>
        <w:t>o</w:t>
      </w:r>
      <w:r w:rsidR="00CD7368">
        <w:rPr>
          <w:vertAlign w:val="superscript"/>
        </w:rPr>
        <w:t xml:space="preserve"> </w:t>
      </w:r>
      <w:r w:rsidR="00BC38AD">
        <w:rPr>
          <w:vertAlign w:val="superscript"/>
        </w:rPr>
        <w:t xml:space="preserve"> </w:t>
      </w:r>
      <w:r w:rsidR="00BC38AD">
        <w:rPr>
          <w:lang w:val="vi-VN"/>
        </w:rPr>
        <w:t xml:space="preserve"> để lỡ bệnh nhân có cứng khớp thì vẫn đứng vững trên khớp.</w:t>
      </w:r>
      <w:bookmarkStart w:id="0" w:name="_GoBack"/>
      <w:bookmarkEnd w:id="0"/>
    </w:p>
    <w:p w14:paraId="7D063BF9" w14:textId="77777777" w:rsidR="00020AA8" w:rsidRDefault="00020AA8" w:rsidP="00020AA8">
      <w:pPr>
        <w:pStyle w:val="ListParagraph"/>
        <w:numPr>
          <w:ilvl w:val="0"/>
          <w:numId w:val="5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máu</w:t>
      </w:r>
      <w:proofErr w:type="spellEnd"/>
      <w:r>
        <w:t>, XHTH.</w:t>
      </w:r>
    </w:p>
    <w:p w14:paraId="085355DF" w14:textId="77777777" w:rsidR="00852894" w:rsidRDefault="00020AA8" w:rsidP="00020AA8">
      <w:pPr>
        <w:pStyle w:val="ListParagraph"/>
        <w:numPr>
          <w:ilvl w:val="0"/>
          <w:numId w:val="6"/>
        </w:numPr>
        <w:ind w:left="990"/>
      </w:pPr>
      <w:r>
        <w:t xml:space="preserve">CLS: </w:t>
      </w:r>
    </w:p>
    <w:p w14:paraId="421D6AE3" w14:textId="77777777" w:rsidR="00852894" w:rsidRDefault="00B20901" w:rsidP="00852894">
      <w:pPr>
        <w:pStyle w:val="ListParagraph"/>
        <w:numPr>
          <w:ilvl w:val="0"/>
          <w:numId w:val="7"/>
        </w:numPr>
        <w:ind w:left="1710"/>
      </w:pPr>
      <w:r>
        <w:t xml:space="preserve">CTM (PLT </w:t>
      </w:r>
      <w:proofErr w:type="spellStart"/>
      <w:r>
        <w:t>bt</w:t>
      </w:r>
      <w:proofErr w:type="spellEnd"/>
      <w:r>
        <w:t xml:space="preserve">),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(PT </w:t>
      </w:r>
      <w:proofErr w:type="spellStart"/>
      <w:r>
        <w:t>bt</w:t>
      </w:r>
      <w:proofErr w:type="spellEnd"/>
      <w:r>
        <w:t xml:space="preserve">, APTT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),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(VIII, IX)</w:t>
      </w:r>
      <w:r w:rsidR="00852894">
        <w:t>.</w:t>
      </w:r>
    </w:p>
    <w:p w14:paraId="3E7E8714" w14:textId="08B7ED89" w:rsidR="00852894" w:rsidRDefault="00852894" w:rsidP="00852894">
      <w:pPr>
        <w:pStyle w:val="ListParagraph"/>
        <w:numPr>
          <w:ilvl w:val="0"/>
          <w:numId w:val="7"/>
        </w:numPr>
        <w:ind w:left="1710"/>
      </w:pPr>
      <w:proofErr w:type="spellStart"/>
      <w:r>
        <w:t>Ngày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XN YTĐM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APTT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ra</w:t>
      </w:r>
      <w:proofErr w:type="spellEnd"/>
      <w:r w:rsidR="009C2802">
        <w:t xml:space="preserve"> hemophilia A, B, C; </w:t>
      </w:r>
      <w:proofErr w:type="spellStart"/>
      <w:r w:rsidR="009C2802">
        <w:t>nguyên</w:t>
      </w:r>
      <w:proofErr w:type="spellEnd"/>
      <w:r w:rsidR="009C2802">
        <w:t xml:space="preserve"> </w:t>
      </w:r>
      <w:proofErr w:type="spellStart"/>
      <w:r w:rsidR="009C2802">
        <w:t>tắc</w:t>
      </w:r>
      <w:proofErr w:type="spellEnd"/>
      <w:r w:rsidR="009C2802">
        <w:t xml:space="preserve"> </w:t>
      </w:r>
      <w:proofErr w:type="spellStart"/>
      <w:r w:rsidR="009C2802">
        <w:t>đó</w:t>
      </w:r>
      <w:proofErr w:type="spellEnd"/>
      <w:r w:rsidR="009C2802">
        <w:t xml:space="preserve"> </w:t>
      </w:r>
      <w:proofErr w:type="spellStart"/>
      <w:r w:rsidR="009C2802">
        <w:t>là</w:t>
      </w:r>
      <w:proofErr w:type="spellEnd"/>
      <w:r w:rsidR="009C2802">
        <w:t xml:space="preserve"> </w:t>
      </w:r>
      <w:proofErr w:type="spellStart"/>
      <w:r w:rsidR="009C2802">
        <w:t>đưa</w:t>
      </w:r>
      <w:proofErr w:type="spellEnd"/>
      <w:r w:rsidR="009C2802">
        <w:t xml:space="preserve"> </w:t>
      </w:r>
      <w:proofErr w:type="spellStart"/>
      <w:r w:rsidR="009C2802">
        <w:t>huyết</w:t>
      </w:r>
      <w:proofErr w:type="spellEnd"/>
      <w:r w:rsidR="009C2802">
        <w:t xml:space="preserve"> </w:t>
      </w:r>
      <w:proofErr w:type="spellStart"/>
      <w:r w:rsidR="009C2802">
        <w:t>thanh</w:t>
      </w:r>
      <w:proofErr w:type="spellEnd"/>
      <w:r w:rsidR="009C2802">
        <w:t xml:space="preserve"> </w:t>
      </w:r>
      <w:proofErr w:type="spellStart"/>
      <w:r w:rsidR="009C2802">
        <w:t>của</w:t>
      </w:r>
      <w:proofErr w:type="spellEnd"/>
      <w:r w:rsidR="009C2802">
        <w:t xml:space="preserve"> BN </w:t>
      </w:r>
      <w:proofErr w:type="spellStart"/>
      <w:r w:rsidR="009C2802">
        <w:t>có</w:t>
      </w:r>
      <w:proofErr w:type="spellEnd"/>
      <w:r w:rsidR="009C2802">
        <w:t xml:space="preserve"> APTT </w:t>
      </w:r>
      <w:proofErr w:type="spellStart"/>
      <w:r w:rsidR="009C2802">
        <w:t>kéo</w:t>
      </w:r>
      <w:proofErr w:type="spellEnd"/>
      <w:r w:rsidR="009C2802">
        <w:t xml:space="preserve"> </w:t>
      </w:r>
      <w:proofErr w:type="spellStart"/>
      <w:r w:rsidR="009C2802">
        <w:t>dài</w:t>
      </w:r>
      <w:proofErr w:type="spellEnd"/>
      <w:r w:rsidR="009C2802">
        <w:t xml:space="preserve"> </w:t>
      </w:r>
      <w:proofErr w:type="spellStart"/>
      <w:r w:rsidR="009C2802">
        <w:t>vào</w:t>
      </w:r>
      <w:proofErr w:type="spellEnd"/>
      <w:r w:rsidR="009C2802">
        <w:t xml:space="preserve"> </w:t>
      </w:r>
      <w:proofErr w:type="spellStart"/>
      <w:r w:rsidR="009C2802">
        <w:t>các</w:t>
      </w:r>
      <w:proofErr w:type="spellEnd"/>
      <w:r w:rsidR="009C2802">
        <w:t xml:space="preserve"> </w:t>
      </w:r>
      <w:proofErr w:type="spellStart"/>
      <w:r w:rsidR="009C2802">
        <w:t>lọ</w:t>
      </w:r>
      <w:proofErr w:type="spellEnd"/>
      <w:r w:rsidR="009C2802">
        <w:t xml:space="preserve"> </w:t>
      </w:r>
      <w:proofErr w:type="spellStart"/>
      <w:r w:rsidR="009C2802">
        <w:t>huyết</w:t>
      </w:r>
      <w:proofErr w:type="spellEnd"/>
      <w:r w:rsidR="009C2802">
        <w:t xml:space="preserve"> </w:t>
      </w:r>
      <w:proofErr w:type="spellStart"/>
      <w:r w:rsidR="009C2802">
        <w:t>thanh</w:t>
      </w:r>
      <w:proofErr w:type="spellEnd"/>
      <w:r w:rsidR="009C2802">
        <w:t xml:space="preserve"> </w:t>
      </w:r>
      <w:proofErr w:type="spellStart"/>
      <w:r w:rsidR="009C2802">
        <w:t>thiếu</w:t>
      </w:r>
      <w:proofErr w:type="spellEnd"/>
      <w:r w:rsidR="009C2802">
        <w:t xml:space="preserve"> </w:t>
      </w:r>
      <w:proofErr w:type="spellStart"/>
      <w:r w:rsidR="009C2802">
        <w:t>các</w:t>
      </w:r>
      <w:proofErr w:type="spellEnd"/>
      <w:r w:rsidR="009C2802">
        <w:t xml:space="preserve"> </w:t>
      </w:r>
      <w:proofErr w:type="spellStart"/>
      <w:r w:rsidR="009C2802">
        <w:t>yếu</w:t>
      </w:r>
      <w:proofErr w:type="spellEnd"/>
      <w:r w:rsidR="009C2802">
        <w:t xml:space="preserve"> </w:t>
      </w:r>
      <w:proofErr w:type="spellStart"/>
      <w:r w:rsidR="009C2802">
        <w:t>tố</w:t>
      </w:r>
      <w:proofErr w:type="spellEnd"/>
      <w:r w:rsidR="009C2802">
        <w:t xml:space="preserve"> </w:t>
      </w:r>
      <w:proofErr w:type="spellStart"/>
      <w:r w:rsidR="009C2802">
        <w:t>đông</w:t>
      </w:r>
      <w:proofErr w:type="spellEnd"/>
      <w:r w:rsidR="009C2802">
        <w:t xml:space="preserve"> </w:t>
      </w:r>
      <w:proofErr w:type="spellStart"/>
      <w:r w:rsidR="009C2802">
        <w:t>máu</w:t>
      </w:r>
      <w:proofErr w:type="spellEnd"/>
      <w:r w:rsidR="009C2802">
        <w:t xml:space="preserve">, </w:t>
      </w:r>
      <w:proofErr w:type="spellStart"/>
      <w:r w:rsidR="009C2802">
        <w:t>nếu</w:t>
      </w:r>
      <w:proofErr w:type="spellEnd"/>
      <w:r w:rsidR="009C2802">
        <w:t xml:space="preserve"> APTT </w:t>
      </w:r>
      <w:proofErr w:type="spellStart"/>
      <w:r w:rsidR="009C2802">
        <w:t>vẫn</w:t>
      </w:r>
      <w:proofErr w:type="spellEnd"/>
      <w:r w:rsidR="009C2802">
        <w:t xml:space="preserve"> </w:t>
      </w:r>
      <w:proofErr w:type="spellStart"/>
      <w:r w:rsidR="009C2802">
        <w:t>kéo</w:t>
      </w:r>
      <w:proofErr w:type="spellEnd"/>
      <w:r w:rsidR="009C2802">
        <w:t xml:space="preserve"> </w:t>
      </w:r>
      <w:proofErr w:type="spellStart"/>
      <w:r w:rsidR="009C2802">
        <w:t>dài</w:t>
      </w:r>
      <w:proofErr w:type="spellEnd"/>
      <w:r w:rsidR="009C2802">
        <w:t xml:space="preserve"> </w:t>
      </w:r>
      <w:r w:rsidR="009C2802">
        <w:sym w:font="Wingdings" w:char="F0E0"/>
      </w:r>
      <w:r w:rsidR="009C2802">
        <w:t xml:space="preserve"> </w:t>
      </w:r>
      <w:proofErr w:type="spellStart"/>
      <w:r w:rsidR="009C2802">
        <w:t>thiếu</w:t>
      </w:r>
      <w:proofErr w:type="spellEnd"/>
      <w:r w:rsidR="009C2802">
        <w:t xml:space="preserve"> YTĐM </w:t>
      </w:r>
      <w:proofErr w:type="spellStart"/>
      <w:r w:rsidR="009C2802">
        <w:t>đó</w:t>
      </w:r>
      <w:proofErr w:type="spellEnd"/>
      <w:r w:rsidR="009C2802">
        <w:t>.</w:t>
      </w:r>
    </w:p>
    <w:p w14:paraId="215A9B62" w14:textId="3D9CB86A" w:rsidR="00505247" w:rsidRDefault="009C2802" w:rsidP="009C2802">
      <w:pPr>
        <w:pStyle w:val="ListParagraph"/>
        <w:ind w:left="1710"/>
      </w:pPr>
      <w:r>
        <w:rPr>
          <w:noProof/>
        </w:rPr>
        <w:drawing>
          <wp:inline distT="0" distB="0" distL="0" distR="0" wp14:anchorId="3EC8D51E" wp14:editId="2F46F77B">
            <wp:extent cx="2664445" cy="1638512"/>
            <wp:effectExtent l="0" t="0" r="3175" b="0"/>
            <wp:docPr id="1" name="Picture 1" descr="Untitled:Users:mac:Desktop:Screen Shot 2018-01-22 at 5.59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mac:Desktop:Screen Shot 2018-01-22 at 5.59.5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45" cy="163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9FF6" w14:textId="66A9816B" w:rsidR="00505247" w:rsidRDefault="0075205D" w:rsidP="0075205D">
      <w:pPr>
        <w:pStyle w:val="ListParagraph"/>
        <w:numPr>
          <w:ilvl w:val="0"/>
          <w:numId w:val="6"/>
        </w:numPr>
        <w:ind w:left="99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), %YTĐM,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1368"/>
        <w:gridCol w:w="2610"/>
        <w:gridCol w:w="2700"/>
        <w:gridCol w:w="2232"/>
      </w:tblGrid>
      <w:tr w:rsidR="0075205D" w14:paraId="63316B49" w14:textId="77777777" w:rsidTr="0075205D">
        <w:tc>
          <w:tcPr>
            <w:tcW w:w="1368" w:type="dxa"/>
            <w:vAlign w:val="center"/>
          </w:tcPr>
          <w:p w14:paraId="33CD74E1" w14:textId="77777777" w:rsidR="0075205D" w:rsidRDefault="0075205D" w:rsidP="0075205D">
            <w:pPr>
              <w:pStyle w:val="ListParagraph"/>
              <w:ind w:left="0"/>
              <w:jc w:val="center"/>
            </w:pPr>
          </w:p>
        </w:tc>
        <w:tc>
          <w:tcPr>
            <w:tcW w:w="2610" w:type="dxa"/>
            <w:vAlign w:val="center"/>
          </w:tcPr>
          <w:p w14:paraId="6C09B713" w14:textId="1106DBA1" w:rsidR="0075205D" w:rsidRDefault="0075205D" w:rsidP="0075205D">
            <w:pPr>
              <w:pStyle w:val="ListParagraph"/>
              <w:ind w:left="0"/>
              <w:jc w:val="center"/>
            </w:pPr>
            <w:proofErr w:type="spellStart"/>
            <w:r>
              <w:t>Nhẹ</w:t>
            </w:r>
            <w:proofErr w:type="spellEnd"/>
          </w:p>
        </w:tc>
        <w:tc>
          <w:tcPr>
            <w:tcW w:w="2700" w:type="dxa"/>
            <w:vAlign w:val="center"/>
          </w:tcPr>
          <w:p w14:paraId="4BC13DDA" w14:textId="4F246DAE" w:rsidR="0075205D" w:rsidRDefault="0075205D" w:rsidP="0075205D">
            <w:pPr>
              <w:pStyle w:val="ListParagraph"/>
              <w:ind w:left="0"/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2232" w:type="dxa"/>
            <w:vAlign w:val="center"/>
          </w:tcPr>
          <w:p w14:paraId="4F6EA80A" w14:textId="43907CE9" w:rsidR="0075205D" w:rsidRDefault="0075205D" w:rsidP="0075205D">
            <w:pPr>
              <w:pStyle w:val="ListParagraph"/>
              <w:ind w:left="0"/>
              <w:jc w:val="center"/>
            </w:pPr>
            <w:proofErr w:type="spellStart"/>
            <w:r>
              <w:t>Nặng</w:t>
            </w:r>
            <w:proofErr w:type="spellEnd"/>
          </w:p>
        </w:tc>
      </w:tr>
      <w:tr w:rsidR="0075205D" w14:paraId="7B3A4AC4" w14:textId="77777777" w:rsidTr="0075205D">
        <w:tc>
          <w:tcPr>
            <w:tcW w:w="1368" w:type="dxa"/>
            <w:vAlign w:val="center"/>
          </w:tcPr>
          <w:p w14:paraId="79EDBFAF" w14:textId="1914C22D" w:rsidR="0075205D" w:rsidRDefault="0075205D" w:rsidP="0075205D">
            <w:pPr>
              <w:pStyle w:val="ListParagraph"/>
              <w:ind w:left="0"/>
              <w:jc w:val="center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  <w:tc>
          <w:tcPr>
            <w:tcW w:w="2610" w:type="dxa"/>
            <w:vAlign w:val="center"/>
          </w:tcPr>
          <w:p w14:paraId="30DF998E" w14:textId="4C69EF6B" w:rsidR="0075205D" w:rsidRDefault="0075205D" w:rsidP="0075205D">
            <w:pPr>
              <w:pStyle w:val="ListParagraph"/>
              <w:ind w:left="0"/>
              <w:jc w:val="center"/>
            </w:pPr>
            <w:r>
              <w:t>75%</w:t>
            </w:r>
          </w:p>
        </w:tc>
        <w:tc>
          <w:tcPr>
            <w:tcW w:w="2700" w:type="dxa"/>
            <w:vAlign w:val="center"/>
          </w:tcPr>
          <w:p w14:paraId="0D12B587" w14:textId="1712C91F" w:rsidR="0075205D" w:rsidRDefault="0075205D" w:rsidP="0075205D">
            <w:pPr>
              <w:pStyle w:val="ListParagraph"/>
              <w:ind w:left="0"/>
              <w:jc w:val="center"/>
            </w:pPr>
            <w:r>
              <w:t>15%</w:t>
            </w:r>
          </w:p>
        </w:tc>
        <w:tc>
          <w:tcPr>
            <w:tcW w:w="2232" w:type="dxa"/>
            <w:vAlign w:val="center"/>
          </w:tcPr>
          <w:p w14:paraId="21CAC6D3" w14:textId="46BA574B" w:rsidR="0075205D" w:rsidRDefault="0075205D" w:rsidP="0075205D">
            <w:pPr>
              <w:pStyle w:val="ListParagraph"/>
              <w:ind w:left="0"/>
              <w:jc w:val="center"/>
            </w:pPr>
            <w:r>
              <w:t>15%</w:t>
            </w:r>
          </w:p>
        </w:tc>
      </w:tr>
      <w:tr w:rsidR="0075205D" w14:paraId="5988AC58" w14:textId="77777777" w:rsidTr="0075205D">
        <w:tc>
          <w:tcPr>
            <w:tcW w:w="1368" w:type="dxa"/>
            <w:vAlign w:val="center"/>
          </w:tcPr>
          <w:p w14:paraId="0653314D" w14:textId="75B3B873" w:rsidR="0075205D" w:rsidRDefault="0075205D" w:rsidP="0075205D">
            <w:pPr>
              <w:pStyle w:val="ListParagraph"/>
              <w:ind w:left="0"/>
              <w:jc w:val="center"/>
            </w:pPr>
            <w:r>
              <w:t>%YTĐM</w:t>
            </w:r>
          </w:p>
        </w:tc>
        <w:tc>
          <w:tcPr>
            <w:tcW w:w="2610" w:type="dxa"/>
            <w:vAlign w:val="center"/>
          </w:tcPr>
          <w:p w14:paraId="40970042" w14:textId="0AB81CAD" w:rsidR="0075205D" w:rsidRDefault="0075205D" w:rsidP="0075205D">
            <w:pPr>
              <w:pStyle w:val="ListParagraph"/>
              <w:ind w:left="0"/>
              <w:jc w:val="center"/>
            </w:pPr>
            <w:r>
              <w:t>5-40%</w:t>
            </w:r>
          </w:p>
        </w:tc>
        <w:tc>
          <w:tcPr>
            <w:tcW w:w="2700" w:type="dxa"/>
            <w:vAlign w:val="center"/>
          </w:tcPr>
          <w:p w14:paraId="7BF1C109" w14:textId="5430C6ED" w:rsidR="0075205D" w:rsidRDefault="0075205D" w:rsidP="0075205D">
            <w:pPr>
              <w:pStyle w:val="ListParagraph"/>
              <w:ind w:left="0"/>
              <w:jc w:val="center"/>
            </w:pPr>
            <w:r>
              <w:t>1-5%</w:t>
            </w:r>
          </w:p>
        </w:tc>
        <w:tc>
          <w:tcPr>
            <w:tcW w:w="2232" w:type="dxa"/>
            <w:vAlign w:val="center"/>
          </w:tcPr>
          <w:p w14:paraId="0487670A" w14:textId="6E4C6722" w:rsidR="0075205D" w:rsidRDefault="0075205D" w:rsidP="0075205D">
            <w:pPr>
              <w:pStyle w:val="ListParagraph"/>
              <w:ind w:left="0"/>
              <w:jc w:val="center"/>
            </w:pPr>
            <w:r>
              <w:t>&lt;1%</w:t>
            </w:r>
          </w:p>
        </w:tc>
      </w:tr>
      <w:tr w:rsidR="0075205D" w14:paraId="5226F70A" w14:textId="77777777" w:rsidTr="0075205D">
        <w:tc>
          <w:tcPr>
            <w:tcW w:w="1368" w:type="dxa"/>
            <w:vAlign w:val="center"/>
          </w:tcPr>
          <w:p w14:paraId="6B489145" w14:textId="041D78EB" w:rsidR="0075205D" w:rsidRDefault="0075205D" w:rsidP="0075205D">
            <w:pPr>
              <w:pStyle w:val="ListParagraph"/>
              <w:ind w:left="0"/>
              <w:jc w:val="center"/>
            </w:pP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</w:p>
        </w:tc>
        <w:tc>
          <w:tcPr>
            <w:tcW w:w="2610" w:type="dxa"/>
            <w:vAlign w:val="center"/>
          </w:tcPr>
          <w:p w14:paraId="59F9F415" w14:textId="79B482B2" w:rsidR="0075205D" w:rsidRDefault="0075205D" w:rsidP="0075205D">
            <w:pPr>
              <w:pStyle w:val="ListParagraph"/>
              <w:ind w:left="0"/>
              <w:jc w:val="center"/>
            </w:pPr>
            <w:r>
              <w:t xml:space="preserve">XH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chấn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, </w:t>
            </w: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2700" w:type="dxa"/>
            <w:vAlign w:val="center"/>
          </w:tcPr>
          <w:p w14:paraId="6515B8BF" w14:textId="1D06D0C4" w:rsidR="0075205D" w:rsidRDefault="0075205D" w:rsidP="0075205D">
            <w:pPr>
              <w:pStyle w:val="ListParagraph"/>
              <w:ind w:left="0"/>
              <w:jc w:val="center"/>
            </w:pPr>
            <w:r>
              <w:t xml:space="preserve">XH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chấn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</w:p>
        </w:tc>
        <w:tc>
          <w:tcPr>
            <w:tcW w:w="2232" w:type="dxa"/>
            <w:vAlign w:val="center"/>
          </w:tcPr>
          <w:p w14:paraId="0D5D5F8A" w14:textId="15C0659C" w:rsidR="0075205D" w:rsidRDefault="0075205D" w:rsidP="0075205D">
            <w:pPr>
              <w:pStyle w:val="ListParagraph"/>
              <w:ind w:left="0"/>
              <w:jc w:val="center"/>
            </w:pPr>
            <w:r>
              <w:t xml:space="preserve">XH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, </w:t>
            </w:r>
            <w:proofErr w:type="spellStart"/>
            <w:r>
              <w:t>thường</w:t>
            </w:r>
            <w:proofErr w:type="spellEnd"/>
            <w:r>
              <w:t xml:space="preserve"> ở </w:t>
            </w:r>
            <w:proofErr w:type="spellStart"/>
            <w:r>
              <w:t>khớp</w:t>
            </w:r>
            <w:proofErr w:type="spellEnd"/>
            <w:r>
              <w:t xml:space="preserve">, </w:t>
            </w:r>
            <w:proofErr w:type="spellStart"/>
            <w:r>
              <w:t>cơ</w:t>
            </w:r>
            <w:proofErr w:type="spellEnd"/>
          </w:p>
        </w:tc>
      </w:tr>
    </w:tbl>
    <w:p w14:paraId="30F71A3F" w14:textId="77777777" w:rsidR="0075205D" w:rsidRDefault="0075205D" w:rsidP="0075205D">
      <w:pPr>
        <w:pStyle w:val="ListParagraph"/>
        <w:ind w:left="990"/>
      </w:pPr>
    </w:p>
    <w:p w14:paraId="2A4AD8CF" w14:textId="40EA5238" w:rsidR="009C2802" w:rsidRDefault="00505247" w:rsidP="00505247">
      <w:pPr>
        <w:pStyle w:val="ListParagraph"/>
        <w:numPr>
          <w:ilvl w:val="0"/>
          <w:numId w:val="1"/>
        </w:numPr>
        <w:tabs>
          <w:tab w:val="left" w:pos="2107"/>
        </w:tabs>
      </w:pP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YTĐM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50-150%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YTĐM </w:t>
      </w:r>
      <w:proofErr w:type="spellStart"/>
      <w:r>
        <w:t>giảm</w:t>
      </w:r>
      <w:proofErr w:type="spellEnd"/>
      <w:r>
        <w:t xml:space="preserve"> &lt;50%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; NHƯNG, </w:t>
      </w:r>
      <w:r w:rsidRPr="0075205D">
        <w:rPr>
          <w:b/>
        </w:rPr>
        <w:t xml:space="preserve">YTĐM </w:t>
      </w:r>
      <w:proofErr w:type="spellStart"/>
      <w:r w:rsidRPr="0075205D">
        <w:rPr>
          <w:b/>
        </w:rPr>
        <w:t>giảm</w:t>
      </w:r>
      <w:proofErr w:type="spellEnd"/>
      <w:r w:rsidRPr="0075205D">
        <w:rPr>
          <w:b/>
        </w:rPr>
        <w:t xml:space="preserve"> &lt;30% </w:t>
      </w:r>
      <w:proofErr w:type="spellStart"/>
      <w:r w:rsidRPr="0075205D">
        <w:rPr>
          <w:b/>
        </w:rPr>
        <w:t>thì</w:t>
      </w:r>
      <w:proofErr w:type="spellEnd"/>
      <w:r w:rsidRPr="0075205D">
        <w:rPr>
          <w:b/>
        </w:rPr>
        <w:t xml:space="preserve"> APTT </w:t>
      </w:r>
      <w:proofErr w:type="spellStart"/>
      <w:r w:rsidRPr="0075205D">
        <w:rPr>
          <w:b/>
        </w:rPr>
        <w:t>mới</w:t>
      </w:r>
      <w:proofErr w:type="spellEnd"/>
      <w:r w:rsidRPr="0075205D">
        <w:rPr>
          <w:b/>
        </w:rPr>
        <w:t xml:space="preserve"> </w:t>
      </w:r>
      <w:proofErr w:type="spellStart"/>
      <w:r w:rsidRPr="0075205D">
        <w:rPr>
          <w:b/>
        </w:rPr>
        <w:t>kéo</w:t>
      </w:r>
      <w:proofErr w:type="spellEnd"/>
      <w:r w:rsidRPr="0075205D">
        <w:rPr>
          <w:b/>
        </w:rPr>
        <w:t xml:space="preserve"> </w:t>
      </w:r>
      <w:proofErr w:type="spellStart"/>
      <w:r w:rsidRPr="0075205D">
        <w:rPr>
          <w:b/>
        </w:rPr>
        <w:t>dài</w:t>
      </w:r>
      <w:proofErr w:type="spellEnd"/>
      <w:r>
        <w:t xml:space="preserve">; </w:t>
      </w:r>
      <w:proofErr w:type="spellStart"/>
      <w:r>
        <w:t>giảm</w:t>
      </w:r>
      <w:proofErr w:type="spellEnd"/>
      <w:r>
        <w:t xml:space="preserve"> &lt;6% </w:t>
      </w:r>
      <w:proofErr w:type="spellStart"/>
      <w:r>
        <w:t>thì</w:t>
      </w:r>
      <w:proofErr w:type="spellEnd"/>
      <w:r>
        <w:t xml:space="preserve"> TC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)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4D2240DD" w14:textId="5875E2EC" w:rsidR="0075205D" w:rsidRDefault="0075205D" w:rsidP="0075205D">
      <w:pPr>
        <w:pStyle w:val="ListParagraph"/>
        <w:tabs>
          <w:tab w:val="left" w:pos="2107"/>
        </w:tabs>
        <w:ind w:left="270"/>
      </w:pPr>
      <w:r>
        <w:sym w:font="Wingdings" w:char="F0E0"/>
      </w:r>
      <w:r>
        <w:t xml:space="preserve"> </w:t>
      </w:r>
      <w:proofErr w:type="spellStart"/>
      <w:r>
        <w:t>khoảng</w:t>
      </w:r>
      <w:proofErr w:type="spellEnd"/>
      <w:r>
        <w:t xml:space="preserve"> 30-50%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APTT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53C183CE" w14:textId="77777777" w:rsidR="00C10740" w:rsidRDefault="00C10740" w:rsidP="00C10740">
      <w:pPr>
        <w:pStyle w:val="ListParagraph"/>
        <w:tabs>
          <w:tab w:val="left" w:pos="2107"/>
        </w:tabs>
        <w:ind w:left="1710"/>
      </w:pPr>
    </w:p>
    <w:p w14:paraId="62F0DD80" w14:textId="77777777" w:rsidR="00D76B16" w:rsidRDefault="00D76B16" w:rsidP="00C10740">
      <w:pPr>
        <w:pStyle w:val="ListParagraph"/>
        <w:tabs>
          <w:tab w:val="left" w:pos="2107"/>
        </w:tabs>
        <w:ind w:left="1710"/>
      </w:pPr>
    </w:p>
    <w:p w14:paraId="4D6E686B" w14:textId="77777777" w:rsidR="00D76B16" w:rsidRDefault="00D76B16" w:rsidP="00C10740">
      <w:pPr>
        <w:pStyle w:val="ListParagraph"/>
        <w:tabs>
          <w:tab w:val="left" w:pos="2107"/>
        </w:tabs>
        <w:ind w:left="1710"/>
      </w:pPr>
    </w:p>
    <w:p w14:paraId="1FA8A072" w14:textId="77777777" w:rsidR="00D76B16" w:rsidRDefault="00D76B16" w:rsidP="00C10740">
      <w:pPr>
        <w:pStyle w:val="ListParagraph"/>
        <w:tabs>
          <w:tab w:val="left" w:pos="2107"/>
        </w:tabs>
        <w:ind w:left="1710"/>
      </w:pPr>
    </w:p>
    <w:p w14:paraId="23200B82" w14:textId="77777777" w:rsidR="00D76B16" w:rsidRDefault="00D76B16" w:rsidP="00C10740">
      <w:pPr>
        <w:pStyle w:val="ListParagraph"/>
        <w:tabs>
          <w:tab w:val="left" w:pos="2107"/>
        </w:tabs>
        <w:ind w:left="1710"/>
      </w:pPr>
    </w:p>
    <w:p w14:paraId="1F6648C1" w14:textId="77777777" w:rsidR="00D76B16" w:rsidRDefault="00D76B16" w:rsidP="00C10740">
      <w:pPr>
        <w:pStyle w:val="ListParagraph"/>
        <w:tabs>
          <w:tab w:val="left" w:pos="2107"/>
        </w:tabs>
        <w:ind w:left="1710"/>
      </w:pPr>
    </w:p>
    <w:p w14:paraId="3201D561" w14:textId="77777777" w:rsidR="00D76B16" w:rsidRDefault="00D76B16" w:rsidP="00C10740">
      <w:pPr>
        <w:pStyle w:val="ListParagraph"/>
        <w:tabs>
          <w:tab w:val="left" w:pos="2107"/>
        </w:tabs>
        <w:ind w:left="1710"/>
      </w:pPr>
    </w:p>
    <w:p w14:paraId="5A89D8B3" w14:textId="77777777" w:rsidR="00D76B16" w:rsidRDefault="00D76B16" w:rsidP="00C10740">
      <w:pPr>
        <w:pStyle w:val="ListParagraph"/>
        <w:tabs>
          <w:tab w:val="left" w:pos="2107"/>
        </w:tabs>
        <w:ind w:left="1710"/>
      </w:pPr>
    </w:p>
    <w:p w14:paraId="754B23F7" w14:textId="77777777" w:rsidR="00D76B16" w:rsidRDefault="00D76B16" w:rsidP="00C10740">
      <w:pPr>
        <w:pStyle w:val="ListParagraph"/>
        <w:tabs>
          <w:tab w:val="left" w:pos="2107"/>
        </w:tabs>
        <w:ind w:left="1710"/>
      </w:pPr>
    </w:p>
    <w:p w14:paraId="5EAFABDF" w14:textId="77777777" w:rsidR="00D76B16" w:rsidRDefault="00D76B16" w:rsidP="00C10740">
      <w:pPr>
        <w:pStyle w:val="ListParagraph"/>
        <w:tabs>
          <w:tab w:val="left" w:pos="2107"/>
        </w:tabs>
        <w:ind w:left="1710"/>
      </w:pPr>
    </w:p>
    <w:p w14:paraId="14616EA5" w14:textId="77777777" w:rsidR="00D76B16" w:rsidRDefault="00D76B16" w:rsidP="00C10740">
      <w:pPr>
        <w:pStyle w:val="ListParagraph"/>
        <w:tabs>
          <w:tab w:val="left" w:pos="2107"/>
        </w:tabs>
        <w:ind w:left="1710"/>
      </w:pPr>
    </w:p>
    <w:p w14:paraId="78DE613E" w14:textId="77777777" w:rsidR="00D76B16" w:rsidRDefault="00D76B16" w:rsidP="00C10740">
      <w:pPr>
        <w:pStyle w:val="ListParagraph"/>
        <w:tabs>
          <w:tab w:val="left" w:pos="2107"/>
        </w:tabs>
        <w:ind w:left="1710"/>
      </w:pPr>
    </w:p>
    <w:p w14:paraId="0645754C" w14:textId="77777777" w:rsidR="00D76B16" w:rsidRDefault="00D76B16" w:rsidP="00C10740">
      <w:pPr>
        <w:pStyle w:val="ListParagraph"/>
        <w:tabs>
          <w:tab w:val="left" w:pos="2107"/>
        </w:tabs>
        <w:ind w:left="1710"/>
      </w:pPr>
    </w:p>
    <w:p w14:paraId="3CDE959F" w14:textId="4AB3F1B3" w:rsidR="00D76B16" w:rsidRDefault="00D76B16" w:rsidP="00D76B16">
      <w:pPr>
        <w:pStyle w:val="ListParagraph"/>
        <w:tabs>
          <w:tab w:val="left" w:pos="2107"/>
        </w:tabs>
        <w:ind w:left="270"/>
      </w:pPr>
      <w:r>
        <w:t xml:space="preserve">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^^,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YTĐM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hemo</w:t>
      </w:r>
      <w:proofErr w:type="spellEnd"/>
      <w:r>
        <w:t xml:space="preserve"> A, B –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đủ</w:t>
      </w:r>
      <w:proofErr w:type="spellEnd"/>
      <w:r>
        <w:t>/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YTĐM</w:t>
      </w:r>
    </w:p>
    <w:p w14:paraId="2F8D1DEB" w14:textId="1AA8BE7D" w:rsidR="00C10740" w:rsidRDefault="00D76B16" w:rsidP="00D76B16">
      <w:pPr>
        <w:pStyle w:val="ListParagraph"/>
        <w:tabs>
          <w:tab w:val="left" w:pos="2107"/>
        </w:tabs>
        <w:ind w:left="990"/>
      </w:pPr>
      <w:r w:rsidRPr="00D76B16">
        <w:rPr>
          <w:noProof/>
        </w:rPr>
        <w:drawing>
          <wp:inline distT="0" distB="0" distL="0" distR="0" wp14:anchorId="56A08BBD" wp14:editId="681DB2B1">
            <wp:extent cx="5486400" cy="4044950"/>
            <wp:effectExtent l="0" t="0" r="0" b="0"/>
            <wp:docPr id="74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5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6" t="11578" r="26965" b="5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9347839" w14:textId="6EC6857C" w:rsidR="00D76B16" w:rsidRPr="00505247" w:rsidRDefault="00D76B16" w:rsidP="00D76B16">
      <w:pPr>
        <w:pStyle w:val="ListParagraph"/>
        <w:tabs>
          <w:tab w:val="left" w:pos="2107"/>
        </w:tabs>
        <w:ind w:left="990"/>
      </w:pPr>
      <w:r w:rsidRPr="00D76B16">
        <w:rPr>
          <w:noProof/>
        </w:rPr>
        <w:drawing>
          <wp:inline distT="0" distB="0" distL="0" distR="0" wp14:anchorId="50FBE8DF" wp14:editId="6B21928B">
            <wp:extent cx="5486400" cy="4114800"/>
            <wp:effectExtent l="0" t="0" r="0" b="0"/>
            <wp:docPr id="7577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8" name="Content Placeholder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77" t="11768" r="25568" b="2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</a:ext>
                    </a:extLst>
                  </pic:spPr>
                </pic:pic>
              </a:graphicData>
            </a:graphic>
          </wp:inline>
        </w:drawing>
      </w:r>
    </w:p>
    <w:sectPr w:rsidR="00D76B16" w:rsidRPr="00505247" w:rsidSect="00C914DD">
      <w:pgSz w:w="12240" w:h="15840"/>
      <w:pgMar w:top="540" w:right="72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077"/>
    <w:multiLevelType w:val="hybridMultilevel"/>
    <w:tmpl w:val="E6C00130"/>
    <w:lvl w:ilvl="0" w:tplc="7DFA3D56">
      <w:start w:val="1"/>
      <w:numFmt w:val="bullet"/>
      <w:lvlText w:val=""/>
      <w:lvlJc w:val="left"/>
      <w:pPr>
        <w:ind w:left="9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FE84F98"/>
    <w:multiLevelType w:val="hybridMultilevel"/>
    <w:tmpl w:val="76AC176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22444D74"/>
    <w:multiLevelType w:val="hybridMultilevel"/>
    <w:tmpl w:val="51D26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86C9C"/>
    <w:multiLevelType w:val="hybridMultilevel"/>
    <w:tmpl w:val="F996B24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3675704C"/>
    <w:multiLevelType w:val="hybridMultilevel"/>
    <w:tmpl w:val="D8EC918A"/>
    <w:lvl w:ilvl="0" w:tplc="7DFA3D56">
      <w:start w:val="1"/>
      <w:numFmt w:val="bullet"/>
      <w:lvlText w:val=""/>
      <w:lvlJc w:val="left"/>
      <w:pPr>
        <w:ind w:left="243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3EF50E5B"/>
    <w:multiLevelType w:val="hybridMultilevel"/>
    <w:tmpl w:val="EB12980A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 w15:restartNumberingAfterBreak="0">
    <w:nsid w:val="3F9B5124"/>
    <w:multiLevelType w:val="hybridMultilevel"/>
    <w:tmpl w:val="3FC26DF4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4148262B"/>
    <w:multiLevelType w:val="hybridMultilevel"/>
    <w:tmpl w:val="0C4ADA64"/>
    <w:lvl w:ilvl="0" w:tplc="7DFA3D5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957BC"/>
    <w:multiLevelType w:val="hybridMultilevel"/>
    <w:tmpl w:val="039E34A6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9734ACB"/>
    <w:multiLevelType w:val="hybridMultilevel"/>
    <w:tmpl w:val="44ACD368"/>
    <w:lvl w:ilvl="0" w:tplc="68B66596">
      <w:start w:val="2"/>
      <w:numFmt w:val="bullet"/>
      <w:lvlText w:val="-"/>
      <w:lvlJc w:val="left"/>
      <w:pPr>
        <w:ind w:left="27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5CE503E"/>
    <w:multiLevelType w:val="hybridMultilevel"/>
    <w:tmpl w:val="3A4006E0"/>
    <w:lvl w:ilvl="0" w:tplc="7DFA3D56">
      <w:start w:val="1"/>
      <w:numFmt w:val="bullet"/>
      <w:lvlText w:val=""/>
      <w:lvlJc w:val="left"/>
      <w:pPr>
        <w:ind w:left="2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 w15:restartNumberingAfterBreak="0">
    <w:nsid w:val="68001491"/>
    <w:multiLevelType w:val="hybridMultilevel"/>
    <w:tmpl w:val="62CCC854"/>
    <w:lvl w:ilvl="0" w:tplc="7DFA3D56">
      <w:start w:val="1"/>
      <w:numFmt w:val="bullet"/>
      <w:lvlText w:val=""/>
      <w:lvlJc w:val="left"/>
      <w:pPr>
        <w:ind w:left="9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CCB05F4"/>
    <w:multiLevelType w:val="hybridMultilevel"/>
    <w:tmpl w:val="24C63EFA"/>
    <w:lvl w:ilvl="0" w:tplc="7DFA3D56">
      <w:start w:val="1"/>
      <w:numFmt w:val="bullet"/>
      <w:lvlText w:val=""/>
      <w:lvlJc w:val="left"/>
      <w:pPr>
        <w:ind w:left="9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746D5432"/>
    <w:multiLevelType w:val="hybridMultilevel"/>
    <w:tmpl w:val="7CB82BA4"/>
    <w:lvl w:ilvl="0" w:tplc="7DFA3D56">
      <w:start w:val="1"/>
      <w:numFmt w:val="bullet"/>
      <w:lvlText w:val=""/>
      <w:lvlJc w:val="left"/>
      <w:pPr>
        <w:ind w:left="243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 w15:restartNumberingAfterBreak="0">
    <w:nsid w:val="7BE55E89"/>
    <w:multiLevelType w:val="hybridMultilevel"/>
    <w:tmpl w:val="FBE2C006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2"/>
  </w:num>
  <w:num w:numId="5">
    <w:abstractNumId w:val="6"/>
  </w:num>
  <w:num w:numId="6">
    <w:abstractNumId w:val="4"/>
  </w:num>
  <w:num w:numId="7">
    <w:abstractNumId w:val="3"/>
  </w:num>
  <w:num w:numId="8">
    <w:abstractNumId w:val="14"/>
  </w:num>
  <w:num w:numId="9">
    <w:abstractNumId w:val="1"/>
  </w:num>
  <w:num w:numId="10">
    <w:abstractNumId w:val="13"/>
  </w:num>
  <w:num w:numId="11">
    <w:abstractNumId w:val="8"/>
  </w:num>
  <w:num w:numId="12">
    <w:abstractNumId w:val="5"/>
  </w:num>
  <w:num w:numId="13">
    <w:abstractNumId w:val="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57"/>
    <w:rsid w:val="00020AA8"/>
    <w:rsid w:val="00115A90"/>
    <w:rsid w:val="001404E9"/>
    <w:rsid w:val="0017608A"/>
    <w:rsid w:val="001C654C"/>
    <w:rsid w:val="001F4E72"/>
    <w:rsid w:val="004E4AB8"/>
    <w:rsid w:val="00505247"/>
    <w:rsid w:val="006523C4"/>
    <w:rsid w:val="0075205D"/>
    <w:rsid w:val="00852894"/>
    <w:rsid w:val="008668C2"/>
    <w:rsid w:val="00923D20"/>
    <w:rsid w:val="00961157"/>
    <w:rsid w:val="009B7C54"/>
    <w:rsid w:val="009C2802"/>
    <w:rsid w:val="009E1EBA"/>
    <w:rsid w:val="00A07399"/>
    <w:rsid w:val="00A66247"/>
    <w:rsid w:val="00B20901"/>
    <w:rsid w:val="00B61141"/>
    <w:rsid w:val="00BC38AD"/>
    <w:rsid w:val="00C10740"/>
    <w:rsid w:val="00C211AE"/>
    <w:rsid w:val="00C7466B"/>
    <w:rsid w:val="00C914DD"/>
    <w:rsid w:val="00CB2339"/>
    <w:rsid w:val="00CD7368"/>
    <w:rsid w:val="00D76B16"/>
    <w:rsid w:val="00E047AA"/>
    <w:rsid w:val="00E53A70"/>
    <w:rsid w:val="00E86514"/>
    <w:rsid w:val="00F5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966707"/>
  <w14:defaultImageDpi w14:val="300"/>
  <w15:docId w15:val="{EA551FD0-9C97-A545-B0DA-48505BDA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157"/>
    <w:pPr>
      <w:ind w:left="720"/>
      <w:contextualSpacing/>
    </w:pPr>
  </w:style>
  <w:style w:type="table" w:styleId="TableGrid">
    <w:name w:val="Table Grid"/>
    <w:basedOn w:val="TableNormal"/>
    <w:uiPriority w:val="59"/>
    <w:rsid w:val="00961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Y Dược TP. HCM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</dc:creator>
  <cp:keywords/>
  <dc:description/>
  <cp:lastModifiedBy>Microsoft Office User</cp:lastModifiedBy>
  <cp:revision>21</cp:revision>
  <dcterms:created xsi:type="dcterms:W3CDTF">2018-01-22T10:14:00Z</dcterms:created>
  <dcterms:modified xsi:type="dcterms:W3CDTF">2018-09-20T05:26:00Z</dcterms:modified>
</cp:coreProperties>
</file>