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1BFD" w:rsidRDefault="00ED078C" w:rsidP="00ED078C">
      <w:pPr>
        <w:jc w:val="center"/>
        <w:rPr>
          <w:sz w:val="40"/>
        </w:rPr>
      </w:pPr>
      <w:r w:rsidRPr="00ED078C">
        <w:rPr>
          <w:sz w:val="40"/>
        </w:rPr>
        <w:t>HỘI CHỨNG THỰC BÀO MÁU</w:t>
      </w:r>
    </w:p>
    <w:p w:rsidR="00C91BFD" w:rsidRDefault="00C91BFD" w:rsidP="00ED078C"/>
    <w:p w:rsidR="00335E4F" w:rsidRDefault="00335E4F" w:rsidP="00F01CDF">
      <w:pPr>
        <w:pStyle w:val="Heading1"/>
      </w:pPr>
      <w:r>
        <w:t>Đại cương</w:t>
      </w:r>
    </w:p>
    <w:p w:rsidR="00C91BFD" w:rsidRDefault="00F01CDF" w:rsidP="00335E4F">
      <w:pPr>
        <w:pStyle w:val="Heading2"/>
      </w:pPr>
      <w:r>
        <w:t>T</w:t>
      </w:r>
      <w:r w:rsidR="0094005C">
        <w:t>B</w:t>
      </w:r>
      <w:r>
        <w:t xml:space="preserve"> thực bào</w:t>
      </w:r>
    </w:p>
    <w:p w:rsidR="00F01CDF" w:rsidRDefault="00F01CDF" w:rsidP="00F01CDF">
      <w:r>
        <w:t>Natural kille</w:t>
      </w:r>
      <w:r w:rsidR="003F2979">
        <w:t>r cell</w:t>
      </w:r>
    </w:p>
    <w:p w:rsidR="00F01CDF" w:rsidRDefault="00F01CDF" w:rsidP="00F01CDF">
      <w:r>
        <w:t>Lympho T CD8</w:t>
      </w:r>
      <w:r w:rsidR="003F2979">
        <w:t xml:space="preserve"> </w:t>
      </w:r>
      <w:r w:rsidR="003F2979">
        <w:sym w:font="Wingdings" w:char="F0E0"/>
      </w:r>
      <w:r w:rsidR="003F2979">
        <w:t xml:space="preserve"> Tiết độc tố độc TB</w:t>
      </w:r>
    </w:p>
    <w:p w:rsidR="00F01CDF" w:rsidRDefault="00F01CDF" w:rsidP="00335E4F">
      <w:pPr>
        <w:pStyle w:val="Heading2"/>
      </w:pPr>
      <w:r>
        <w:t>TB trình diện KN</w:t>
      </w:r>
    </w:p>
    <w:p w:rsidR="003F2979" w:rsidRDefault="003F2979" w:rsidP="003F2979">
      <w:r>
        <w:t>ĐTB</w:t>
      </w:r>
    </w:p>
    <w:p w:rsidR="003F2979" w:rsidRPr="003F2979" w:rsidRDefault="003F2979" w:rsidP="003F2979">
      <w:r>
        <w:t>Dendrytic cell</w:t>
      </w:r>
    </w:p>
    <w:p w:rsidR="00F01CDF" w:rsidRDefault="00F01CDF" w:rsidP="00335E4F">
      <w:pPr>
        <w:pStyle w:val="Heading2"/>
      </w:pPr>
      <w:r>
        <w:t>Trình diện KN</w:t>
      </w:r>
    </w:p>
    <w:p w:rsidR="00F01CDF" w:rsidRDefault="00F01CDF" w:rsidP="00F01CDF">
      <w:r>
        <w:t>MH</w:t>
      </w:r>
      <w:r w:rsidR="00335E4F">
        <w:t>C</w:t>
      </w:r>
      <w:r>
        <w:t>1</w:t>
      </w:r>
      <w:r w:rsidR="007D5BA2">
        <w:t>: Trình diện KN nội bào</w:t>
      </w:r>
      <w:r>
        <w:t xml:space="preserve"> </w:t>
      </w:r>
      <w:r>
        <w:sym w:font="Wingdings" w:char="F0E0"/>
      </w:r>
      <w:r>
        <w:t xml:space="preserve"> Gắn Lympho T CD8</w:t>
      </w:r>
      <w:r w:rsidR="007D5BA2">
        <w:t xml:space="preserve"> </w:t>
      </w:r>
    </w:p>
    <w:p w:rsidR="00F01CDF" w:rsidRDefault="00F01CDF" w:rsidP="00F01CDF">
      <w:r>
        <w:t>MH</w:t>
      </w:r>
      <w:r w:rsidR="00335E4F">
        <w:t>C</w:t>
      </w:r>
      <w:r>
        <w:t>2</w:t>
      </w:r>
      <w:r w:rsidR="007D5BA2">
        <w:t>: Trình diện KN ngoại bào</w:t>
      </w:r>
      <w:r>
        <w:t xml:space="preserve"> </w:t>
      </w:r>
      <w:r>
        <w:sym w:font="Wingdings" w:char="F0E0"/>
      </w:r>
      <w:r>
        <w:t xml:space="preserve"> Gắ</w:t>
      </w:r>
      <w:r w:rsidR="007D5BA2">
        <w:t>n</w:t>
      </w:r>
      <w:r>
        <w:t xml:space="preserve"> Lympho T CD4</w:t>
      </w:r>
    </w:p>
    <w:p w:rsidR="003407BD" w:rsidRDefault="003407BD" w:rsidP="00F01CDF">
      <w:r w:rsidRPr="003407BD">
        <w:rPr>
          <w:noProof/>
        </w:rPr>
        <w:drawing>
          <wp:inline distT="0" distB="0" distL="0" distR="0" wp14:anchorId="455933AE" wp14:editId="1CE547CF">
            <wp:extent cx="5943600" cy="4457700"/>
            <wp:effectExtent l="0" t="0" r="0" b="0"/>
            <wp:docPr id="8196"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3" descr="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a:extLst/>
                  </pic:spPr>
                </pic:pic>
              </a:graphicData>
            </a:graphic>
          </wp:inline>
        </w:drawing>
      </w:r>
    </w:p>
    <w:p w:rsidR="003F2979" w:rsidRDefault="003F2979" w:rsidP="007D5BA2">
      <w:pPr>
        <w:jc w:val="center"/>
      </w:pPr>
      <w:r w:rsidRPr="003F2979">
        <w:rPr>
          <w:noProof/>
        </w:rPr>
        <w:lastRenderedPageBreak/>
        <w:drawing>
          <wp:inline distT="0" distB="0" distL="0" distR="0" wp14:anchorId="3D6734C0" wp14:editId="5238756C">
            <wp:extent cx="5201478" cy="3882215"/>
            <wp:effectExtent l="0" t="0" r="0" b="4445"/>
            <wp:docPr id="12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7614" cy="3901722"/>
                    </a:xfrm>
                    <a:prstGeom prst="rect">
                      <a:avLst/>
                    </a:prstGeom>
                    <a:noFill/>
                    <a:ln>
                      <a:noFill/>
                    </a:ln>
                    <a:extLst/>
                  </pic:spPr>
                </pic:pic>
              </a:graphicData>
            </a:graphic>
          </wp:inline>
        </w:drawing>
      </w:r>
    </w:p>
    <w:p w:rsidR="003407BD" w:rsidRDefault="003407BD" w:rsidP="00F01CDF"/>
    <w:p w:rsidR="003407BD" w:rsidRDefault="003407BD" w:rsidP="007D5BA2">
      <w:pPr>
        <w:jc w:val="center"/>
      </w:pPr>
      <w:r w:rsidRPr="003407BD">
        <w:rPr>
          <w:noProof/>
        </w:rPr>
        <w:drawing>
          <wp:inline distT="0" distB="0" distL="0" distR="0" wp14:anchorId="50090B07" wp14:editId="3B6A50E8">
            <wp:extent cx="5380355" cy="4023770"/>
            <wp:effectExtent l="0" t="0" r="0" b="0"/>
            <wp:docPr id="16388" name="Picture 2"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2" desc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0779" cy="4031566"/>
                    </a:xfrm>
                    <a:prstGeom prst="rect">
                      <a:avLst/>
                    </a:prstGeom>
                    <a:noFill/>
                    <a:ln>
                      <a:noFill/>
                    </a:ln>
                    <a:extLst/>
                  </pic:spPr>
                </pic:pic>
              </a:graphicData>
            </a:graphic>
          </wp:inline>
        </w:drawing>
      </w:r>
    </w:p>
    <w:p w:rsidR="003407BD" w:rsidRDefault="003407BD" w:rsidP="006F6F93">
      <w:pPr>
        <w:jc w:val="center"/>
      </w:pPr>
      <w:r w:rsidRPr="003407BD">
        <w:rPr>
          <w:noProof/>
        </w:rPr>
        <w:lastRenderedPageBreak/>
        <w:drawing>
          <wp:inline distT="0" distB="0" distL="0" distR="0" wp14:anchorId="6913DD81" wp14:editId="4CDAEA21">
            <wp:extent cx="4664765" cy="3498574"/>
            <wp:effectExtent l="0" t="0" r="2540" b="6985"/>
            <wp:docPr id="22532" name="Picture 3" descr="12 natural ki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Picture 3" descr="12 natural kill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5628" cy="3514222"/>
                    </a:xfrm>
                    <a:prstGeom prst="rect">
                      <a:avLst/>
                    </a:prstGeom>
                    <a:noFill/>
                    <a:ln>
                      <a:noFill/>
                    </a:ln>
                    <a:extLst/>
                  </pic:spPr>
                </pic:pic>
              </a:graphicData>
            </a:graphic>
          </wp:inline>
        </w:drawing>
      </w:r>
    </w:p>
    <w:p w:rsidR="00335E4F" w:rsidRDefault="00335E4F" w:rsidP="00335E4F">
      <w:pPr>
        <w:pStyle w:val="Heading1"/>
        <w:numPr>
          <w:ilvl w:val="0"/>
          <w:numId w:val="0"/>
        </w:numPr>
        <w:ind w:left="432"/>
      </w:pPr>
    </w:p>
    <w:p w:rsidR="006F6F93" w:rsidRDefault="006F6F93" w:rsidP="00335E4F">
      <w:pPr>
        <w:pStyle w:val="Heading1"/>
      </w:pPr>
      <w:r>
        <w:t>Định nghĩa HCTBM</w:t>
      </w:r>
    </w:p>
    <w:p w:rsidR="0094005C" w:rsidRDefault="0094005C" w:rsidP="006F6F93">
      <w:pPr>
        <w:ind w:left="432"/>
      </w:pPr>
      <w:r>
        <w:t xml:space="preserve">Giảm hoạt Natural killer cell </w:t>
      </w:r>
      <w:r>
        <w:sym w:font="Wingdings" w:char="F0E0"/>
      </w:r>
      <w:r>
        <w:t xml:space="preserve"> NK giảm, không hoạt tính</w:t>
      </w:r>
    </w:p>
    <w:p w:rsidR="006F6F93" w:rsidRDefault="006F6F93" w:rsidP="006F6F93">
      <w:pPr>
        <w:ind w:left="432"/>
      </w:pPr>
      <w:r>
        <w:t xml:space="preserve">Hoạt hoá quá mức ĐTB </w:t>
      </w:r>
      <w:r>
        <w:sym w:font="Wingdings" w:char="F0E0"/>
      </w:r>
      <w:r w:rsidR="0094005C">
        <w:t xml:space="preserve"> cơn bão cytokines </w:t>
      </w:r>
      <w:r w:rsidR="0094005C">
        <w:sym w:font="Wingdings" w:char="F0E0"/>
      </w:r>
      <w:r w:rsidR="0094005C">
        <w:t xml:space="preserve"> Ferritine tăng, CD163 tăng</w:t>
      </w:r>
    </w:p>
    <w:p w:rsidR="006F6F93" w:rsidRDefault="006F6F93" w:rsidP="006F6F93">
      <w:pPr>
        <w:ind w:left="432"/>
      </w:pPr>
      <w:r>
        <w:t xml:space="preserve">Hoạt hoá </w:t>
      </w:r>
      <w:r w:rsidR="0094005C">
        <w:t>lympho T</w:t>
      </w:r>
      <w:r>
        <w:t xml:space="preserve"> </w:t>
      </w:r>
      <w:r>
        <w:sym w:font="Wingdings" w:char="F0E0"/>
      </w:r>
      <w:r w:rsidR="0094005C">
        <w:t xml:space="preserve"> CD25 tăng </w:t>
      </w:r>
    </w:p>
    <w:p w:rsidR="006F6F93" w:rsidRPr="006F6F93" w:rsidRDefault="006F6F93" w:rsidP="006F6F93">
      <w:pPr>
        <w:jc w:val="center"/>
      </w:pPr>
      <w:r w:rsidRPr="006F6F93">
        <w:rPr>
          <w:noProof/>
        </w:rPr>
        <w:drawing>
          <wp:inline distT="0" distB="0" distL="0" distR="0" wp14:anchorId="28132A81" wp14:editId="2A6DB81B">
            <wp:extent cx="5018567" cy="3293729"/>
            <wp:effectExtent l="0" t="0" r="0" b="2540"/>
            <wp:docPr id="18436" name="Picture 3" descr="14 activation macroph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Picture 3" descr="14 activation macrophage"/>
                    <pic:cNvPicPr>
                      <a:picLocks noChangeAspect="1" noChangeArrowheads="1"/>
                    </pic:cNvPicPr>
                  </pic:nvPicPr>
                  <pic:blipFill rotWithShape="1">
                    <a:blip r:embed="rId10">
                      <a:extLst>
                        <a:ext uri="{28A0092B-C50C-407E-A947-70E740481C1C}">
                          <a14:useLocalDpi xmlns:a14="http://schemas.microsoft.com/office/drawing/2010/main" val="0"/>
                        </a:ext>
                      </a:extLst>
                    </a:blip>
                    <a:srcRect l="4771"/>
                    <a:stretch/>
                  </pic:blipFill>
                  <pic:spPr bwMode="auto">
                    <a:xfrm>
                      <a:off x="0" y="0"/>
                      <a:ext cx="5037508" cy="3306160"/>
                    </a:xfrm>
                    <a:prstGeom prst="rect">
                      <a:avLst/>
                    </a:prstGeom>
                    <a:noFill/>
                    <a:ln>
                      <a:noFill/>
                    </a:ln>
                    <a:extLst>
                      <a:ext uri="{53640926-AAD7-44D8-BBD7-CCE9431645EC}">
                        <a14:shadowObscured xmlns:a14="http://schemas.microsoft.com/office/drawing/2010/main"/>
                      </a:ext>
                    </a:extLst>
                  </pic:spPr>
                </pic:pic>
              </a:graphicData>
            </a:graphic>
          </wp:inline>
        </w:drawing>
      </w:r>
    </w:p>
    <w:p w:rsidR="006F6F93" w:rsidRPr="006F6F93" w:rsidRDefault="006F6F93" w:rsidP="006F6F93">
      <w:pPr>
        <w:ind w:left="432"/>
      </w:pPr>
    </w:p>
    <w:p w:rsidR="00335E4F" w:rsidRDefault="00335E4F" w:rsidP="00335E4F">
      <w:pPr>
        <w:pStyle w:val="Heading1"/>
      </w:pPr>
      <w:r>
        <w:t>Phân loại</w:t>
      </w:r>
    </w:p>
    <w:p w:rsidR="00335E4F" w:rsidRDefault="00335E4F" w:rsidP="00335E4F">
      <w:pPr>
        <w:pStyle w:val="Heading2"/>
      </w:pPr>
      <w:r>
        <w:t xml:space="preserve">HCTBM nguyên phát: &lt;1 tuổi </w:t>
      </w:r>
      <w:r>
        <w:sym w:font="Wingdings" w:char="F0E0"/>
      </w:r>
      <w:r>
        <w:t xml:space="preserve"> 80%</w:t>
      </w:r>
      <w:r w:rsidR="00AE2C53">
        <w:t>, t/căn g/đình, NT tái đi tái lại</w:t>
      </w:r>
    </w:p>
    <w:p w:rsidR="00335E4F" w:rsidRPr="00335E4F" w:rsidRDefault="00335E4F" w:rsidP="00335E4F">
      <w:r>
        <w:t>HCTBM nguyên phát = HCTBM di truyền = HCTBM có tính gia đình</w:t>
      </w:r>
    </w:p>
    <w:p w:rsidR="00335E4F" w:rsidRDefault="00335E4F" w:rsidP="00335E4F">
      <w:pPr>
        <w:pStyle w:val="Heading3"/>
      </w:pPr>
      <w:r>
        <w:t>HCTBM có tính gia đình</w:t>
      </w:r>
    </w:p>
    <w:p w:rsidR="00335E4F" w:rsidRDefault="00335E4F" w:rsidP="00335E4F">
      <w:pPr>
        <w:pStyle w:val="Heading3"/>
      </w:pPr>
      <w:r>
        <w:t>HCTBM liên quan bệnh SGMD</w:t>
      </w:r>
    </w:p>
    <w:p w:rsidR="00335E4F" w:rsidRDefault="00335E4F" w:rsidP="00335E4F">
      <w:pPr>
        <w:ind w:left="851"/>
      </w:pPr>
      <w:r>
        <w:t>X – linked lymphoproliferative syndrome</w:t>
      </w:r>
    </w:p>
    <w:p w:rsidR="00335E4F" w:rsidRDefault="00335E4F" w:rsidP="00335E4F">
      <w:pPr>
        <w:ind w:left="851"/>
      </w:pPr>
      <w:r>
        <w:t>Chédiak – Higashi syndrome</w:t>
      </w:r>
    </w:p>
    <w:p w:rsidR="00335E4F" w:rsidRDefault="00335E4F" w:rsidP="00335E4F">
      <w:pPr>
        <w:ind w:left="851"/>
      </w:pPr>
      <w:r>
        <w:t>Griscelli syndrome</w:t>
      </w:r>
    </w:p>
    <w:p w:rsidR="00335E4F" w:rsidRDefault="00335E4F" w:rsidP="00335E4F">
      <w:pPr>
        <w:pStyle w:val="Heading2"/>
      </w:pPr>
      <w:r>
        <w:t>HCTBM thứ phát</w:t>
      </w:r>
    </w:p>
    <w:p w:rsidR="00335E4F" w:rsidRDefault="00335E4F" w:rsidP="00335E4F">
      <w:pPr>
        <w:pStyle w:val="Heading3"/>
      </w:pPr>
      <w:r>
        <w:t>Nhiễm trùng</w:t>
      </w:r>
    </w:p>
    <w:p w:rsidR="00335E4F" w:rsidRDefault="00335E4F" w:rsidP="00335E4F">
      <w:pPr>
        <w:ind w:left="851"/>
      </w:pPr>
      <w:r>
        <w:t>Siêu vi: EBV, CMV, HSV, HIV, Adenovirus, Denguevirus, Parvovirus,…</w:t>
      </w:r>
    </w:p>
    <w:p w:rsidR="00335E4F" w:rsidRDefault="00335E4F" w:rsidP="00335E4F">
      <w:pPr>
        <w:ind w:left="851"/>
      </w:pPr>
      <w:r>
        <w:t>Vi trùng: S. pneumoniae, S. aureus, M. pneumonia, Gr(-), lao</w:t>
      </w:r>
    </w:p>
    <w:p w:rsidR="00335E4F" w:rsidRDefault="00335E4F" w:rsidP="00335E4F">
      <w:pPr>
        <w:ind w:left="851"/>
      </w:pPr>
      <w:r>
        <w:t>Nấm: C. albican, C. neoformans, H. capsulatum</w:t>
      </w:r>
    </w:p>
    <w:p w:rsidR="00335E4F" w:rsidRDefault="00335E4F" w:rsidP="00335E4F">
      <w:pPr>
        <w:ind w:left="851"/>
      </w:pPr>
      <w:r>
        <w:t>KST: Leishmania donovani</w:t>
      </w:r>
    </w:p>
    <w:p w:rsidR="00335E4F" w:rsidRDefault="00335E4F" w:rsidP="00335E4F">
      <w:pPr>
        <w:pStyle w:val="Heading3"/>
      </w:pPr>
      <w:r>
        <w:t>Bệnh huyết học ác tính: BCC, lymphoma,…</w:t>
      </w:r>
    </w:p>
    <w:p w:rsidR="00335E4F" w:rsidRDefault="00335E4F" w:rsidP="00335E4F">
      <w:pPr>
        <w:pStyle w:val="Heading3"/>
      </w:pPr>
      <w:r>
        <w:t>Bệnh tự miễn: Lupus, viêm khớp thiếu niên</w:t>
      </w:r>
    </w:p>
    <w:p w:rsidR="00335E4F" w:rsidRPr="00335E4F" w:rsidRDefault="00335E4F" w:rsidP="00335E4F">
      <w:pPr>
        <w:pStyle w:val="Heading3"/>
      </w:pPr>
      <w:r>
        <w:t>Bệnh chuyển hoá,…</w:t>
      </w:r>
    </w:p>
    <w:p w:rsidR="006A0E3F" w:rsidRDefault="006A0E3F" w:rsidP="006A0E3F">
      <w:pPr>
        <w:pStyle w:val="Heading1"/>
      </w:pPr>
      <w:r>
        <w:t>Lâm sàng – sinh lý bệnh</w:t>
      </w:r>
    </w:p>
    <w:p w:rsidR="00AE2C53" w:rsidRDefault="006A0E3F" w:rsidP="0022464B">
      <w:pPr>
        <w:jc w:val="center"/>
      </w:pPr>
      <w:r w:rsidRPr="006A0E3F">
        <w:rPr>
          <w:noProof/>
        </w:rPr>
        <w:drawing>
          <wp:inline distT="0" distB="0" distL="0" distR="0" wp14:anchorId="46CC90D2" wp14:editId="1DA32260">
            <wp:extent cx="5755758" cy="3542165"/>
            <wp:effectExtent l="0" t="0" r="0" b="1270"/>
            <wp:docPr id="32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2184" b="1908"/>
                    <a:stretch/>
                  </pic:blipFill>
                  <pic:spPr bwMode="auto">
                    <a:xfrm>
                      <a:off x="0" y="0"/>
                      <a:ext cx="5770685" cy="3551351"/>
                    </a:xfrm>
                    <a:prstGeom prst="rect">
                      <a:avLst/>
                    </a:prstGeom>
                    <a:noFill/>
                    <a:ln>
                      <a:noFill/>
                    </a:ln>
                    <a:extLst>
                      <a:ext uri="{53640926-AAD7-44D8-BBD7-CCE9431645EC}">
                        <a14:shadowObscured xmlns:a14="http://schemas.microsoft.com/office/drawing/2010/main"/>
                      </a:ext>
                    </a:extLst>
                  </pic:spPr>
                </pic:pic>
              </a:graphicData>
            </a:graphic>
          </wp:inline>
        </w:drawing>
      </w:r>
    </w:p>
    <w:p w:rsidR="00400433" w:rsidRDefault="00400433" w:rsidP="00400433">
      <w:pPr>
        <w:jc w:val="center"/>
        <w:rPr>
          <w:sz w:val="40"/>
          <w:szCs w:val="40"/>
        </w:rPr>
      </w:pPr>
      <w:r w:rsidRPr="00400433">
        <w:rPr>
          <w:sz w:val="40"/>
          <w:szCs w:val="40"/>
        </w:rPr>
        <w:lastRenderedPageBreak/>
        <w:t xml:space="preserve">TIẾP CẬN </w:t>
      </w:r>
      <w:r>
        <w:rPr>
          <w:sz w:val="40"/>
          <w:szCs w:val="40"/>
        </w:rPr>
        <w:t xml:space="preserve">BỆNH NHÂN </w:t>
      </w:r>
      <w:r w:rsidRPr="00400433">
        <w:rPr>
          <w:sz w:val="40"/>
          <w:szCs w:val="40"/>
        </w:rPr>
        <w:t>HCTBM</w:t>
      </w:r>
    </w:p>
    <w:p w:rsidR="00400433" w:rsidRPr="00400433" w:rsidRDefault="00400433" w:rsidP="00400433">
      <w:pPr>
        <w:jc w:val="center"/>
        <w:rPr>
          <w:sz w:val="20"/>
          <w:szCs w:val="40"/>
        </w:rPr>
      </w:pPr>
    </w:p>
    <w:p w:rsidR="00EB4E81" w:rsidRDefault="00400433" w:rsidP="00400433">
      <w:pPr>
        <w:pStyle w:val="Heading1"/>
        <w:numPr>
          <w:ilvl w:val="0"/>
          <w:numId w:val="3"/>
        </w:numPr>
      </w:pPr>
      <w:r>
        <w:t xml:space="preserve">Có HCTBM không </w:t>
      </w:r>
      <w:r>
        <w:sym w:font="Wingdings" w:char="F0E0"/>
      </w:r>
      <w:r>
        <w:t xml:space="preserve"> </w:t>
      </w:r>
      <w:r w:rsidR="00EB4E81">
        <w:t>Tiêu chuẩn chẩn đoán</w:t>
      </w:r>
      <w:r>
        <w:t xml:space="preserve"> theo HLH 2004</w:t>
      </w:r>
    </w:p>
    <w:p w:rsidR="00EB4E81" w:rsidRPr="00EB4E81" w:rsidRDefault="00EB4E81" w:rsidP="00EB4E81">
      <w:pPr>
        <w:pStyle w:val="Heading2"/>
      </w:pPr>
      <w:r w:rsidRPr="00EB4E81">
        <w:t>Tiêu chẩ</w:t>
      </w:r>
      <w:r>
        <w:t>n lâm sàng</w:t>
      </w:r>
    </w:p>
    <w:p w:rsidR="00EB4E81" w:rsidRPr="00B916A9" w:rsidRDefault="00EB4E81" w:rsidP="00F82940">
      <w:pPr>
        <w:pStyle w:val="ListParagraph"/>
        <w:numPr>
          <w:ilvl w:val="0"/>
          <w:numId w:val="2"/>
        </w:numPr>
        <w:ind w:left="851" w:hanging="283"/>
      </w:pPr>
      <w:r w:rsidRPr="00B916A9">
        <w:t>Số</w:t>
      </w:r>
      <w:r w:rsidR="003B7EF3">
        <w:t>t ≥ 38.</w:t>
      </w:r>
      <w:r w:rsidR="003B7EF3" w:rsidRPr="003B7EF3">
        <w:t>5</w:t>
      </w:r>
      <w:r w:rsidR="003B7EF3" w:rsidRPr="003353D6">
        <w:rPr>
          <w:vertAlign w:val="superscript"/>
        </w:rPr>
        <w:t>o</w:t>
      </w:r>
      <w:r w:rsidR="003B7EF3">
        <w:t>C</w:t>
      </w:r>
      <w:r w:rsidRPr="00B916A9">
        <w:t xml:space="preserve"> kéo dài ≥ 7 ngày </w:t>
      </w:r>
    </w:p>
    <w:p w:rsidR="00EB4E81" w:rsidRPr="00B916A9" w:rsidRDefault="00EB4E81" w:rsidP="00F82940">
      <w:pPr>
        <w:pStyle w:val="ListParagraph"/>
        <w:numPr>
          <w:ilvl w:val="0"/>
          <w:numId w:val="2"/>
        </w:numPr>
        <w:ind w:left="851" w:hanging="283"/>
      </w:pPr>
      <w:r w:rsidRPr="00B916A9">
        <w:t>Lách to</w:t>
      </w:r>
    </w:p>
    <w:p w:rsidR="00EB4E81" w:rsidRPr="00EB4E81" w:rsidRDefault="00EB4E81" w:rsidP="00EB4E81">
      <w:pPr>
        <w:pStyle w:val="Heading2"/>
      </w:pPr>
      <w:r w:rsidRPr="00EB4E81">
        <w:t>Tiêu chuẩn cận lâm sàng:</w:t>
      </w:r>
    </w:p>
    <w:p w:rsidR="00EB4E81" w:rsidRPr="00B916A9" w:rsidRDefault="00EB4E81" w:rsidP="00F82940">
      <w:pPr>
        <w:pStyle w:val="ListParagraph"/>
        <w:numPr>
          <w:ilvl w:val="0"/>
          <w:numId w:val="2"/>
        </w:numPr>
        <w:ind w:left="851" w:hanging="283"/>
      </w:pPr>
      <w:r w:rsidRPr="00B916A9">
        <w:t>Giả</w:t>
      </w:r>
      <w:r w:rsidR="00AE2C53">
        <w:t>m 2/3 dòng</w:t>
      </w:r>
      <w:r w:rsidRPr="00B916A9">
        <w:t xml:space="preserve">: Hb &lt; 9g/dL, </w:t>
      </w:r>
      <w:r w:rsidRPr="0094005C">
        <w:rPr>
          <w:color w:val="FF0000"/>
        </w:rPr>
        <w:t>BC hạ</w:t>
      </w:r>
      <w:r w:rsidR="00B916A9" w:rsidRPr="0094005C">
        <w:rPr>
          <w:color w:val="FF0000"/>
        </w:rPr>
        <w:t>t</w:t>
      </w:r>
      <w:r w:rsidR="00B916A9">
        <w:t xml:space="preserve"> &lt; 1.0 x 10</w:t>
      </w:r>
      <w:r w:rsidR="00B916A9" w:rsidRPr="00AE2C53">
        <w:rPr>
          <w:vertAlign w:val="superscript"/>
        </w:rPr>
        <w:t>9</w:t>
      </w:r>
      <w:r w:rsidR="00B916A9">
        <w:t>/L, TC &lt; 100 x 10</w:t>
      </w:r>
      <w:r w:rsidR="00B916A9" w:rsidRPr="00AE2C53">
        <w:rPr>
          <w:vertAlign w:val="superscript"/>
        </w:rPr>
        <w:t>9</w:t>
      </w:r>
      <w:r w:rsidRPr="00B916A9">
        <w:t xml:space="preserve">/L  </w:t>
      </w:r>
    </w:p>
    <w:p w:rsidR="00EB4E81" w:rsidRPr="00F82940" w:rsidRDefault="00EB4E81" w:rsidP="00F82940">
      <w:pPr>
        <w:pStyle w:val="ListParagraph"/>
        <w:numPr>
          <w:ilvl w:val="0"/>
          <w:numId w:val="2"/>
        </w:numPr>
        <w:ind w:left="851" w:hanging="283"/>
      </w:pPr>
      <w:r w:rsidRPr="00F82940">
        <w:t xml:space="preserve">Tăng TG (≥265mg/dl hoặc ≥3mmol/L) </w:t>
      </w:r>
      <w:r w:rsidR="00C11723" w:rsidRPr="00C11723">
        <w:rPr>
          <w:b/>
        </w:rPr>
        <w:t>HOẶC</w:t>
      </w:r>
      <w:r w:rsidRPr="00F82940">
        <w:t xml:space="preserve"> giảm F</w:t>
      </w:r>
      <w:r w:rsidR="00C11723">
        <w:t>ibrin</w:t>
      </w:r>
      <w:r w:rsidR="00AE2C53">
        <w:t xml:space="preserve">ogen </w:t>
      </w:r>
      <w:r w:rsidRPr="00F82940">
        <w:t>(≤1,5g/L)</w:t>
      </w:r>
    </w:p>
    <w:p w:rsidR="00EB4E81" w:rsidRPr="004A6D24" w:rsidRDefault="00EB4E81" w:rsidP="00EB4E81">
      <w:pPr>
        <w:pStyle w:val="Heading2"/>
      </w:pPr>
      <w:r w:rsidRPr="004A6D24">
        <w:t xml:space="preserve">Tiêu chuẩn mô học: </w:t>
      </w:r>
    </w:p>
    <w:p w:rsidR="00EB4E81" w:rsidRPr="00F82940" w:rsidRDefault="00EB4E81" w:rsidP="00F82940">
      <w:pPr>
        <w:pStyle w:val="ListParagraph"/>
        <w:numPr>
          <w:ilvl w:val="0"/>
          <w:numId w:val="2"/>
        </w:numPr>
        <w:ind w:left="851" w:hanging="283"/>
      </w:pPr>
      <w:r w:rsidRPr="00B916A9">
        <w:t>Hiện tượng thực bào trong tủy, hạch, lách, gan. Không có dấu hiệu tủy tăng sinh hay u ác xâm lấn tủy.</w:t>
      </w:r>
    </w:p>
    <w:p w:rsidR="00EB4E81" w:rsidRPr="00EB4E81" w:rsidRDefault="00EB4E81" w:rsidP="00EB4E81">
      <w:pPr>
        <w:pStyle w:val="Heading2"/>
      </w:pPr>
      <w:r w:rsidRPr="00EB4E81">
        <w:t xml:space="preserve">Tiêu chuẩn bổ sung: </w:t>
      </w:r>
    </w:p>
    <w:p w:rsidR="00EB4E81" w:rsidRPr="00F82940" w:rsidRDefault="00EB4E81" w:rsidP="00F82940">
      <w:pPr>
        <w:pStyle w:val="ListParagraph"/>
        <w:numPr>
          <w:ilvl w:val="0"/>
          <w:numId w:val="2"/>
        </w:numPr>
        <w:ind w:left="851" w:hanging="283"/>
      </w:pPr>
      <w:r w:rsidRPr="00B916A9">
        <w:t>Natural killer giảm hoặc mất hoạt lự</w:t>
      </w:r>
      <w:r w:rsidR="0094005C">
        <w:t xml:space="preserve">c </w:t>
      </w:r>
      <w:r w:rsidR="0094005C" w:rsidRPr="0094005C">
        <w:rPr>
          <w:color w:val="FF0000"/>
        </w:rPr>
        <w:t>(gợi ý HCTBM bẩm sinh)</w:t>
      </w:r>
    </w:p>
    <w:p w:rsidR="00EB4E81" w:rsidRPr="00F82940" w:rsidRDefault="00F31388" w:rsidP="00F82940">
      <w:pPr>
        <w:pStyle w:val="ListParagraph"/>
        <w:numPr>
          <w:ilvl w:val="0"/>
          <w:numId w:val="2"/>
        </w:numPr>
        <w:ind w:left="851" w:hanging="283"/>
      </w:pPr>
      <w:r>
        <w:t xml:space="preserve">Ferritin ≥ 500µg/L </w:t>
      </w:r>
      <w:r w:rsidR="0094005C" w:rsidRPr="0094005C">
        <w:rPr>
          <w:color w:val="FF0000"/>
        </w:rPr>
        <w:t>(tăng hoạt tính ĐTB)</w:t>
      </w:r>
      <w:r w:rsidR="0094005C">
        <w:br/>
      </w:r>
      <w:r w:rsidRPr="00AE2C53">
        <w:rPr>
          <w:b/>
        </w:rPr>
        <w:t>(</w:t>
      </w:r>
      <w:r w:rsidR="0094005C">
        <w:rPr>
          <w:b/>
        </w:rPr>
        <w:t xml:space="preserve">Ferritin </w:t>
      </w:r>
      <w:r w:rsidRPr="00AE2C53">
        <w:rPr>
          <w:b/>
        </w:rPr>
        <w:t xml:space="preserve">&gt;10000 </w:t>
      </w:r>
      <w:r w:rsidRPr="00AE2C53">
        <w:rPr>
          <w:b/>
        </w:rPr>
        <w:sym w:font="Wingdings" w:char="F0E0"/>
      </w:r>
      <w:r w:rsidRPr="00AE2C53">
        <w:rPr>
          <w:b/>
        </w:rPr>
        <w:t xml:space="preserve"> 90 – 95% là HCTBM)</w:t>
      </w:r>
    </w:p>
    <w:p w:rsidR="00EB4E81" w:rsidRPr="00F82940" w:rsidRDefault="00EB4E81" w:rsidP="00F82940">
      <w:pPr>
        <w:pStyle w:val="ListParagraph"/>
        <w:numPr>
          <w:ilvl w:val="0"/>
          <w:numId w:val="2"/>
        </w:numPr>
        <w:ind w:left="851" w:hanging="283"/>
      </w:pPr>
      <w:r w:rsidRPr="00B916A9">
        <w:t>CD25 hòa tan &gt; 2400U/ml</w:t>
      </w:r>
      <w:r w:rsidR="0094005C">
        <w:t xml:space="preserve"> </w:t>
      </w:r>
      <w:r w:rsidR="0094005C" w:rsidRPr="0094005C">
        <w:rPr>
          <w:color w:val="FF0000"/>
        </w:rPr>
        <w:t>(tăng hoạt tính lympho T)</w:t>
      </w:r>
    </w:p>
    <w:p w:rsidR="00EB4E81" w:rsidRPr="00F82940" w:rsidRDefault="00F82940" w:rsidP="00F82940">
      <w:pPr>
        <w:jc w:val="center"/>
        <w:rPr>
          <w:b/>
          <w:sz w:val="32"/>
        </w:rPr>
      </w:pPr>
      <w:r w:rsidRPr="00F82940">
        <w:rPr>
          <w:b/>
          <w:sz w:val="32"/>
        </w:rPr>
        <w:sym w:font="Wingdings" w:char="F0E0"/>
      </w:r>
      <w:r w:rsidRPr="00F82940">
        <w:rPr>
          <w:b/>
          <w:sz w:val="32"/>
        </w:rPr>
        <w:t xml:space="preserve"> </w:t>
      </w:r>
      <w:r w:rsidR="00B916A9" w:rsidRPr="00F82940">
        <w:rPr>
          <w:b/>
          <w:sz w:val="32"/>
        </w:rPr>
        <w:t xml:space="preserve">Chẩn đoán: </w:t>
      </w:r>
      <w:r w:rsidR="00EB4E81" w:rsidRPr="00F82940">
        <w:rPr>
          <w:b/>
          <w:sz w:val="32"/>
        </w:rPr>
        <w:t>5/8 tiêu chuẩ</w:t>
      </w:r>
      <w:r w:rsidR="00B916A9" w:rsidRPr="00F82940">
        <w:rPr>
          <w:b/>
          <w:sz w:val="32"/>
        </w:rPr>
        <w:t xml:space="preserve">n </w:t>
      </w:r>
      <w:r w:rsidR="00B916A9" w:rsidRPr="00F82940">
        <w:rPr>
          <w:b/>
          <w:sz w:val="32"/>
        </w:rPr>
        <w:sym w:font="Wingdings" w:char="F0E0"/>
      </w:r>
      <w:r w:rsidR="00B916A9" w:rsidRPr="00F82940">
        <w:rPr>
          <w:b/>
          <w:sz w:val="32"/>
        </w:rPr>
        <w:t xml:space="preserve"> </w:t>
      </w:r>
      <w:r w:rsidR="00EB4E81" w:rsidRPr="00F82940">
        <w:rPr>
          <w:b/>
          <w:sz w:val="32"/>
        </w:rPr>
        <w:t xml:space="preserve"> HCTBM</w:t>
      </w:r>
    </w:p>
    <w:p w:rsidR="00B916A9" w:rsidRDefault="00B916A9" w:rsidP="00AE2C53"/>
    <w:p w:rsidR="00104336" w:rsidRDefault="00104336" w:rsidP="00AE2C53">
      <w:pPr>
        <w:pStyle w:val="Heading1"/>
      </w:pPr>
      <w:r>
        <w:t>HCTBM có bệnh nền và yếu tố khởi phát không?</w:t>
      </w:r>
    </w:p>
    <w:p w:rsidR="00104336" w:rsidRDefault="00104336" w:rsidP="00104336">
      <w:pPr>
        <w:pStyle w:val="Heading2"/>
      </w:pPr>
      <w:r>
        <w:t>Bẩm sinh, di truyền</w:t>
      </w:r>
    </w:p>
    <w:p w:rsidR="00104336" w:rsidRDefault="00104336" w:rsidP="00104336">
      <w:pPr>
        <w:pStyle w:val="Heading2"/>
      </w:pPr>
      <w:r>
        <w:t>Thứ phát: NT, ác tính, miễn dịch, khác</w:t>
      </w:r>
    </w:p>
    <w:p w:rsidR="00104336" w:rsidRDefault="00104336" w:rsidP="00104336">
      <w:r>
        <w:sym w:font="Wingdings" w:char="F0E0"/>
      </w:r>
      <w:r>
        <w:t xml:space="preserve"> </w:t>
      </w:r>
      <w:r w:rsidRPr="006C246D">
        <w:rPr>
          <w:color w:val="FF0000"/>
        </w:rPr>
        <w:t>Không loại HCTBM bẩm sinh, di truyền, trừ khi có xn gen</w:t>
      </w:r>
    </w:p>
    <w:p w:rsidR="00104336" w:rsidRDefault="00104336" w:rsidP="00104336">
      <w:r>
        <w:sym w:font="Wingdings" w:char="F0E0"/>
      </w:r>
      <w:r>
        <w:t xml:space="preserve"> XN tìm NN: Anti EBV, PCR EBV DNA, test HIV, C3, C4, ANA,…</w:t>
      </w:r>
    </w:p>
    <w:p w:rsidR="00104336" w:rsidRDefault="00104336" w:rsidP="00104336"/>
    <w:p w:rsidR="00104336" w:rsidRDefault="00104336" w:rsidP="00AE2C53">
      <w:pPr>
        <w:pStyle w:val="Heading1"/>
      </w:pPr>
      <w:r>
        <w:t>Đánh giá mức độ nặng</w:t>
      </w:r>
    </w:p>
    <w:p w:rsidR="00AE2C53" w:rsidRDefault="00AE2C53" w:rsidP="00104336">
      <w:pPr>
        <w:pStyle w:val="Heading2"/>
      </w:pPr>
      <w:r>
        <w:t>CLS hỗ trợ</w:t>
      </w:r>
    </w:p>
    <w:p w:rsidR="00DA6AC5" w:rsidRDefault="00DA6AC5" w:rsidP="00104336">
      <w:pPr>
        <w:pStyle w:val="Heading3"/>
      </w:pPr>
      <w:r>
        <w:t xml:space="preserve">CDTL </w:t>
      </w:r>
      <w:r>
        <w:sym w:font="Wingdings" w:char="F0E0"/>
      </w:r>
      <w:r>
        <w:t xml:space="preserve"> Chỉ định mọi trường hợp, trước khi điều trị</w:t>
      </w:r>
    </w:p>
    <w:p w:rsidR="00DA6AC5" w:rsidRDefault="00DA6AC5" w:rsidP="00104336">
      <w:pPr>
        <w:pStyle w:val="Heading3"/>
      </w:pPr>
      <w:r>
        <w:t>MRI</w:t>
      </w:r>
      <w:r w:rsidR="00104336">
        <w:t xml:space="preserve"> </w:t>
      </w:r>
      <w:r w:rsidR="00104336">
        <w:sym w:font="Wingdings" w:char="F0E0"/>
      </w:r>
      <w:r w:rsidR="00104336">
        <w:t xml:space="preserve"> Chỉ định trong các trườn hợp</w:t>
      </w:r>
    </w:p>
    <w:p w:rsidR="00DA6AC5" w:rsidRDefault="00DA6AC5" w:rsidP="00104336">
      <w:pPr>
        <w:ind w:left="720" w:firstLine="576"/>
      </w:pPr>
      <w:r>
        <w:t>Co giật</w:t>
      </w:r>
    </w:p>
    <w:p w:rsidR="00DA6AC5" w:rsidRDefault="00DA6AC5" w:rsidP="00104336">
      <w:pPr>
        <w:ind w:left="1152" w:firstLine="144"/>
      </w:pPr>
      <w:r>
        <w:t>Triệu chứng thần kinh</w:t>
      </w:r>
    </w:p>
    <w:p w:rsidR="0022464B" w:rsidRDefault="00DA6AC5" w:rsidP="00104336">
      <w:pPr>
        <w:ind w:left="1008" w:firstLine="288"/>
      </w:pPr>
      <w:r>
        <w:t>Thay đổi DNT</w:t>
      </w:r>
    </w:p>
    <w:p w:rsidR="00104336" w:rsidRDefault="00104336" w:rsidP="00104336">
      <w:pPr>
        <w:pStyle w:val="Heading3"/>
      </w:pPr>
      <w:r>
        <w:t>Định lượng KT IgA, IgE, IgG, IgM</w:t>
      </w:r>
    </w:p>
    <w:p w:rsidR="00104336" w:rsidRDefault="00104336" w:rsidP="00104336">
      <w:pPr>
        <w:ind w:left="1008" w:firstLine="288"/>
      </w:pPr>
    </w:p>
    <w:p w:rsidR="0022464B" w:rsidRDefault="0022464B" w:rsidP="00104336">
      <w:pPr>
        <w:pStyle w:val="Heading2"/>
      </w:pPr>
      <w:r>
        <w:lastRenderedPageBreak/>
        <w:t>Tuỷ đồ</w:t>
      </w:r>
    </w:p>
    <w:p w:rsidR="0022464B" w:rsidRPr="0022464B" w:rsidRDefault="0022464B" w:rsidP="0022464B">
      <w:pPr>
        <w:ind w:left="432"/>
      </w:pPr>
      <w:r>
        <w:rPr>
          <w:rFonts w:cs="Times New Roman"/>
        </w:rPr>
        <w:t>≥</w:t>
      </w:r>
      <w:r>
        <w:t>2 histiocytes đang thực bào</w:t>
      </w:r>
      <w:r w:rsidR="00345FE9">
        <w:t xml:space="preserve"> hoặc nhiều TB T và mô bào tăng sinh với hiện tượng thực bào</w:t>
      </w:r>
    </w:p>
    <w:p w:rsidR="0022464B" w:rsidRDefault="00345FE9" w:rsidP="00345FE9">
      <w:pPr>
        <w:ind w:firstLine="432"/>
      </w:pPr>
      <w:r>
        <w:sym w:font="Wingdings" w:char="F0E0"/>
      </w:r>
      <w:r>
        <w:t xml:space="preserve"> </w:t>
      </w:r>
      <w:r w:rsidR="0022464B">
        <w:t>Phân giai đoạn thực bào</w:t>
      </w:r>
    </w:p>
    <w:p w:rsidR="0022464B" w:rsidRDefault="0022464B" w:rsidP="0022464B">
      <w:pPr>
        <w:ind w:left="576"/>
      </w:pPr>
      <w:r>
        <w:t>Gđ 1: TB tuỷ bình thường, không thực bào, có thể có ĐTB</w:t>
      </w:r>
    </w:p>
    <w:p w:rsidR="0022464B" w:rsidRDefault="0022464B" w:rsidP="0022464B">
      <w:pPr>
        <w:ind w:left="576"/>
      </w:pPr>
      <w:r>
        <w:t>Gđ 2: Hình ảnh thực bào + tb tuỷ giảm độ nhẹ</w:t>
      </w:r>
    </w:p>
    <w:p w:rsidR="0022464B" w:rsidRDefault="0022464B" w:rsidP="0022464B">
      <w:pPr>
        <w:ind w:left="576"/>
      </w:pPr>
      <w:r>
        <w:t>Gđ 3: Hình ảnh thực bào + tb tuỷ giảm trung bình</w:t>
      </w:r>
    </w:p>
    <w:p w:rsidR="00AE2C53" w:rsidRDefault="0022464B" w:rsidP="00400433">
      <w:pPr>
        <w:ind w:left="576"/>
      </w:pPr>
      <w:r>
        <w:t>Gđ 4: Thực bào nhiều + tb tuỷ giảm nặng</w:t>
      </w:r>
    </w:p>
    <w:p w:rsidR="00104336" w:rsidRPr="00AE2C53" w:rsidRDefault="00104336" w:rsidP="00400433">
      <w:pPr>
        <w:ind w:left="576"/>
      </w:pPr>
    </w:p>
    <w:p w:rsidR="00015280" w:rsidRDefault="00015280" w:rsidP="00015280">
      <w:pPr>
        <w:pStyle w:val="Heading1"/>
      </w:pPr>
      <w:r>
        <w:t>Điều trị</w:t>
      </w:r>
    </w:p>
    <w:p w:rsidR="00104336" w:rsidRDefault="00104336" w:rsidP="00104336">
      <w:pPr>
        <w:pStyle w:val="Heading2"/>
      </w:pPr>
      <w:r>
        <w:t>Nguyên tắc</w:t>
      </w:r>
    </w:p>
    <w:p w:rsidR="00104336" w:rsidRDefault="00104336" w:rsidP="00104336">
      <w:pPr>
        <w:pStyle w:val="Heading3"/>
      </w:pPr>
      <w:r>
        <w:t>LS ổn</w:t>
      </w:r>
    </w:p>
    <w:p w:rsidR="00104336" w:rsidRDefault="00104336" w:rsidP="00104336">
      <w:pPr>
        <w:ind w:firstLine="720"/>
      </w:pPr>
      <w:r>
        <w:t xml:space="preserve">Tìm NN + yếu tố kích thích </w:t>
      </w:r>
      <w:r>
        <w:sym w:font="Wingdings" w:char="F0E0"/>
      </w:r>
      <w:r>
        <w:t xml:space="preserve"> điều trị NN và yếu tố kích gợi</w:t>
      </w:r>
    </w:p>
    <w:p w:rsidR="00104336" w:rsidRDefault="00104336" w:rsidP="00104336">
      <w:pPr>
        <w:ind w:firstLine="720"/>
      </w:pPr>
      <w:r>
        <w:tab/>
        <w:t xml:space="preserve">Đáp ứng </w:t>
      </w:r>
      <w:r>
        <w:sym w:font="Wingdings" w:char="F0E0"/>
      </w:r>
      <w:r>
        <w:t xml:space="preserve"> Điều trị tiếp</w:t>
      </w:r>
    </w:p>
    <w:p w:rsidR="00104336" w:rsidRDefault="00104336" w:rsidP="00104336">
      <w:pPr>
        <w:ind w:firstLine="720"/>
      </w:pPr>
      <w:r>
        <w:tab/>
        <w:t xml:space="preserve">Không đáp ứng </w:t>
      </w:r>
      <w:r>
        <w:sym w:font="Wingdings" w:char="F0E0"/>
      </w:r>
      <w:r>
        <w:t xml:space="preserve"> ĐT HCTBM</w:t>
      </w:r>
    </w:p>
    <w:p w:rsidR="00AF4023" w:rsidRDefault="00AF4023" w:rsidP="00AF4023">
      <w:pPr>
        <w:pStyle w:val="Heading3"/>
      </w:pPr>
      <w:r>
        <w:t xml:space="preserve">LS nặng </w:t>
      </w:r>
      <w:r>
        <w:sym w:font="Wingdings" w:char="F0E0"/>
      </w:r>
      <w:r>
        <w:t xml:space="preserve"> Phối hợp </w:t>
      </w:r>
      <w:r w:rsidR="00123BBB">
        <w:t>(</w:t>
      </w:r>
      <w:r>
        <w:t>ĐT nguyên nhân + kích gợi</w:t>
      </w:r>
      <w:r w:rsidR="00123BBB">
        <w:t>)</w:t>
      </w:r>
    </w:p>
    <w:p w:rsidR="00656F0A" w:rsidRDefault="00656F0A" w:rsidP="00656F0A">
      <w:r>
        <w:sym w:font="Wingdings" w:char="F0E0"/>
      </w:r>
      <w:r>
        <w:t xml:space="preserve"> ĐT dựa vào sinh lý bệnh</w:t>
      </w:r>
    </w:p>
    <w:p w:rsidR="00656F0A" w:rsidRDefault="00656F0A" w:rsidP="00656F0A">
      <w:r>
        <w:tab/>
        <w:t>Ức chế</w:t>
      </w:r>
      <w:r w:rsidR="00123BBB">
        <w:t xml:space="preserve"> ĐTB:</w:t>
      </w:r>
      <w:r>
        <w:t xml:space="preserve"> De</w:t>
      </w:r>
      <w:r w:rsidR="00642ACE">
        <w:t>xamethasone, IVIG</w:t>
      </w:r>
    </w:p>
    <w:p w:rsidR="00642ACE" w:rsidRDefault="00642ACE" w:rsidP="00656F0A">
      <w:r>
        <w:tab/>
        <w:t xml:space="preserve">Ức chế lympho T: </w:t>
      </w:r>
      <w:r>
        <w:t>Cyclosporine A, Tacrolimus</w:t>
      </w:r>
    </w:p>
    <w:p w:rsidR="00642ACE" w:rsidRDefault="00642ACE" w:rsidP="00656F0A">
      <w:r>
        <w:tab/>
        <w:t>Ức chế lympho B: Rituximab</w:t>
      </w:r>
    </w:p>
    <w:p w:rsidR="00123BBB" w:rsidRDefault="00123BBB" w:rsidP="00656F0A">
      <w:r>
        <w:tab/>
      </w:r>
      <w:r w:rsidR="00642ACE">
        <w:t>Độc tế bào chung</w:t>
      </w:r>
      <w:r>
        <w:t>: Etoposide</w:t>
      </w:r>
      <w:r w:rsidR="00642ACE">
        <w:t xml:space="preserve"> (apoptosis)</w:t>
      </w:r>
    </w:p>
    <w:p w:rsidR="006C246D" w:rsidRDefault="006C246D" w:rsidP="00656F0A">
      <w:r>
        <w:rPr>
          <w:noProof/>
        </w:rPr>
        <w:lastRenderedPageBreak/>
        <w:drawing>
          <wp:inline distT="0" distB="0" distL="0" distR="0" wp14:anchorId="26876C69">
            <wp:extent cx="5924136" cy="663905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1764" cy="6647608"/>
                    </a:xfrm>
                    <a:prstGeom prst="rect">
                      <a:avLst/>
                    </a:prstGeom>
                    <a:noFill/>
                  </pic:spPr>
                </pic:pic>
              </a:graphicData>
            </a:graphic>
          </wp:inline>
        </w:drawing>
      </w:r>
    </w:p>
    <w:p w:rsidR="006C246D" w:rsidRDefault="006C246D" w:rsidP="00656F0A"/>
    <w:p w:rsidR="006C246D" w:rsidRDefault="006C246D" w:rsidP="00656F0A"/>
    <w:p w:rsidR="006C246D" w:rsidRDefault="006C246D" w:rsidP="00656F0A"/>
    <w:p w:rsidR="006C246D" w:rsidRDefault="006C246D" w:rsidP="00656F0A"/>
    <w:p w:rsidR="006C246D" w:rsidRDefault="006C246D" w:rsidP="00656F0A"/>
    <w:p w:rsidR="006C246D" w:rsidRPr="00656F0A" w:rsidRDefault="006C246D" w:rsidP="00656F0A"/>
    <w:p w:rsidR="00015280" w:rsidRDefault="0064220D" w:rsidP="0064220D">
      <w:pPr>
        <w:pStyle w:val="Heading2"/>
      </w:pPr>
      <w:r>
        <w:lastRenderedPageBreak/>
        <w:t>Cơ chế thuốc</w:t>
      </w:r>
    </w:p>
    <w:p w:rsidR="0064220D" w:rsidRDefault="0064220D" w:rsidP="002509AC">
      <w:pPr>
        <w:jc w:val="center"/>
      </w:pPr>
      <w:r w:rsidRPr="0064220D">
        <w:rPr>
          <w:noProof/>
        </w:rPr>
        <w:drawing>
          <wp:inline distT="0" distB="0" distL="0" distR="0" wp14:anchorId="5FCCB2A0" wp14:editId="4A4A9240">
            <wp:extent cx="5402510" cy="3477000"/>
            <wp:effectExtent l="0" t="0" r="8255" b="9525"/>
            <wp:docPr id="31749" name="Picture 3" descr="anti inflam dr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9" name="Picture 3" descr="anti inflam dru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0018" cy="3488268"/>
                    </a:xfrm>
                    <a:prstGeom prst="rect">
                      <a:avLst/>
                    </a:prstGeom>
                    <a:noFill/>
                    <a:ln>
                      <a:noFill/>
                    </a:ln>
                    <a:extLst/>
                  </pic:spPr>
                </pic:pic>
              </a:graphicData>
            </a:graphic>
          </wp:inline>
        </w:drawing>
      </w:r>
    </w:p>
    <w:p w:rsidR="002509AC" w:rsidRDefault="002509AC" w:rsidP="00123BBB">
      <w:pPr>
        <w:jc w:val="center"/>
      </w:pPr>
      <w:r>
        <w:rPr>
          <w:noProof/>
        </w:rPr>
        <w:drawing>
          <wp:inline distT="0" distB="0" distL="0" distR="0">
            <wp:extent cx="4338935" cy="2573079"/>
            <wp:effectExtent l="0" t="0" r="5080" b="0"/>
            <wp:docPr id="1" name="Picture 1" descr="http://jem.rupress.org/content/204/1/11/F2.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em.rupress.org/content/204/1/11/F2.larg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2426" cy="2575150"/>
                    </a:xfrm>
                    <a:prstGeom prst="rect">
                      <a:avLst/>
                    </a:prstGeom>
                    <a:noFill/>
                    <a:ln>
                      <a:noFill/>
                    </a:ln>
                  </pic:spPr>
                </pic:pic>
              </a:graphicData>
            </a:graphic>
          </wp:inline>
        </w:drawing>
      </w:r>
    </w:p>
    <w:p w:rsidR="00123BBB" w:rsidRDefault="00123BBB" w:rsidP="00123BBB">
      <w:pPr>
        <w:jc w:val="center"/>
      </w:pPr>
    </w:p>
    <w:p w:rsidR="006C246D" w:rsidRDefault="006C246D" w:rsidP="00123BBB">
      <w:pPr>
        <w:jc w:val="center"/>
      </w:pPr>
    </w:p>
    <w:p w:rsidR="006C246D" w:rsidRDefault="006C246D" w:rsidP="00123BBB">
      <w:pPr>
        <w:jc w:val="center"/>
      </w:pPr>
    </w:p>
    <w:p w:rsidR="006C246D" w:rsidRDefault="006C246D" w:rsidP="00123BBB">
      <w:pPr>
        <w:jc w:val="center"/>
      </w:pPr>
    </w:p>
    <w:p w:rsidR="006C246D" w:rsidRDefault="006C246D" w:rsidP="00123BBB">
      <w:pPr>
        <w:jc w:val="center"/>
      </w:pPr>
    </w:p>
    <w:p w:rsidR="006C246D" w:rsidRDefault="006C246D" w:rsidP="00123BBB">
      <w:pPr>
        <w:jc w:val="center"/>
      </w:pPr>
    </w:p>
    <w:p w:rsidR="006C246D" w:rsidRDefault="006C246D" w:rsidP="00123BBB">
      <w:pPr>
        <w:jc w:val="center"/>
      </w:pPr>
    </w:p>
    <w:p w:rsidR="006C246D" w:rsidRDefault="006C246D" w:rsidP="00123BBB">
      <w:pPr>
        <w:jc w:val="center"/>
      </w:pPr>
    </w:p>
    <w:p w:rsidR="002509AC" w:rsidRDefault="004C07C7" w:rsidP="002509AC">
      <w:pPr>
        <w:pStyle w:val="Heading2"/>
      </w:pPr>
      <w:r>
        <w:lastRenderedPageBreak/>
        <w:t>Hướng điều trị</w:t>
      </w:r>
    </w:p>
    <w:p w:rsidR="00123BBB" w:rsidRPr="00123BBB" w:rsidRDefault="00123BBB" w:rsidP="00123BBB">
      <w:pPr>
        <w:pStyle w:val="Heading3"/>
      </w:pPr>
      <w:r>
        <w:t>HLH 2004</w:t>
      </w:r>
    </w:p>
    <w:p w:rsidR="006C246D" w:rsidRDefault="004C07C7" w:rsidP="004C07C7">
      <w:r w:rsidRPr="004C07C7">
        <w:rPr>
          <w:noProof/>
        </w:rPr>
        <w:drawing>
          <wp:inline distT="0" distB="0" distL="0" distR="0" wp14:anchorId="6613AA2B" wp14:editId="52A78653">
            <wp:extent cx="5943600" cy="3962400"/>
            <wp:effectExtent l="0" t="0" r="0" b="0"/>
            <wp:docPr id="77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6"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a:extLst/>
                  </pic:spPr>
                </pic:pic>
              </a:graphicData>
            </a:graphic>
          </wp:inline>
        </w:drawing>
      </w:r>
    </w:p>
    <w:p w:rsidR="00D42C60" w:rsidRDefault="00D42C60" w:rsidP="004C07C7"/>
    <w:p w:rsidR="00D42C60" w:rsidRDefault="00D42C60" w:rsidP="004C07C7"/>
    <w:p w:rsidR="00123BBB" w:rsidRDefault="00123BBB" w:rsidP="00123BBB">
      <w:pPr>
        <w:pStyle w:val="Heading3"/>
      </w:pPr>
      <w:r>
        <w:t xml:space="preserve">Hiện nay: </w:t>
      </w:r>
    </w:p>
    <w:p w:rsidR="00B9474A" w:rsidRDefault="00123BBB" w:rsidP="00123BBB">
      <w:pPr>
        <w:ind w:firstLine="720"/>
      </w:pPr>
      <w:r>
        <w:t>Dexamethason + Etoposide + IVIG</w:t>
      </w:r>
    </w:p>
    <w:p w:rsidR="00123BBB" w:rsidRDefault="00123BBB" w:rsidP="00123BBB">
      <w:pPr>
        <w:ind w:firstLine="720"/>
      </w:pPr>
      <w:r>
        <w:t>Không dùng CsA vì độc tính cao</w:t>
      </w:r>
    </w:p>
    <w:tbl>
      <w:tblPr>
        <w:tblStyle w:val="TableGrid"/>
        <w:tblW w:w="0" w:type="auto"/>
        <w:tblLook w:val="04A0" w:firstRow="1" w:lastRow="0" w:firstColumn="1" w:lastColumn="0" w:noHBand="0" w:noVBand="1"/>
      </w:tblPr>
      <w:tblGrid>
        <w:gridCol w:w="2122"/>
        <w:gridCol w:w="1701"/>
        <w:gridCol w:w="1787"/>
        <w:gridCol w:w="1870"/>
        <w:gridCol w:w="1870"/>
      </w:tblGrid>
      <w:tr w:rsidR="006C246D" w:rsidRPr="006C246D" w:rsidTr="006C246D">
        <w:tc>
          <w:tcPr>
            <w:tcW w:w="2122" w:type="dxa"/>
          </w:tcPr>
          <w:p w:rsidR="006C246D" w:rsidRPr="006C246D" w:rsidRDefault="006C246D" w:rsidP="006C246D">
            <w:pPr>
              <w:rPr>
                <w:sz w:val="24"/>
              </w:rPr>
            </w:pPr>
          </w:p>
        </w:tc>
        <w:tc>
          <w:tcPr>
            <w:tcW w:w="1701" w:type="dxa"/>
          </w:tcPr>
          <w:p w:rsidR="006C246D" w:rsidRPr="006C246D" w:rsidRDefault="006C246D" w:rsidP="006C246D">
            <w:pPr>
              <w:rPr>
                <w:sz w:val="24"/>
              </w:rPr>
            </w:pPr>
            <w:r w:rsidRPr="006C246D">
              <w:rPr>
                <w:sz w:val="24"/>
              </w:rPr>
              <w:t>1</w:t>
            </w:r>
          </w:p>
        </w:tc>
        <w:tc>
          <w:tcPr>
            <w:tcW w:w="1787" w:type="dxa"/>
          </w:tcPr>
          <w:p w:rsidR="006C246D" w:rsidRPr="006C246D" w:rsidRDefault="006C246D" w:rsidP="006C246D">
            <w:pPr>
              <w:rPr>
                <w:sz w:val="24"/>
              </w:rPr>
            </w:pPr>
            <w:r w:rsidRPr="006C246D">
              <w:rPr>
                <w:sz w:val="24"/>
              </w:rPr>
              <w:t>2</w:t>
            </w:r>
          </w:p>
        </w:tc>
        <w:tc>
          <w:tcPr>
            <w:tcW w:w="1870" w:type="dxa"/>
          </w:tcPr>
          <w:p w:rsidR="006C246D" w:rsidRPr="006C246D" w:rsidRDefault="006C246D" w:rsidP="006C246D">
            <w:pPr>
              <w:rPr>
                <w:sz w:val="24"/>
              </w:rPr>
            </w:pPr>
            <w:r w:rsidRPr="006C246D">
              <w:rPr>
                <w:sz w:val="24"/>
              </w:rPr>
              <w:t>3</w:t>
            </w:r>
          </w:p>
        </w:tc>
        <w:tc>
          <w:tcPr>
            <w:tcW w:w="1870" w:type="dxa"/>
          </w:tcPr>
          <w:p w:rsidR="006C246D" w:rsidRPr="006C246D" w:rsidRDefault="006C246D" w:rsidP="006C246D">
            <w:pPr>
              <w:rPr>
                <w:sz w:val="24"/>
              </w:rPr>
            </w:pPr>
            <w:r w:rsidRPr="006C246D">
              <w:rPr>
                <w:sz w:val="24"/>
              </w:rPr>
              <w:t>4</w:t>
            </w:r>
          </w:p>
        </w:tc>
      </w:tr>
      <w:tr w:rsidR="006C246D" w:rsidRPr="006C246D" w:rsidTr="006C246D">
        <w:tc>
          <w:tcPr>
            <w:tcW w:w="2122" w:type="dxa"/>
          </w:tcPr>
          <w:p w:rsidR="006C246D" w:rsidRPr="006C246D" w:rsidRDefault="006C246D" w:rsidP="006C246D">
            <w:pPr>
              <w:rPr>
                <w:sz w:val="24"/>
              </w:rPr>
            </w:pPr>
            <w:r w:rsidRPr="006C246D">
              <w:rPr>
                <w:sz w:val="24"/>
              </w:rPr>
              <w:t>Lâm sàng</w:t>
            </w:r>
          </w:p>
        </w:tc>
        <w:tc>
          <w:tcPr>
            <w:tcW w:w="7228" w:type="dxa"/>
            <w:gridSpan w:val="4"/>
          </w:tcPr>
          <w:p w:rsidR="006C246D" w:rsidRPr="006C246D" w:rsidRDefault="006C246D" w:rsidP="006C246D">
            <w:pPr>
              <w:rPr>
                <w:sz w:val="24"/>
              </w:rPr>
            </w:pPr>
            <w:r w:rsidRPr="006C246D">
              <w:rPr>
                <w:sz w:val="24"/>
              </w:rPr>
              <w:t>Sốt, gan lách to</w:t>
            </w:r>
          </w:p>
        </w:tc>
      </w:tr>
      <w:tr w:rsidR="006C246D" w:rsidRPr="006C246D" w:rsidTr="006C246D">
        <w:tc>
          <w:tcPr>
            <w:tcW w:w="2122" w:type="dxa"/>
          </w:tcPr>
          <w:p w:rsidR="006C246D" w:rsidRPr="006C246D" w:rsidRDefault="006C246D" w:rsidP="006C246D">
            <w:pPr>
              <w:rPr>
                <w:sz w:val="24"/>
              </w:rPr>
            </w:pPr>
            <w:r w:rsidRPr="006C246D">
              <w:rPr>
                <w:sz w:val="24"/>
              </w:rPr>
              <w:t>Hb (g/dl)</w:t>
            </w:r>
          </w:p>
        </w:tc>
        <w:tc>
          <w:tcPr>
            <w:tcW w:w="1701" w:type="dxa"/>
          </w:tcPr>
          <w:p w:rsidR="006C246D" w:rsidRPr="006C246D" w:rsidRDefault="006C246D" w:rsidP="006C246D">
            <w:pPr>
              <w:rPr>
                <w:sz w:val="24"/>
              </w:rPr>
            </w:pPr>
            <w:r w:rsidRPr="006C246D">
              <w:rPr>
                <w:sz w:val="24"/>
              </w:rPr>
              <w:t>&lt;8</w:t>
            </w:r>
          </w:p>
        </w:tc>
        <w:tc>
          <w:tcPr>
            <w:tcW w:w="1787" w:type="dxa"/>
          </w:tcPr>
          <w:p w:rsidR="006C246D" w:rsidRPr="006C246D" w:rsidRDefault="006C246D" w:rsidP="006C246D">
            <w:pPr>
              <w:rPr>
                <w:sz w:val="24"/>
              </w:rPr>
            </w:pPr>
            <w:r w:rsidRPr="006C246D">
              <w:rPr>
                <w:sz w:val="24"/>
              </w:rPr>
              <w:t>10</w:t>
            </w:r>
          </w:p>
        </w:tc>
        <w:tc>
          <w:tcPr>
            <w:tcW w:w="1870" w:type="dxa"/>
          </w:tcPr>
          <w:p w:rsidR="006C246D" w:rsidRPr="006C246D" w:rsidRDefault="006C246D" w:rsidP="006C246D">
            <w:pPr>
              <w:rPr>
                <w:sz w:val="24"/>
              </w:rPr>
            </w:pPr>
            <w:r w:rsidRPr="006C246D">
              <w:rPr>
                <w:sz w:val="24"/>
              </w:rPr>
              <w:t>10</w:t>
            </w:r>
          </w:p>
        </w:tc>
        <w:tc>
          <w:tcPr>
            <w:tcW w:w="1870" w:type="dxa"/>
          </w:tcPr>
          <w:p w:rsidR="006C246D" w:rsidRPr="006C246D" w:rsidRDefault="006C246D" w:rsidP="006C246D">
            <w:pPr>
              <w:rPr>
                <w:sz w:val="24"/>
              </w:rPr>
            </w:pPr>
            <w:r w:rsidRPr="006C246D">
              <w:rPr>
                <w:sz w:val="24"/>
              </w:rPr>
              <w:t>12</w:t>
            </w:r>
          </w:p>
        </w:tc>
      </w:tr>
      <w:tr w:rsidR="006C246D" w:rsidRPr="006C246D" w:rsidTr="006C246D">
        <w:tc>
          <w:tcPr>
            <w:tcW w:w="2122" w:type="dxa"/>
          </w:tcPr>
          <w:p w:rsidR="006C246D" w:rsidRPr="006C246D" w:rsidRDefault="006C246D" w:rsidP="006C246D">
            <w:pPr>
              <w:rPr>
                <w:sz w:val="24"/>
              </w:rPr>
            </w:pPr>
            <w:r w:rsidRPr="006C246D">
              <w:rPr>
                <w:sz w:val="24"/>
              </w:rPr>
              <w:t>TC (x 10</w:t>
            </w:r>
            <w:r w:rsidRPr="006C246D">
              <w:rPr>
                <w:sz w:val="24"/>
                <w:vertAlign w:val="superscript"/>
              </w:rPr>
              <w:t>9</w:t>
            </w:r>
            <w:r w:rsidRPr="006C246D">
              <w:rPr>
                <w:sz w:val="24"/>
              </w:rPr>
              <w:t>/L)</w:t>
            </w:r>
          </w:p>
        </w:tc>
        <w:tc>
          <w:tcPr>
            <w:tcW w:w="1701" w:type="dxa"/>
          </w:tcPr>
          <w:p w:rsidR="006C246D" w:rsidRPr="006C246D" w:rsidRDefault="006C246D" w:rsidP="006C246D">
            <w:pPr>
              <w:rPr>
                <w:sz w:val="24"/>
              </w:rPr>
            </w:pPr>
            <w:r w:rsidRPr="006C246D">
              <w:rPr>
                <w:sz w:val="24"/>
              </w:rPr>
              <w:t>100</w:t>
            </w:r>
          </w:p>
        </w:tc>
        <w:tc>
          <w:tcPr>
            <w:tcW w:w="1787" w:type="dxa"/>
          </w:tcPr>
          <w:p w:rsidR="006C246D" w:rsidRPr="006C246D" w:rsidRDefault="006C246D" w:rsidP="006C246D">
            <w:pPr>
              <w:rPr>
                <w:sz w:val="24"/>
              </w:rPr>
            </w:pPr>
            <w:r w:rsidRPr="006C246D">
              <w:rPr>
                <w:sz w:val="24"/>
              </w:rPr>
              <w:t>150</w:t>
            </w:r>
          </w:p>
        </w:tc>
        <w:tc>
          <w:tcPr>
            <w:tcW w:w="1870" w:type="dxa"/>
          </w:tcPr>
          <w:p w:rsidR="006C246D" w:rsidRPr="006C246D" w:rsidRDefault="006C246D" w:rsidP="006C246D">
            <w:pPr>
              <w:rPr>
                <w:sz w:val="24"/>
              </w:rPr>
            </w:pPr>
            <w:r w:rsidRPr="006C246D">
              <w:rPr>
                <w:sz w:val="24"/>
              </w:rPr>
              <w:t>150</w:t>
            </w:r>
          </w:p>
        </w:tc>
        <w:tc>
          <w:tcPr>
            <w:tcW w:w="1870" w:type="dxa"/>
          </w:tcPr>
          <w:p w:rsidR="006C246D" w:rsidRPr="006C246D" w:rsidRDefault="006C246D" w:rsidP="006C246D">
            <w:pPr>
              <w:rPr>
                <w:sz w:val="24"/>
              </w:rPr>
            </w:pPr>
            <w:r w:rsidRPr="006C246D">
              <w:rPr>
                <w:sz w:val="24"/>
              </w:rPr>
              <w:t>200 – 500</w:t>
            </w:r>
          </w:p>
        </w:tc>
      </w:tr>
      <w:tr w:rsidR="006C246D" w:rsidRPr="006C246D" w:rsidTr="006C246D">
        <w:tc>
          <w:tcPr>
            <w:tcW w:w="2122" w:type="dxa"/>
          </w:tcPr>
          <w:p w:rsidR="006C246D" w:rsidRPr="006C246D" w:rsidRDefault="006C246D" w:rsidP="006C246D">
            <w:pPr>
              <w:rPr>
                <w:sz w:val="24"/>
              </w:rPr>
            </w:pPr>
            <w:r w:rsidRPr="006C246D">
              <w:rPr>
                <w:sz w:val="24"/>
              </w:rPr>
              <w:t>Ferritine (</w:t>
            </w:r>
            <w:r w:rsidRPr="006C246D">
              <w:rPr>
                <w:rFonts w:cs="Times New Roman"/>
                <w:sz w:val="24"/>
              </w:rPr>
              <w:t>µ</w:t>
            </w:r>
            <w:r w:rsidRPr="006C246D">
              <w:rPr>
                <w:sz w:val="24"/>
              </w:rPr>
              <w:t>g/l)</w:t>
            </w:r>
          </w:p>
        </w:tc>
        <w:tc>
          <w:tcPr>
            <w:tcW w:w="1701" w:type="dxa"/>
          </w:tcPr>
          <w:p w:rsidR="006C246D" w:rsidRPr="006C246D" w:rsidRDefault="006C246D" w:rsidP="006C246D">
            <w:pPr>
              <w:rPr>
                <w:sz w:val="24"/>
              </w:rPr>
            </w:pPr>
            <w:r w:rsidRPr="006C246D">
              <w:rPr>
                <w:sz w:val="24"/>
              </w:rPr>
              <w:t>3000 – 10000</w:t>
            </w:r>
          </w:p>
        </w:tc>
        <w:tc>
          <w:tcPr>
            <w:tcW w:w="1787" w:type="dxa"/>
          </w:tcPr>
          <w:p w:rsidR="006C246D" w:rsidRPr="006C246D" w:rsidRDefault="006C246D" w:rsidP="006C246D">
            <w:pPr>
              <w:rPr>
                <w:sz w:val="24"/>
              </w:rPr>
            </w:pPr>
            <w:r>
              <w:rPr>
                <w:sz w:val="24"/>
              </w:rPr>
              <w:t>3000 – 5000</w:t>
            </w:r>
            <w:r w:rsidR="00642ACE">
              <w:rPr>
                <w:sz w:val="24"/>
              </w:rPr>
              <w:t>0</w:t>
            </w:r>
          </w:p>
        </w:tc>
        <w:tc>
          <w:tcPr>
            <w:tcW w:w="1870" w:type="dxa"/>
          </w:tcPr>
          <w:p w:rsidR="006C246D" w:rsidRPr="006C246D" w:rsidRDefault="006C246D" w:rsidP="006C246D">
            <w:pPr>
              <w:rPr>
                <w:sz w:val="24"/>
              </w:rPr>
            </w:pPr>
            <w:r>
              <w:rPr>
                <w:sz w:val="24"/>
              </w:rPr>
              <w:t>3000 – 5000</w:t>
            </w:r>
          </w:p>
        </w:tc>
        <w:tc>
          <w:tcPr>
            <w:tcW w:w="1870" w:type="dxa"/>
          </w:tcPr>
          <w:p w:rsidR="006C246D" w:rsidRPr="006C246D" w:rsidRDefault="006C246D" w:rsidP="006C246D">
            <w:pPr>
              <w:rPr>
                <w:sz w:val="24"/>
              </w:rPr>
            </w:pPr>
            <w:r>
              <w:rPr>
                <w:sz w:val="24"/>
              </w:rPr>
              <w:t>10000</w:t>
            </w:r>
          </w:p>
        </w:tc>
      </w:tr>
      <w:tr w:rsidR="006C246D" w:rsidRPr="006C246D" w:rsidTr="006C246D">
        <w:tc>
          <w:tcPr>
            <w:tcW w:w="2122" w:type="dxa"/>
          </w:tcPr>
          <w:p w:rsidR="006C246D" w:rsidRPr="006C246D" w:rsidRDefault="006C246D" w:rsidP="006C246D">
            <w:pPr>
              <w:rPr>
                <w:sz w:val="24"/>
              </w:rPr>
            </w:pPr>
            <w:r>
              <w:rPr>
                <w:sz w:val="24"/>
              </w:rPr>
              <w:t>ALT (IU/L)</w:t>
            </w:r>
          </w:p>
        </w:tc>
        <w:tc>
          <w:tcPr>
            <w:tcW w:w="1701" w:type="dxa"/>
          </w:tcPr>
          <w:p w:rsidR="006C246D" w:rsidRPr="006C246D" w:rsidRDefault="006C246D" w:rsidP="006C246D">
            <w:pPr>
              <w:rPr>
                <w:sz w:val="24"/>
              </w:rPr>
            </w:pPr>
            <w:r>
              <w:rPr>
                <w:sz w:val="24"/>
              </w:rPr>
              <w:t>100 – 500/&gt;2n</w:t>
            </w:r>
          </w:p>
        </w:tc>
        <w:tc>
          <w:tcPr>
            <w:tcW w:w="1787" w:type="dxa"/>
          </w:tcPr>
          <w:p w:rsidR="006C246D" w:rsidRDefault="006C246D" w:rsidP="006C246D">
            <w:pPr>
              <w:rPr>
                <w:sz w:val="24"/>
              </w:rPr>
            </w:pPr>
            <w:r>
              <w:rPr>
                <w:sz w:val="24"/>
              </w:rPr>
              <w:t>&gt;200</w:t>
            </w:r>
          </w:p>
        </w:tc>
        <w:tc>
          <w:tcPr>
            <w:tcW w:w="1870" w:type="dxa"/>
          </w:tcPr>
          <w:p w:rsidR="006C246D" w:rsidRDefault="006C246D" w:rsidP="006C246D">
            <w:pPr>
              <w:rPr>
                <w:sz w:val="24"/>
              </w:rPr>
            </w:pPr>
            <w:r>
              <w:rPr>
                <w:sz w:val="24"/>
              </w:rPr>
              <w:t>100</w:t>
            </w:r>
          </w:p>
        </w:tc>
        <w:tc>
          <w:tcPr>
            <w:tcW w:w="1870" w:type="dxa"/>
          </w:tcPr>
          <w:p w:rsidR="006C246D" w:rsidRDefault="006C246D" w:rsidP="006C246D">
            <w:pPr>
              <w:rPr>
                <w:sz w:val="24"/>
              </w:rPr>
            </w:pPr>
            <w:r>
              <w:rPr>
                <w:sz w:val="24"/>
              </w:rPr>
              <w:t>300</w:t>
            </w:r>
          </w:p>
        </w:tc>
      </w:tr>
      <w:tr w:rsidR="006C246D" w:rsidRPr="006C246D" w:rsidTr="006C246D">
        <w:tc>
          <w:tcPr>
            <w:tcW w:w="2122" w:type="dxa"/>
          </w:tcPr>
          <w:p w:rsidR="006C246D" w:rsidRDefault="006C246D" w:rsidP="006C246D">
            <w:pPr>
              <w:rPr>
                <w:sz w:val="24"/>
              </w:rPr>
            </w:pPr>
            <w:r>
              <w:rPr>
                <w:sz w:val="24"/>
              </w:rPr>
              <w:t>D – dimer (ng/ml)</w:t>
            </w:r>
          </w:p>
        </w:tc>
        <w:tc>
          <w:tcPr>
            <w:tcW w:w="1701" w:type="dxa"/>
          </w:tcPr>
          <w:p w:rsidR="006C246D" w:rsidRDefault="006C246D" w:rsidP="006C246D">
            <w:pPr>
              <w:rPr>
                <w:sz w:val="24"/>
              </w:rPr>
            </w:pPr>
            <w:r>
              <w:rPr>
                <w:sz w:val="24"/>
              </w:rPr>
              <w:t>1500 – 4000</w:t>
            </w:r>
          </w:p>
        </w:tc>
        <w:tc>
          <w:tcPr>
            <w:tcW w:w="1787" w:type="dxa"/>
          </w:tcPr>
          <w:p w:rsidR="006C246D" w:rsidRDefault="006C246D" w:rsidP="006C246D">
            <w:pPr>
              <w:rPr>
                <w:sz w:val="24"/>
              </w:rPr>
            </w:pPr>
            <w:r>
              <w:rPr>
                <w:sz w:val="24"/>
              </w:rPr>
              <w:t>1500 – 4000</w:t>
            </w:r>
          </w:p>
        </w:tc>
        <w:tc>
          <w:tcPr>
            <w:tcW w:w="1870" w:type="dxa"/>
          </w:tcPr>
          <w:p w:rsidR="006C246D" w:rsidRDefault="006C246D" w:rsidP="006C246D">
            <w:pPr>
              <w:rPr>
                <w:sz w:val="24"/>
              </w:rPr>
            </w:pPr>
            <w:r>
              <w:rPr>
                <w:sz w:val="24"/>
              </w:rPr>
              <w:t>1500</w:t>
            </w:r>
          </w:p>
        </w:tc>
        <w:tc>
          <w:tcPr>
            <w:tcW w:w="1870" w:type="dxa"/>
          </w:tcPr>
          <w:p w:rsidR="006C246D" w:rsidRDefault="006C246D" w:rsidP="006C246D">
            <w:pPr>
              <w:rPr>
                <w:sz w:val="24"/>
              </w:rPr>
            </w:pPr>
            <w:r>
              <w:rPr>
                <w:sz w:val="24"/>
              </w:rPr>
              <w:t>3000</w:t>
            </w:r>
          </w:p>
        </w:tc>
      </w:tr>
      <w:tr w:rsidR="006C246D" w:rsidRPr="006C246D" w:rsidTr="006C246D">
        <w:tc>
          <w:tcPr>
            <w:tcW w:w="2122" w:type="dxa"/>
          </w:tcPr>
          <w:p w:rsidR="006C246D" w:rsidRDefault="006C246D" w:rsidP="006C246D">
            <w:pPr>
              <w:rPr>
                <w:sz w:val="24"/>
              </w:rPr>
            </w:pPr>
            <w:r>
              <w:rPr>
                <w:sz w:val="24"/>
              </w:rPr>
              <w:t xml:space="preserve">Điều trị </w:t>
            </w:r>
          </w:p>
        </w:tc>
        <w:tc>
          <w:tcPr>
            <w:tcW w:w="1701" w:type="dxa"/>
          </w:tcPr>
          <w:p w:rsidR="006C246D" w:rsidRDefault="006C246D" w:rsidP="006C246D">
            <w:pPr>
              <w:rPr>
                <w:sz w:val="24"/>
              </w:rPr>
            </w:pPr>
            <w:r>
              <w:rPr>
                <w:sz w:val="24"/>
              </w:rPr>
              <w:t>Dex + Etoposide</w:t>
            </w:r>
          </w:p>
        </w:tc>
        <w:tc>
          <w:tcPr>
            <w:tcW w:w="1787" w:type="dxa"/>
          </w:tcPr>
          <w:p w:rsidR="006C246D" w:rsidRDefault="006C246D" w:rsidP="006C246D">
            <w:pPr>
              <w:rPr>
                <w:sz w:val="24"/>
              </w:rPr>
            </w:pPr>
            <w:r>
              <w:rPr>
                <w:sz w:val="24"/>
              </w:rPr>
              <w:t>Dex + Etoposide</w:t>
            </w:r>
          </w:p>
        </w:tc>
        <w:tc>
          <w:tcPr>
            <w:tcW w:w="1870" w:type="dxa"/>
          </w:tcPr>
          <w:p w:rsidR="006C246D" w:rsidRDefault="006C246D" w:rsidP="006C246D">
            <w:pPr>
              <w:rPr>
                <w:sz w:val="24"/>
              </w:rPr>
            </w:pPr>
            <w:r>
              <w:rPr>
                <w:sz w:val="24"/>
              </w:rPr>
              <w:t>Theo dõi</w:t>
            </w:r>
          </w:p>
        </w:tc>
        <w:tc>
          <w:tcPr>
            <w:tcW w:w="1870" w:type="dxa"/>
          </w:tcPr>
          <w:p w:rsidR="006C246D" w:rsidRDefault="00642ACE" w:rsidP="006C246D">
            <w:pPr>
              <w:rPr>
                <w:sz w:val="24"/>
              </w:rPr>
            </w:pPr>
            <w:r>
              <w:rPr>
                <w:sz w:val="24"/>
              </w:rPr>
              <w:t>?</w:t>
            </w:r>
          </w:p>
        </w:tc>
      </w:tr>
    </w:tbl>
    <w:p w:rsidR="006C246D" w:rsidRDefault="006C246D" w:rsidP="00642ACE"/>
    <w:p w:rsidR="00D42C60" w:rsidRDefault="00D42C60" w:rsidP="00642ACE"/>
    <w:p w:rsidR="00D42C60" w:rsidRDefault="00D42C60" w:rsidP="00642ACE"/>
    <w:tbl>
      <w:tblPr>
        <w:tblStyle w:val="TableGrid"/>
        <w:tblW w:w="5000" w:type="pct"/>
        <w:tblLook w:val="04A0" w:firstRow="1" w:lastRow="0" w:firstColumn="1" w:lastColumn="0" w:noHBand="0" w:noVBand="1"/>
      </w:tblPr>
      <w:tblGrid>
        <w:gridCol w:w="1770"/>
        <w:gridCol w:w="2843"/>
        <w:gridCol w:w="2896"/>
        <w:gridCol w:w="1841"/>
      </w:tblGrid>
      <w:tr w:rsidR="00D42C60" w:rsidTr="00D42C60">
        <w:tc>
          <w:tcPr>
            <w:tcW w:w="1073" w:type="pct"/>
          </w:tcPr>
          <w:p w:rsidR="00D42C60" w:rsidRPr="00642ACE" w:rsidRDefault="00D42C60" w:rsidP="00D42C60">
            <w:pPr>
              <w:spacing w:line="240" w:lineRule="auto"/>
              <w:rPr>
                <w:rFonts w:eastAsia="Times New Roman" w:cs="Times New Roman"/>
                <w:sz w:val="24"/>
                <w:szCs w:val="24"/>
              </w:rPr>
            </w:pPr>
          </w:p>
        </w:tc>
        <w:tc>
          <w:tcPr>
            <w:tcW w:w="1395" w:type="pct"/>
          </w:tcPr>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Giai đoạn tấn công</w:t>
            </w:r>
          </w:p>
        </w:tc>
        <w:tc>
          <w:tcPr>
            <w:tcW w:w="1421" w:type="pct"/>
          </w:tcPr>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 xml:space="preserve">Giai đoạn duy trì </w:t>
            </w:r>
          </w:p>
        </w:tc>
        <w:tc>
          <w:tcPr>
            <w:tcW w:w="1112" w:type="pct"/>
          </w:tcPr>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Giai đoạn cũng cố</w:t>
            </w:r>
          </w:p>
        </w:tc>
      </w:tr>
      <w:tr w:rsidR="00D42C60" w:rsidTr="00D42C60">
        <w:tc>
          <w:tcPr>
            <w:tcW w:w="1073" w:type="pct"/>
          </w:tcPr>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Thời gian</w:t>
            </w:r>
          </w:p>
        </w:tc>
        <w:tc>
          <w:tcPr>
            <w:tcW w:w="1395" w:type="pct"/>
          </w:tcPr>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8 tuần</w:t>
            </w:r>
          </w:p>
        </w:tc>
        <w:tc>
          <w:tcPr>
            <w:tcW w:w="1421" w:type="pct"/>
          </w:tcPr>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9-40 tuần ( tùy LS)</w:t>
            </w:r>
          </w:p>
        </w:tc>
        <w:tc>
          <w:tcPr>
            <w:tcW w:w="1112" w:type="pct"/>
          </w:tcPr>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Nếu không ghép</w:t>
            </w:r>
          </w:p>
        </w:tc>
      </w:tr>
      <w:tr w:rsidR="00D42C60" w:rsidTr="00D42C60">
        <w:tc>
          <w:tcPr>
            <w:tcW w:w="1073" w:type="pct"/>
          </w:tcPr>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Điều trị miễn dịch</w:t>
            </w:r>
          </w:p>
        </w:tc>
        <w:tc>
          <w:tcPr>
            <w:tcW w:w="1395" w:type="pct"/>
          </w:tcPr>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Etoposide:150mg/m2/IVx2 /2wks ( trẻ &lt;10kg: 5mg/kg)</w:t>
            </w:r>
          </w:p>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Dexa:10mg/m2/D.↓ 2wks</w:t>
            </w:r>
          </w:p>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color w:val="FF0000"/>
                <w:kern w:val="24"/>
                <w:sz w:val="24"/>
                <w:szCs w:val="36"/>
              </w:rPr>
              <w:t>CSA :(KHÔNG  DÙNG)</w:t>
            </w:r>
          </w:p>
        </w:tc>
        <w:tc>
          <w:tcPr>
            <w:tcW w:w="1421" w:type="pct"/>
          </w:tcPr>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Etoposide:150mg/m2/iv/2w</w:t>
            </w:r>
          </w:p>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Dexa:10mg/m2/3D .</w:t>
            </w:r>
          </w:p>
        </w:tc>
        <w:tc>
          <w:tcPr>
            <w:tcW w:w="1112" w:type="pct"/>
          </w:tcPr>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 xml:space="preserve">Eto,Dex </w:t>
            </w:r>
            <w:r w:rsidRPr="00642ACE">
              <w:rPr>
                <w:rFonts w:eastAsiaTheme="minorEastAsia" w:cs="Times New Roman"/>
                <w:kern w:val="24"/>
                <w:sz w:val="24"/>
                <w:szCs w:val="36"/>
              </w:rPr>
              <w:t xml:space="preserve">↓ </w:t>
            </w:r>
          </w:p>
          <w:p w:rsidR="00D42C60" w:rsidRPr="00642ACE" w:rsidRDefault="00D42C60" w:rsidP="00D42C60">
            <w:pPr>
              <w:spacing w:before="86" w:line="240" w:lineRule="auto"/>
              <w:textAlignment w:val="baseline"/>
              <w:rPr>
                <w:rFonts w:eastAsia="Times New Roman" w:cs="Times New Roman"/>
                <w:sz w:val="24"/>
                <w:szCs w:val="36"/>
              </w:rPr>
            </w:pPr>
            <w:hyperlink r:id="rId16" w:history="1">
              <w:r>
                <w:rPr>
                  <w:rFonts w:eastAsiaTheme="minorEastAsia" w:cs="Times New Roman"/>
                  <w:kern w:val="24"/>
                  <w:sz w:val="24"/>
                  <w:szCs w:val="36"/>
                  <w:u w:val="single"/>
                </w:rPr>
                <w:t>A</w:t>
              </w:r>
              <w:r w:rsidRPr="00642ACE">
                <w:rPr>
                  <w:rFonts w:eastAsiaTheme="minorEastAsia" w:cs="Times New Roman"/>
                  <w:kern w:val="24"/>
                  <w:sz w:val="24"/>
                  <w:szCs w:val="36"/>
                  <w:u w:val="single"/>
                </w:rPr>
                <w:t>lemtuzumab</w:t>
              </w:r>
            </w:hyperlink>
            <w:r w:rsidRPr="00642ACE">
              <w:rPr>
                <w:rFonts w:eastAsiaTheme="minorEastAsia" w:cs="Times New Roman"/>
                <w:kern w:val="24"/>
                <w:sz w:val="24"/>
                <w:szCs w:val="36"/>
              </w:rPr>
              <w:t xml:space="preserve">, a Ab /the CD52 protein on the surface   T cells </w:t>
            </w:r>
          </w:p>
        </w:tc>
      </w:tr>
      <w:tr w:rsidR="00D42C60" w:rsidTr="00D42C60">
        <w:tc>
          <w:tcPr>
            <w:tcW w:w="1073" w:type="pct"/>
          </w:tcPr>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ĐT tăng cường</w:t>
            </w:r>
          </w:p>
        </w:tc>
        <w:tc>
          <w:tcPr>
            <w:tcW w:w="1395" w:type="pct"/>
          </w:tcPr>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Methotraxate/ Intrathecal</w:t>
            </w:r>
          </w:p>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Prednisone x 4 wks</w:t>
            </w:r>
          </w:p>
        </w:tc>
        <w:tc>
          <w:tcPr>
            <w:tcW w:w="1421" w:type="pct"/>
          </w:tcPr>
          <w:p w:rsidR="00D42C60" w:rsidRPr="00642ACE" w:rsidRDefault="00D42C60" w:rsidP="00D42C60">
            <w:pPr>
              <w:spacing w:line="240" w:lineRule="auto"/>
              <w:rPr>
                <w:rFonts w:eastAsia="Times New Roman" w:cs="Times New Roman"/>
                <w:sz w:val="24"/>
                <w:szCs w:val="36"/>
              </w:rPr>
            </w:pPr>
          </w:p>
        </w:tc>
        <w:tc>
          <w:tcPr>
            <w:tcW w:w="1112" w:type="pct"/>
          </w:tcPr>
          <w:p w:rsidR="00D42C60" w:rsidRPr="00642ACE" w:rsidRDefault="00D42C60" w:rsidP="00D42C60">
            <w:pPr>
              <w:spacing w:line="240" w:lineRule="auto"/>
              <w:rPr>
                <w:rFonts w:eastAsia="Times New Roman" w:cs="Times New Roman"/>
                <w:sz w:val="24"/>
                <w:szCs w:val="20"/>
              </w:rPr>
            </w:pPr>
          </w:p>
        </w:tc>
      </w:tr>
      <w:tr w:rsidR="00D42C60" w:rsidTr="00D42C60">
        <w:tc>
          <w:tcPr>
            <w:tcW w:w="1073" w:type="pct"/>
          </w:tcPr>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ĐT nhiễm trùng</w:t>
            </w:r>
          </w:p>
        </w:tc>
        <w:tc>
          <w:tcPr>
            <w:tcW w:w="1395" w:type="pct"/>
          </w:tcPr>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Antibiotics phổ rộng</w:t>
            </w:r>
          </w:p>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 xml:space="preserve">Oral antimycotic Antiviral </w:t>
            </w:r>
          </w:p>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 xml:space="preserve">Rituximab  : EBV &gt;10000  </w:t>
            </w:r>
          </w:p>
        </w:tc>
        <w:tc>
          <w:tcPr>
            <w:tcW w:w="1421" w:type="pct"/>
          </w:tcPr>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Cotrimoxazole</w:t>
            </w:r>
          </w:p>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Oral antimycotic</w:t>
            </w:r>
          </w:p>
        </w:tc>
        <w:tc>
          <w:tcPr>
            <w:tcW w:w="1112" w:type="pct"/>
          </w:tcPr>
          <w:p w:rsidR="00D42C60" w:rsidRPr="00642ACE" w:rsidRDefault="00D42C60" w:rsidP="00D42C60">
            <w:pPr>
              <w:spacing w:line="240" w:lineRule="auto"/>
              <w:rPr>
                <w:rFonts w:eastAsia="Times New Roman" w:cs="Times New Roman"/>
                <w:sz w:val="24"/>
                <w:szCs w:val="36"/>
              </w:rPr>
            </w:pPr>
          </w:p>
        </w:tc>
      </w:tr>
      <w:tr w:rsidR="00D42C60" w:rsidTr="00D42C60">
        <w:tc>
          <w:tcPr>
            <w:tcW w:w="1073" w:type="pct"/>
          </w:tcPr>
          <w:p w:rsidR="00D42C60" w:rsidRPr="00642ACE" w:rsidRDefault="00D42C60" w:rsidP="00D42C60">
            <w:pPr>
              <w:spacing w:before="86" w:line="240" w:lineRule="auto"/>
              <w:textAlignment w:val="baseline"/>
              <w:rPr>
                <w:rFonts w:eastAsia="Times New Roman" w:cs="Times New Roman"/>
                <w:sz w:val="24"/>
                <w:szCs w:val="36"/>
              </w:rPr>
            </w:pPr>
            <w:r>
              <w:rPr>
                <w:rFonts w:eastAsia="Times New Roman" w:cs="Times New Roman"/>
                <w:kern w:val="24"/>
                <w:sz w:val="24"/>
                <w:szCs w:val="36"/>
              </w:rPr>
              <w:t>Đ</w:t>
            </w:r>
            <w:r w:rsidRPr="00642ACE">
              <w:rPr>
                <w:rFonts w:eastAsia="Times New Roman" w:cs="Times New Roman"/>
                <w:kern w:val="24"/>
                <w:sz w:val="24"/>
                <w:szCs w:val="36"/>
              </w:rPr>
              <w:t>T hỗ trợ</w:t>
            </w:r>
          </w:p>
        </w:tc>
        <w:tc>
          <w:tcPr>
            <w:tcW w:w="1395" w:type="pct"/>
          </w:tcPr>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IVIG : 0,5G/KG/IV /4 wks</w:t>
            </w:r>
          </w:p>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PRC :</w:t>
            </w:r>
          </w:p>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PTL:  duy trì TC&gt; 50.000/mm</w:t>
            </w:r>
            <w:r w:rsidRPr="00642ACE">
              <w:rPr>
                <w:rFonts w:eastAsia="Times New Roman" w:cs="Times New Roman"/>
                <w:kern w:val="24"/>
                <w:position w:val="11"/>
                <w:sz w:val="24"/>
                <w:szCs w:val="36"/>
                <w:vertAlign w:val="superscript"/>
              </w:rPr>
              <w:t>3</w:t>
            </w:r>
          </w:p>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FFP</w:t>
            </w:r>
          </w:p>
        </w:tc>
        <w:tc>
          <w:tcPr>
            <w:tcW w:w="1421" w:type="pct"/>
          </w:tcPr>
          <w:p w:rsidR="00D42C60" w:rsidRPr="00642ACE" w:rsidRDefault="00D42C60" w:rsidP="00D42C60">
            <w:pPr>
              <w:spacing w:before="86" w:line="240" w:lineRule="auto"/>
              <w:textAlignment w:val="baseline"/>
              <w:rPr>
                <w:rFonts w:eastAsia="Times New Roman" w:cs="Times New Roman"/>
                <w:sz w:val="24"/>
                <w:szCs w:val="36"/>
              </w:rPr>
            </w:pPr>
            <w:r w:rsidRPr="00642ACE">
              <w:rPr>
                <w:rFonts w:eastAsia="Times New Roman" w:cs="Times New Roman"/>
                <w:kern w:val="24"/>
                <w:sz w:val="24"/>
                <w:szCs w:val="36"/>
              </w:rPr>
              <w:t>IVIG 0,5G/KG/IV /4wks</w:t>
            </w:r>
          </w:p>
        </w:tc>
        <w:tc>
          <w:tcPr>
            <w:tcW w:w="1112" w:type="pct"/>
          </w:tcPr>
          <w:p w:rsidR="00D42C60" w:rsidRPr="00642ACE" w:rsidRDefault="00D42C60" w:rsidP="00D42C60">
            <w:pPr>
              <w:spacing w:line="240" w:lineRule="auto"/>
              <w:rPr>
                <w:rFonts w:eastAsia="Times New Roman" w:cs="Times New Roman"/>
                <w:sz w:val="24"/>
                <w:szCs w:val="36"/>
              </w:rPr>
            </w:pPr>
          </w:p>
        </w:tc>
      </w:tr>
    </w:tbl>
    <w:p w:rsidR="00642ACE" w:rsidRPr="00B9474A" w:rsidRDefault="00642ACE" w:rsidP="00642ACE"/>
    <w:p w:rsidR="00B9474A" w:rsidRDefault="00B9474A" w:rsidP="004D1DA5">
      <w:pPr>
        <w:pStyle w:val="Heading3"/>
      </w:pPr>
      <w:r w:rsidRPr="00B9474A">
        <w:t>Lựa chọn</w:t>
      </w:r>
    </w:p>
    <w:p w:rsidR="00473AE5" w:rsidRDefault="00473AE5" w:rsidP="003C43A1">
      <w:pPr>
        <w:pStyle w:val="Heading4"/>
      </w:pPr>
      <w:r>
        <w:t>Thuốc đầu tay</w:t>
      </w:r>
    </w:p>
    <w:p w:rsidR="00B9474A" w:rsidRDefault="00B9474A" w:rsidP="00123BBB">
      <w:pPr>
        <w:ind w:left="720" w:firstLine="144"/>
      </w:pPr>
      <w:r>
        <w:t>Giai đoạn 1,2: Chưa cần điều trị</w:t>
      </w:r>
    </w:p>
    <w:p w:rsidR="00B9474A" w:rsidRDefault="00B9474A" w:rsidP="00123BBB">
      <w:pPr>
        <w:ind w:left="720" w:firstLine="144"/>
      </w:pPr>
      <w:r>
        <w:sym w:font="Wingdings" w:char="F0E0"/>
      </w:r>
      <w:r>
        <w:t xml:space="preserve"> Luôn đối chiếu LS và tuỷ đồ</w:t>
      </w:r>
    </w:p>
    <w:p w:rsidR="003B7EF3" w:rsidRDefault="003B7EF3" w:rsidP="00123BBB">
      <w:pPr>
        <w:ind w:left="720" w:firstLine="144"/>
      </w:pPr>
      <w:r>
        <w:t>Giai đoạn 3,4: Điều trị</w:t>
      </w:r>
    </w:p>
    <w:p w:rsidR="003B7EF3" w:rsidRDefault="00EF472C" w:rsidP="00123BBB">
      <w:pPr>
        <w:ind w:left="720" w:firstLine="144"/>
      </w:pPr>
      <w:r>
        <w:sym w:font="Wingdings" w:char="F0E0"/>
      </w:r>
      <w:r>
        <w:t xml:space="preserve"> Luôn dùng Dexa + IVIG</w:t>
      </w:r>
    </w:p>
    <w:p w:rsidR="003C43A1" w:rsidRDefault="00EF472C" w:rsidP="00123BBB">
      <w:pPr>
        <w:ind w:left="144" w:firstLine="720"/>
      </w:pPr>
      <w:r>
        <w:sym w:font="Wingdings" w:char="F0E0"/>
      </w:r>
      <w:r>
        <w:t xml:space="preserve"> Cân nhắc Etoposide: </w:t>
      </w:r>
      <w:r w:rsidR="0040127D">
        <w:t>Thực bào nặng, EBV</w:t>
      </w:r>
    </w:p>
    <w:p w:rsidR="00123BBB" w:rsidRDefault="00123BBB" w:rsidP="00123BBB">
      <w:pPr>
        <w:ind w:left="144" w:firstLine="720"/>
      </w:pPr>
      <w:r>
        <w:t xml:space="preserve">Nếu tổn thương não </w:t>
      </w:r>
      <w:r>
        <w:sym w:font="Wingdings" w:char="F0E0"/>
      </w:r>
      <w:r>
        <w:t xml:space="preserve"> ĐT Methotrexate sớm</w:t>
      </w:r>
    </w:p>
    <w:p w:rsidR="00123BBB" w:rsidRDefault="00123BBB" w:rsidP="00123BBB">
      <w:pPr>
        <w:ind w:left="144" w:firstLine="720"/>
      </w:pPr>
      <w:r>
        <w:t xml:space="preserve">Nếu EBV &gt;10000 </w:t>
      </w:r>
      <w:r>
        <w:sym w:font="Wingdings" w:char="F0E0"/>
      </w:r>
      <w:r>
        <w:t xml:space="preserve"> Có thể dùng Rituximab (chưa khuyến cáo)</w:t>
      </w:r>
    </w:p>
    <w:p w:rsidR="00EF472C" w:rsidRDefault="00473AE5" w:rsidP="003C43A1">
      <w:pPr>
        <w:pStyle w:val="Heading4"/>
      </w:pPr>
      <w:r>
        <w:t>Thuốc lựa chọn tiếp theo</w:t>
      </w:r>
      <w:r w:rsidR="0040127D">
        <w:t xml:space="preserve"> </w:t>
      </w:r>
    </w:p>
    <w:p w:rsidR="00EF472C" w:rsidRDefault="00EF472C" w:rsidP="00123BBB">
      <w:pPr>
        <w:ind w:left="720" w:firstLine="144"/>
      </w:pPr>
      <w:r>
        <w:t xml:space="preserve">Hoạt động lympho T ưu thế (Không bằng chứng EBV) </w:t>
      </w:r>
      <w:r>
        <w:sym w:font="Wingdings" w:char="F0E0"/>
      </w:r>
      <w:r w:rsidR="00007EB6">
        <w:t xml:space="preserve"> Cs</w:t>
      </w:r>
      <w:r>
        <w:t>A</w:t>
      </w:r>
    </w:p>
    <w:p w:rsidR="003C43A1" w:rsidRDefault="00EF472C" w:rsidP="00123BBB">
      <w:pPr>
        <w:ind w:left="720" w:firstLine="144"/>
      </w:pPr>
      <w:r>
        <w:t xml:space="preserve">Hoạt động lympho B ưu thế (Do EBV) </w:t>
      </w:r>
      <w:r>
        <w:sym w:font="Wingdings" w:char="F0E0"/>
      </w:r>
      <w:r>
        <w:t xml:space="preserve"> Rituximab</w:t>
      </w:r>
    </w:p>
    <w:p w:rsidR="00912D5F" w:rsidRDefault="00912D5F" w:rsidP="00123BBB">
      <w:pPr>
        <w:ind w:left="720" w:firstLine="144"/>
      </w:pPr>
    </w:p>
    <w:p w:rsidR="00912D5F" w:rsidRDefault="00912D5F" w:rsidP="00123BBB">
      <w:pPr>
        <w:ind w:left="720" w:firstLine="144"/>
      </w:pPr>
    </w:p>
    <w:p w:rsidR="00912D5F" w:rsidRDefault="00912D5F" w:rsidP="00123BBB">
      <w:pPr>
        <w:ind w:left="720" w:firstLine="144"/>
      </w:pPr>
    </w:p>
    <w:p w:rsidR="00912D5F" w:rsidRDefault="00912D5F" w:rsidP="00123BBB">
      <w:pPr>
        <w:ind w:left="720" w:firstLine="144"/>
      </w:pPr>
    </w:p>
    <w:p w:rsidR="003C43A1" w:rsidRPr="00B9474A" w:rsidRDefault="003C43A1" w:rsidP="003C43A1">
      <w:pPr>
        <w:pStyle w:val="Heading2"/>
      </w:pPr>
      <w:r>
        <w:lastRenderedPageBreak/>
        <w:t>Cách dùng thuốc</w:t>
      </w:r>
    </w:p>
    <w:p w:rsidR="00384F71" w:rsidRDefault="00384F71" w:rsidP="003C43A1">
      <w:pPr>
        <w:pStyle w:val="Heading3"/>
      </w:pPr>
      <w:r>
        <w:t>Weight</w:t>
      </w:r>
    </w:p>
    <w:p w:rsidR="00384F71" w:rsidRDefault="00D44AAE" w:rsidP="007F27E1">
      <w:pPr>
        <w:rPr>
          <w:bCs/>
          <w:i/>
          <w:iCs/>
        </w:rPr>
      </w:pPr>
      <w:r w:rsidRPr="00384F71">
        <w:t xml:space="preserve">Obese or cushing child =  </w:t>
      </w:r>
      <w:r w:rsidRPr="00384F71">
        <w:rPr>
          <w:bCs/>
        </w:rPr>
        <w:t>75</w:t>
      </w:r>
      <w:r w:rsidRPr="00384F71">
        <w:rPr>
          <w:bCs/>
          <w:vertAlign w:val="superscript"/>
        </w:rPr>
        <w:t>th</w:t>
      </w:r>
      <w:r w:rsidRPr="00384F71">
        <w:rPr>
          <w:bCs/>
        </w:rPr>
        <w:t xml:space="preserve"> percentile</w:t>
      </w:r>
      <w:r w:rsidR="003C43A1">
        <w:rPr>
          <w:bCs/>
        </w:rPr>
        <w:t xml:space="preserve"> </w:t>
      </w:r>
      <w:r w:rsidRPr="00384F71">
        <w:rPr>
          <w:bCs/>
        </w:rPr>
        <w:t>of BMI</w:t>
      </w:r>
      <w:r w:rsidR="00384F71">
        <w:rPr>
          <w:bCs/>
        </w:rPr>
        <w:t xml:space="preserve"> </w:t>
      </w:r>
      <w:r w:rsidRPr="00384F71">
        <w:rPr>
          <w:bCs/>
          <w:i/>
          <w:iCs/>
        </w:rPr>
        <w:t>(BMI = weight (kg)/height</w:t>
      </w:r>
      <w:r w:rsidRPr="00384F71">
        <w:rPr>
          <w:bCs/>
          <w:i/>
          <w:iCs/>
          <w:vertAlign w:val="superscript"/>
        </w:rPr>
        <w:t>2</w:t>
      </w:r>
      <w:r w:rsidR="00384F71">
        <w:rPr>
          <w:bCs/>
          <w:i/>
          <w:iCs/>
        </w:rPr>
        <w:t xml:space="preserve"> (cm))</w:t>
      </w:r>
    </w:p>
    <w:p w:rsidR="00384F71" w:rsidRPr="00384F71" w:rsidRDefault="00D44AAE" w:rsidP="003C43A1">
      <w:pPr>
        <w:pStyle w:val="Heading3"/>
      </w:pPr>
      <w:r w:rsidRPr="00384F71">
        <w:t>Skin area(m</w:t>
      </w:r>
      <w:r w:rsidRPr="00384F71">
        <w:rPr>
          <w:vertAlign w:val="superscript"/>
        </w:rPr>
        <w:t>2</w:t>
      </w:r>
      <w:r w:rsidRPr="00384F71">
        <w:t xml:space="preserve"> )</w:t>
      </w:r>
      <w:r w:rsidR="00384F71">
        <w:t>: (weight (kg) x4+7) / (</w:t>
      </w:r>
      <w:r w:rsidRPr="00384F71">
        <w:t>weight(kg)  +90</w:t>
      </w:r>
      <w:r w:rsidR="00384F71">
        <w:t>)</w:t>
      </w:r>
    </w:p>
    <w:p w:rsidR="007F27E1" w:rsidRPr="007F27E1" w:rsidRDefault="007F27E1" w:rsidP="003C43A1">
      <w:pPr>
        <w:pStyle w:val="Heading3"/>
      </w:pPr>
      <w:r w:rsidRPr="007F27E1">
        <w:t>IVIG</w:t>
      </w:r>
    </w:p>
    <w:p w:rsidR="0040127D" w:rsidRPr="003C43A1" w:rsidRDefault="00DD0EFF" w:rsidP="003C43A1">
      <w:pPr>
        <w:ind w:firstLine="720"/>
        <w:rPr>
          <w:b/>
        </w:rPr>
      </w:pPr>
      <w:r>
        <w:rPr>
          <w:b/>
          <w:bCs/>
          <w:iCs/>
        </w:rPr>
        <w:t>Liều: 0.5g/kg mỗi 4 tuần</w:t>
      </w:r>
      <w:r w:rsidR="0040127D" w:rsidRPr="003C43A1">
        <w:rPr>
          <w:b/>
        </w:rPr>
        <w:t xml:space="preserve"> (</w:t>
      </w:r>
      <w:r>
        <w:rPr>
          <w:b/>
        </w:rPr>
        <w:t xml:space="preserve">Mới chẩn đoán </w:t>
      </w:r>
      <w:r w:rsidRPr="00DD0EFF">
        <w:rPr>
          <w:b/>
        </w:rPr>
        <w:sym w:font="Wingdings" w:char="F0E0"/>
      </w:r>
      <w:r>
        <w:rPr>
          <w:b/>
        </w:rPr>
        <w:t xml:space="preserve"> 4 tuần </w:t>
      </w:r>
      <w:r w:rsidRPr="00DD0EFF">
        <w:rPr>
          <w:b/>
        </w:rPr>
        <w:sym w:font="Wingdings" w:char="F0E0"/>
      </w:r>
      <w:r>
        <w:rPr>
          <w:b/>
        </w:rPr>
        <w:t xml:space="preserve"> </w:t>
      </w:r>
      <w:r w:rsidR="0040127D" w:rsidRPr="003C43A1">
        <w:rPr>
          <w:b/>
        </w:rPr>
        <w:t>8</w:t>
      </w:r>
      <w:r>
        <w:rPr>
          <w:b/>
        </w:rPr>
        <w:t xml:space="preserve"> tuần</w:t>
      </w:r>
      <w:r w:rsidR="0040127D" w:rsidRPr="003C43A1">
        <w:rPr>
          <w:b/>
        </w:rPr>
        <w:t>)</w:t>
      </w:r>
    </w:p>
    <w:p w:rsidR="00576183" w:rsidRDefault="00DD0EFF" w:rsidP="003C43A1">
      <w:pPr>
        <w:ind w:firstLine="720"/>
      </w:pPr>
      <w:r>
        <w:t>Tốc độ 0.01- 0.02 ml/kg/phút</w:t>
      </w:r>
    </w:p>
    <w:p w:rsidR="007F27E1" w:rsidRDefault="007F27E1" w:rsidP="003C43A1">
      <w:pPr>
        <w:pStyle w:val="Heading3"/>
      </w:pPr>
      <w:r>
        <w:t>Etoposide</w:t>
      </w:r>
    </w:p>
    <w:p w:rsidR="007F27E1" w:rsidRPr="003C43A1" w:rsidRDefault="00DD0EFF" w:rsidP="003C43A1">
      <w:pPr>
        <w:ind w:firstLine="720"/>
        <w:rPr>
          <w:b/>
        </w:rPr>
      </w:pPr>
      <w:r>
        <w:rPr>
          <w:b/>
          <w:bCs/>
          <w:iCs/>
        </w:rPr>
        <w:t xml:space="preserve">Liều: </w:t>
      </w:r>
      <w:r w:rsidR="007F27E1" w:rsidRPr="003C43A1">
        <w:rPr>
          <w:b/>
          <w:bCs/>
          <w:iCs/>
        </w:rPr>
        <w:t>150 mg/m</w:t>
      </w:r>
      <w:r w:rsidR="007F27E1" w:rsidRPr="003C43A1">
        <w:rPr>
          <w:b/>
          <w:bCs/>
          <w:iCs/>
          <w:vertAlign w:val="superscript"/>
        </w:rPr>
        <w:t>2</w:t>
      </w:r>
      <w:r w:rsidR="00123BBB">
        <w:rPr>
          <w:b/>
        </w:rPr>
        <w:t>IV (trẻ &lt;10kg có thể dùng liều 5 mg/kg)</w:t>
      </w:r>
    </w:p>
    <w:p w:rsidR="007F27E1" w:rsidRDefault="00DD0EFF" w:rsidP="003C43A1">
      <w:pPr>
        <w:ind w:firstLine="720"/>
      </w:pPr>
      <w:r>
        <w:t>1 – 2 tuần đầu: Tuần dùng 2 lần</w:t>
      </w:r>
    </w:p>
    <w:p w:rsidR="000921BC" w:rsidRDefault="000921BC" w:rsidP="000921BC">
      <w:pPr>
        <w:ind w:firstLine="720"/>
      </w:pPr>
      <w:r>
        <w:t xml:space="preserve">Sau đó: Mỗi tuần </w:t>
      </w:r>
    </w:p>
    <w:p w:rsidR="00DB4F06" w:rsidRDefault="00DB4F06" w:rsidP="003C43A1">
      <w:pPr>
        <w:ind w:firstLine="720"/>
      </w:pPr>
      <w:r>
        <w:sym w:font="Wingdings" w:char="F0E0"/>
      </w:r>
      <w:r>
        <w:t xml:space="preserve"> </w:t>
      </w:r>
      <w:r w:rsidRPr="00DB4F06">
        <w:t>Preparation for IV transfusion = 100mg +250ml</w:t>
      </w:r>
      <w:r>
        <w:t xml:space="preserve"> </w:t>
      </w:r>
      <w:r w:rsidRPr="00DB4F06">
        <w:t>Dw5% in 2-10 hours</w:t>
      </w:r>
    </w:p>
    <w:p w:rsidR="003B7EF3" w:rsidRDefault="00BA1214" w:rsidP="003C43A1">
      <w:pPr>
        <w:ind w:firstLine="720"/>
      </w:pPr>
      <w:r>
        <w:sym w:font="Wingdings" w:char="F0E0"/>
      </w:r>
      <w:r>
        <w:t xml:space="preserve"> CCĐ tương đối: </w:t>
      </w:r>
      <w:r w:rsidRPr="00BA1214">
        <w:t>PN&lt;0.5x10</w:t>
      </w:r>
      <w:r w:rsidRPr="00BA1214">
        <w:rPr>
          <w:vertAlign w:val="superscript"/>
        </w:rPr>
        <w:t>9</w:t>
      </w:r>
      <w:r w:rsidR="00C12D11">
        <w:t xml:space="preserve"> </w:t>
      </w:r>
    </w:p>
    <w:p w:rsidR="00C12D11" w:rsidRDefault="00C12D11" w:rsidP="003C43A1">
      <w:pPr>
        <w:ind w:left="720" w:firstLine="720"/>
      </w:pPr>
      <w:r>
        <w:t>Nế</w:t>
      </w:r>
      <w:r w:rsidR="003B7EF3">
        <w:t xml:space="preserve">u nghĩ </w:t>
      </w:r>
      <w:r>
        <w:t xml:space="preserve">giảm BC do NT </w:t>
      </w:r>
      <w:r>
        <w:sym w:font="Wingdings" w:char="F0E0"/>
      </w:r>
      <w:r w:rsidR="003B7EF3">
        <w:t xml:space="preserve"> giảm liều</w:t>
      </w:r>
    </w:p>
    <w:p w:rsidR="003B7EF3" w:rsidRDefault="003B7EF3" w:rsidP="003C43A1">
      <w:pPr>
        <w:ind w:left="720" w:firstLine="720"/>
      </w:pPr>
      <w:r>
        <w:t xml:space="preserve">Nếu nghĩ giảm BC do thực bào </w:t>
      </w:r>
      <w:r>
        <w:sym w:font="Wingdings" w:char="F0E0"/>
      </w:r>
      <w:r>
        <w:t xml:space="preserve"> Giữ 100% liều</w:t>
      </w:r>
    </w:p>
    <w:p w:rsidR="00912D5F" w:rsidRDefault="00912D5F" w:rsidP="00912D5F">
      <w:r>
        <w:tab/>
      </w:r>
      <w:r>
        <w:sym w:font="Wingdings" w:char="F0E0"/>
      </w:r>
      <w:r>
        <w:t xml:space="preserve"> Bilirubin 1.5 -3 mg/dL hoặc</w:t>
      </w:r>
      <w:r w:rsidRPr="00912D5F">
        <w:t xml:space="preserve"> AST &gt;3 </w:t>
      </w:r>
      <w:r>
        <w:t xml:space="preserve">lần giới hạn trên </w:t>
      </w:r>
      <w:r>
        <w:sym w:font="Wingdings" w:char="F0E0"/>
      </w:r>
      <w:r>
        <w:t xml:space="preserve"> 50% liều</w:t>
      </w:r>
    </w:p>
    <w:p w:rsidR="007F27E1" w:rsidRDefault="00D44AAE" w:rsidP="003C43A1">
      <w:pPr>
        <w:pStyle w:val="Heading3"/>
      </w:pPr>
      <w:r w:rsidRPr="007F27E1">
        <w:t>Dexamethasone</w:t>
      </w:r>
    </w:p>
    <w:p w:rsidR="007F27E1" w:rsidRPr="003C43A1" w:rsidRDefault="00D44AAE" w:rsidP="003C43A1">
      <w:pPr>
        <w:ind w:firstLine="720"/>
        <w:rPr>
          <w:b/>
        </w:rPr>
      </w:pPr>
      <w:r w:rsidRPr="003C43A1">
        <w:rPr>
          <w:b/>
          <w:bCs/>
        </w:rPr>
        <w:t>0.3mg/kg</w:t>
      </w:r>
      <w:r w:rsidR="007F27E1" w:rsidRPr="003C43A1">
        <w:rPr>
          <w:b/>
        </w:rPr>
        <w:t>/IV</w:t>
      </w:r>
      <w:r w:rsidR="000921BC">
        <w:rPr>
          <w:b/>
        </w:rPr>
        <w:t xml:space="preserve"> mỗi ngày</w:t>
      </w:r>
      <w:r w:rsidR="007F27E1" w:rsidRPr="003C43A1">
        <w:rPr>
          <w:b/>
        </w:rPr>
        <w:t xml:space="preserve"> x </w:t>
      </w:r>
      <w:r w:rsidR="00085026">
        <w:rPr>
          <w:b/>
        </w:rPr>
        <w:t xml:space="preserve">2 tuần </w:t>
      </w:r>
      <w:r w:rsidR="007F27E1" w:rsidRPr="003C43A1">
        <w:rPr>
          <w:b/>
        </w:rPr>
        <w:t>(wk1-2)</w:t>
      </w:r>
    </w:p>
    <w:p w:rsidR="007F27E1" w:rsidRDefault="000921BC" w:rsidP="003C43A1">
      <w:pPr>
        <w:ind w:firstLine="720"/>
      </w:pPr>
      <w:r>
        <w:t>Giảm 1/2 liều mỗi 2 tuần</w:t>
      </w:r>
    </w:p>
    <w:p w:rsidR="00EF472C" w:rsidRDefault="00EF472C" w:rsidP="003C43A1">
      <w:pPr>
        <w:ind w:firstLine="720"/>
      </w:pPr>
      <w:r>
        <w:t>Cơ chế: Ức chế hoạt động ĐTB</w:t>
      </w:r>
    </w:p>
    <w:p w:rsidR="00C12D11" w:rsidRDefault="00C12D11" w:rsidP="003C43A1">
      <w:pPr>
        <w:pStyle w:val="Heading3"/>
      </w:pPr>
      <w:r>
        <w:t>Cyclosporine A</w:t>
      </w:r>
    </w:p>
    <w:p w:rsidR="00C12D11" w:rsidRDefault="00D44AAE" w:rsidP="003C43A1">
      <w:pPr>
        <w:ind w:firstLine="720"/>
      </w:pPr>
      <w:r w:rsidRPr="00A812E9">
        <w:rPr>
          <w:b/>
          <w:bCs/>
        </w:rPr>
        <w:t>6mg/kg/D</w:t>
      </w:r>
    </w:p>
    <w:p w:rsidR="00576183" w:rsidRPr="00A812E9" w:rsidRDefault="000921BC" w:rsidP="000921BC">
      <w:pPr>
        <w:ind w:firstLine="720"/>
      </w:pPr>
      <w:r>
        <w:t>Theo dõi: Chứng năng gan, thậ</w:t>
      </w:r>
      <w:r w:rsidR="00912D5F">
        <w:t xml:space="preserve">n, </w:t>
      </w:r>
      <w:r>
        <w:t>ion đồ</w:t>
      </w:r>
      <w:r w:rsidR="00912D5F">
        <w:t>, [CsA] mỗi 2 tuần</w:t>
      </w:r>
    </w:p>
    <w:p w:rsidR="00085026" w:rsidRDefault="00085026" w:rsidP="00085026">
      <w:pPr>
        <w:pStyle w:val="Heading2"/>
      </w:pPr>
      <w:r>
        <w:t>Điều trị hỗ trợ</w:t>
      </w:r>
    </w:p>
    <w:p w:rsidR="00C12D11" w:rsidRPr="00C12D11" w:rsidRDefault="00C12D11" w:rsidP="004C3D2A">
      <w:pPr>
        <w:pStyle w:val="Heading3"/>
      </w:pPr>
      <w:r w:rsidRPr="00C12D11">
        <w:t>Fluconazole</w:t>
      </w:r>
    </w:p>
    <w:p w:rsidR="00D44AAE" w:rsidRDefault="00C12D11" w:rsidP="004C3D2A">
      <w:pPr>
        <w:ind w:firstLine="720"/>
      </w:pPr>
      <w:r w:rsidRPr="00C12D11">
        <w:t xml:space="preserve">12mg/kg/ day/PIV over 2-3 hrs ; max dose: 600mg/day. </w:t>
      </w:r>
    </w:p>
    <w:p w:rsidR="00A812E9" w:rsidRDefault="00D44AAE" w:rsidP="004C3D2A">
      <w:pPr>
        <w:ind w:firstLine="720"/>
      </w:pPr>
      <w:r>
        <w:sym w:font="Wingdings" w:char="F0E0"/>
      </w:r>
      <w:r>
        <w:t xml:space="preserve"> </w:t>
      </w:r>
      <w:r w:rsidR="00C12D11" w:rsidRPr="00C12D11">
        <w:t>Duration of therapy:28 days</w:t>
      </w:r>
    </w:p>
    <w:p w:rsidR="00C12D11" w:rsidRPr="00D44AAE" w:rsidRDefault="00C12D11" w:rsidP="004C3D2A">
      <w:pPr>
        <w:pStyle w:val="Heading3"/>
      </w:pPr>
      <w:r w:rsidRPr="00D44AAE">
        <w:t>Amphotericin B</w:t>
      </w:r>
    </w:p>
    <w:p w:rsidR="00CC47E3" w:rsidRDefault="00C12D11" w:rsidP="004C3D2A">
      <w:pPr>
        <w:pStyle w:val="Heading3"/>
      </w:pPr>
      <w:r w:rsidRPr="00D44AAE">
        <w:t>Cotrimoxazole</w:t>
      </w:r>
    </w:p>
    <w:p w:rsidR="004C3D2A" w:rsidRDefault="004C3D2A" w:rsidP="004C3D2A"/>
    <w:p w:rsidR="00912D5F" w:rsidRDefault="00912D5F" w:rsidP="004C3D2A"/>
    <w:p w:rsidR="00912D5F" w:rsidRDefault="00912D5F" w:rsidP="004C3D2A"/>
    <w:p w:rsidR="00912D5F" w:rsidRDefault="00912D5F" w:rsidP="004C3D2A"/>
    <w:p w:rsidR="00912D5F" w:rsidRDefault="00912D5F" w:rsidP="004C3D2A"/>
    <w:p w:rsidR="00912D5F" w:rsidRPr="004C3D2A" w:rsidRDefault="00912D5F" w:rsidP="004C3D2A"/>
    <w:p w:rsidR="00912D5F" w:rsidRDefault="00384F71" w:rsidP="00912D5F">
      <w:pPr>
        <w:pStyle w:val="Heading1"/>
      </w:pPr>
      <w:r>
        <w:lastRenderedPageBreak/>
        <w:t>Theo dõi điều trị</w:t>
      </w:r>
    </w:p>
    <w:p w:rsidR="00912D5F" w:rsidRDefault="00912D5F" w:rsidP="00912D5F">
      <w:r>
        <w:t>LS: Sốt, ban, gan lách hạch, dấu hiệu TK</w:t>
      </w:r>
    </w:p>
    <w:p w:rsidR="00912D5F" w:rsidRDefault="00912D5F" w:rsidP="00912D5F">
      <w:r>
        <w:t>CLS: CTM, ĐMTB, D – dimer, Ferritin, ion đồ, creatinin, AST, ALT, Bilirubin, LDH, DNT (nếu bất thường TK)</w:t>
      </w:r>
    </w:p>
    <w:p w:rsidR="00912D5F" w:rsidRDefault="00912D5F" w:rsidP="00912D5F">
      <w:r>
        <w:t>XN PCR EBV DNA: Tuần 1 – tuần 2 – tuần 3(</w:t>
      </w:r>
      <w:r>
        <w:rPr>
          <w:rFonts w:cs="Times New Roman"/>
        </w:rPr>
        <w:t>±</w:t>
      </w:r>
      <w:r>
        <w:t>) – tuần 8</w:t>
      </w:r>
    </w:p>
    <w:p w:rsidR="00912D5F" w:rsidRDefault="00912D5F" w:rsidP="00912D5F">
      <w:r>
        <w:t>Td Ferritin mỗi ngày</w:t>
      </w:r>
    </w:p>
    <w:p w:rsidR="00912D5F" w:rsidRPr="00912D5F" w:rsidRDefault="00912D5F" w:rsidP="00912D5F">
      <w:r>
        <w:t>Td CD25, CD163 mỗi tuần</w:t>
      </w:r>
    </w:p>
    <w:p w:rsidR="00912D5F" w:rsidRDefault="00912D5F" w:rsidP="00384F71"/>
    <w:p w:rsidR="00384F71" w:rsidRPr="00384F71" w:rsidRDefault="00384F71" w:rsidP="00912D5F">
      <w:pPr>
        <w:pStyle w:val="Heading1"/>
      </w:pPr>
      <w:r w:rsidRPr="00384F71">
        <w:t xml:space="preserve">Đáp ứng lâm sàng sau  2- 4 tuần (Clinical response): </w:t>
      </w:r>
    </w:p>
    <w:p w:rsidR="00384F71" w:rsidRPr="00384F71" w:rsidRDefault="00384F71" w:rsidP="00085026">
      <w:pPr>
        <w:ind w:left="426"/>
      </w:pPr>
      <w:r w:rsidRPr="00384F71">
        <w:t>Không sốt</w:t>
      </w:r>
    </w:p>
    <w:p w:rsidR="00384F71" w:rsidRPr="00384F71" w:rsidRDefault="00384F71" w:rsidP="00085026">
      <w:pPr>
        <w:ind w:left="426"/>
      </w:pPr>
      <w:r w:rsidRPr="00384F71">
        <w:t>Lách nhỏ lại</w:t>
      </w:r>
    </w:p>
    <w:p w:rsidR="00384F71" w:rsidRPr="00384F71" w:rsidRDefault="00384F71" w:rsidP="00085026">
      <w:pPr>
        <w:ind w:left="426"/>
      </w:pPr>
      <w:r w:rsidRPr="00384F71">
        <w:t>Tiểu cầu  ≥ 100 x109/L</w:t>
      </w:r>
    </w:p>
    <w:p w:rsidR="00384F71" w:rsidRPr="00384F71" w:rsidRDefault="00384F71" w:rsidP="00085026">
      <w:pPr>
        <w:ind w:left="426"/>
      </w:pPr>
      <w:r w:rsidRPr="00384F71">
        <w:t>Ferritine máu giảm 25%</w:t>
      </w:r>
    </w:p>
    <w:p w:rsidR="00384F71" w:rsidRDefault="00384F71" w:rsidP="00085026">
      <w:pPr>
        <w:ind w:left="426"/>
      </w:pPr>
      <w:r w:rsidRPr="00384F71">
        <w:t>Fibrinogen về bình thường</w:t>
      </w:r>
    </w:p>
    <w:p w:rsidR="004C3D2A" w:rsidRDefault="004C3D2A" w:rsidP="004C3D2A"/>
    <w:p w:rsidR="00384F71" w:rsidRDefault="00384F71" w:rsidP="00384F71">
      <w:pPr>
        <w:pStyle w:val="Heading1"/>
      </w:pPr>
      <w:r>
        <w:t>Đánh giá sau 8 tuần</w:t>
      </w:r>
    </w:p>
    <w:p w:rsidR="00384F71" w:rsidRPr="00384F71" w:rsidRDefault="00384F71" w:rsidP="00384F71">
      <w:r w:rsidRPr="00384F71">
        <w:rPr>
          <w:b/>
          <w:bCs/>
        </w:rPr>
        <w:t xml:space="preserve">Khỏi </w:t>
      </w:r>
      <w:r w:rsidRPr="00384F71">
        <w:rPr>
          <w:b/>
          <w:bCs/>
          <w:lang w:val="da-DK"/>
        </w:rPr>
        <w:t xml:space="preserve">bệnh </w:t>
      </w:r>
      <w:r w:rsidRPr="00384F71">
        <w:rPr>
          <w:b/>
          <w:bCs/>
          <w:lang w:val="fr-FR"/>
        </w:rPr>
        <w:t>hoàn</w:t>
      </w:r>
      <w:r w:rsidRPr="00384F71">
        <w:rPr>
          <w:b/>
          <w:bCs/>
        </w:rPr>
        <w:t xml:space="preserve"> toàn (resolution): </w:t>
      </w:r>
      <w:r w:rsidRPr="00384F71">
        <w:t>Đây là tiêu chuẩn để quyết định tiếp tục chuyển sang điều trị duy trì hay chấm dứt điều trị cho các bệnh nhân không thuộc diện xác định thể gia đình sau 8 tuần.</w:t>
      </w:r>
    </w:p>
    <w:p w:rsidR="00576183" w:rsidRPr="00384F71" w:rsidRDefault="00D44AAE" w:rsidP="00085026">
      <w:pPr>
        <w:ind w:left="426"/>
      </w:pPr>
      <w:r w:rsidRPr="00085026">
        <w:t>Không</w:t>
      </w:r>
      <w:r w:rsidRPr="00384F71">
        <w:t xml:space="preserve"> sốt</w:t>
      </w:r>
    </w:p>
    <w:p w:rsidR="00576183" w:rsidRPr="00384F71" w:rsidRDefault="00D44AAE" w:rsidP="00085026">
      <w:pPr>
        <w:ind w:left="426"/>
      </w:pPr>
      <w:r w:rsidRPr="00384F71">
        <w:t>Lách không to</w:t>
      </w:r>
    </w:p>
    <w:p w:rsidR="00576183" w:rsidRPr="00384F71" w:rsidRDefault="00D44AAE" w:rsidP="00085026">
      <w:pPr>
        <w:ind w:left="426"/>
      </w:pPr>
      <w:r w:rsidRPr="00384F71">
        <w:t>Không còn giảm 3 dòng ngoại biên (Hb ≥ 9g/dL, tiểu cầu ≥ 100 x 10</w:t>
      </w:r>
      <w:r w:rsidRPr="00085026">
        <w:t>9</w:t>
      </w:r>
      <w:r w:rsidRPr="00384F71">
        <w:t>/L, bạch cầu hạt ≥ 5 x10</w:t>
      </w:r>
      <w:r w:rsidRPr="00085026">
        <w:t>9</w:t>
      </w:r>
      <w:r w:rsidRPr="00384F71">
        <w:t>/L )</w:t>
      </w:r>
    </w:p>
    <w:p w:rsidR="00576183" w:rsidRPr="00384F71" w:rsidRDefault="00D44AAE" w:rsidP="00085026">
      <w:pPr>
        <w:ind w:left="426"/>
      </w:pPr>
      <w:r w:rsidRPr="00085026">
        <w:t>Triglyceride</w:t>
      </w:r>
      <w:r w:rsidRPr="00384F71">
        <w:t xml:space="preserve"> &lt; 3mmol/L</w:t>
      </w:r>
    </w:p>
    <w:p w:rsidR="00576183" w:rsidRPr="00384F71" w:rsidRDefault="00D44AAE" w:rsidP="00085026">
      <w:pPr>
        <w:ind w:left="426"/>
      </w:pPr>
      <w:r w:rsidRPr="00384F71">
        <w:t>Ferritin ≤ 500µg/L</w:t>
      </w:r>
    </w:p>
    <w:p w:rsidR="00576183" w:rsidRPr="00384F71" w:rsidRDefault="00D44AAE" w:rsidP="00085026">
      <w:pPr>
        <w:ind w:left="426"/>
      </w:pPr>
      <w:r w:rsidRPr="00384F71">
        <w:t>Dịch não tủy bình thường (nếu trước đó bất thường)</w:t>
      </w:r>
    </w:p>
    <w:p w:rsidR="00576183" w:rsidRPr="00384F71" w:rsidRDefault="00D44AAE" w:rsidP="00085026">
      <w:pPr>
        <w:ind w:left="426"/>
      </w:pPr>
      <w:r w:rsidRPr="00384F71">
        <w:t>Giảm CD25 trong những ca trước đó đã thực hiện CD25</w:t>
      </w:r>
    </w:p>
    <w:p w:rsidR="00384F71" w:rsidRDefault="00384F71" w:rsidP="00085026">
      <w:pPr>
        <w:ind w:firstLine="426"/>
      </w:pPr>
      <w:r>
        <w:sym w:font="Wingdings" w:char="F0E0"/>
      </w:r>
      <w:r>
        <w:t xml:space="preserve"> Nếu thể nguyên phát </w:t>
      </w:r>
      <w:r>
        <w:sym w:font="Wingdings" w:char="F0E0"/>
      </w:r>
      <w:r>
        <w:t xml:space="preserve"> Điều trị duy trì</w:t>
      </w:r>
    </w:p>
    <w:p w:rsidR="004C3D2A" w:rsidRPr="00384F71" w:rsidRDefault="00384F71" w:rsidP="00912D5F">
      <w:pPr>
        <w:ind w:firstLine="426"/>
      </w:pPr>
      <w:r>
        <w:sym w:font="Wingdings" w:char="F0E0"/>
      </w:r>
      <w:r>
        <w:t xml:space="preserve"> Nếu thể thứ phát </w:t>
      </w:r>
      <w:r>
        <w:sym w:font="Wingdings" w:char="F0E0"/>
      </w:r>
      <w:r>
        <w:t xml:space="preserve"> Ngưng điều trị</w:t>
      </w:r>
    </w:p>
    <w:p w:rsidR="00384F71" w:rsidRDefault="00384F71" w:rsidP="00384F71">
      <w:r w:rsidRPr="00384F71">
        <w:rPr>
          <w:b/>
          <w:bCs/>
        </w:rPr>
        <w:t xml:space="preserve">Bệnh không đáp </w:t>
      </w:r>
      <w:r w:rsidRPr="00384F71">
        <w:rPr>
          <w:b/>
          <w:bCs/>
          <w:lang w:val="fr-FR"/>
        </w:rPr>
        <w:t>ứng (Active disease)</w:t>
      </w:r>
      <w:r w:rsidRPr="00384F71">
        <w:rPr>
          <w:b/>
          <w:bCs/>
        </w:rPr>
        <w:t>:</w:t>
      </w:r>
      <w:r w:rsidRPr="00384F71">
        <w:t xml:space="preserve"> bệnh nhân không đạt được các tiêu chuẩn của đáp ứng điều trị</w:t>
      </w:r>
    </w:p>
    <w:p w:rsidR="00912D5F" w:rsidRDefault="00912D5F" w:rsidP="00384F71"/>
    <w:p w:rsidR="00912D5F" w:rsidRPr="00384F71" w:rsidRDefault="00912D5F" w:rsidP="00384F71"/>
    <w:p w:rsidR="00384F71" w:rsidRPr="00384F71" w:rsidRDefault="00384F71" w:rsidP="00384F71">
      <w:r w:rsidRPr="00384F71">
        <w:rPr>
          <w:b/>
          <w:bCs/>
        </w:rPr>
        <w:lastRenderedPageBreak/>
        <w:t xml:space="preserve">Bệnh tái </w:t>
      </w:r>
      <w:r w:rsidRPr="00384F71">
        <w:rPr>
          <w:b/>
          <w:bCs/>
          <w:lang w:val="fr-FR"/>
        </w:rPr>
        <w:t xml:space="preserve">phát (reactivation): </w:t>
      </w:r>
      <w:r w:rsidRPr="00384F71">
        <w:rPr>
          <w:lang w:val="fr-FR"/>
        </w:rPr>
        <w:t>bệnh nhân đạt được lui bệnh sau đó các triệu</w:t>
      </w:r>
      <w:r w:rsidRPr="00384F71">
        <w:t xml:space="preserve"> chứng lại xuất hiện, có trên ≥ 3 triệu chứng:</w:t>
      </w:r>
    </w:p>
    <w:p w:rsidR="00576183" w:rsidRPr="00384F71" w:rsidRDefault="00D44AAE" w:rsidP="00085026">
      <w:pPr>
        <w:ind w:left="426"/>
      </w:pPr>
      <w:r w:rsidRPr="00384F71">
        <w:t>Sốt</w:t>
      </w:r>
    </w:p>
    <w:p w:rsidR="00576183" w:rsidRPr="00384F71" w:rsidRDefault="00D44AAE" w:rsidP="00085026">
      <w:pPr>
        <w:ind w:left="426"/>
      </w:pPr>
      <w:r w:rsidRPr="00384F71">
        <w:t>Lách to lại.</w:t>
      </w:r>
    </w:p>
    <w:p w:rsidR="00576183" w:rsidRPr="00384F71" w:rsidRDefault="00D44AAE" w:rsidP="00085026">
      <w:pPr>
        <w:ind w:left="426"/>
      </w:pPr>
      <w:r w:rsidRPr="00384F71">
        <w:t xml:space="preserve">Tiểu </w:t>
      </w:r>
      <w:r w:rsidRPr="00085026">
        <w:t>cầu</w:t>
      </w:r>
      <w:r w:rsidRPr="00384F71">
        <w:t xml:space="preserve"> &lt; 100 x10</w:t>
      </w:r>
      <w:r w:rsidRPr="00085026">
        <w:t>9</w:t>
      </w:r>
      <w:r w:rsidRPr="00384F71">
        <w:t>/ L</w:t>
      </w:r>
    </w:p>
    <w:p w:rsidR="00576183" w:rsidRPr="00384F71" w:rsidRDefault="00D44AAE" w:rsidP="00085026">
      <w:pPr>
        <w:ind w:left="426"/>
      </w:pPr>
      <w:r w:rsidRPr="00384F71">
        <w:t xml:space="preserve">Tăng </w:t>
      </w:r>
      <w:r w:rsidRPr="00085026">
        <w:t xml:space="preserve">triglyceride </w:t>
      </w:r>
      <w:r w:rsidRPr="00384F71">
        <w:t>máu khi đói  ≥ 3mmol/L hoặc ≥ 265 mg/dl</w:t>
      </w:r>
    </w:p>
    <w:p w:rsidR="00576183" w:rsidRPr="00384F71" w:rsidRDefault="00D44AAE" w:rsidP="00085026">
      <w:pPr>
        <w:ind w:left="426"/>
      </w:pPr>
      <w:r w:rsidRPr="00384F71">
        <w:t xml:space="preserve">Giảm </w:t>
      </w:r>
      <w:r w:rsidRPr="00085026">
        <w:t>fibrinogene</w:t>
      </w:r>
      <w:r w:rsidRPr="00384F71">
        <w:t xml:space="preserve"> máu ≤ 1.5 g/L </w:t>
      </w:r>
    </w:p>
    <w:p w:rsidR="00576183" w:rsidRPr="00384F71" w:rsidRDefault="00D44AAE" w:rsidP="00085026">
      <w:pPr>
        <w:ind w:left="426"/>
      </w:pPr>
      <w:r w:rsidRPr="00384F71">
        <w:t xml:space="preserve">Thực bào máu tại tủy </w:t>
      </w:r>
    </w:p>
    <w:p w:rsidR="00576183" w:rsidRPr="00384F71" w:rsidRDefault="00D44AAE" w:rsidP="00085026">
      <w:pPr>
        <w:ind w:left="426"/>
      </w:pPr>
      <w:r w:rsidRPr="00384F71">
        <w:t xml:space="preserve">Tăng </w:t>
      </w:r>
      <w:r w:rsidRPr="00085026">
        <w:t>ferritine</w:t>
      </w:r>
      <w:r w:rsidRPr="00384F71">
        <w:t xml:space="preserve"> máu</w:t>
      </w:r>
    </w:p>
    <w:p w:rsidR="00576183" w:rsidRPr="00384F71" w:rsidRDefault="00D44AAE" w:rsidP="00085026">
      <w:pPr>
        <w:ind w:left="426"/>
      </w:pPr>
      <w:r w:rsidRPr="00384F71">
        <w:t xml:space="preserve">Tăng CD25 (hoặc thụ thể IL2 hòa tan) &gt; 2400U/ml  </w:t>
      </w:r>
    </w:p>
    <w:p w:rsidR="0064220D" w:rsidRDefault="00384F71" w:rsidP="00912D5F">
      <w:pPr>
        <w:ind w:left="426"/>
      </w:pPr>
      <w:r>
        <w:sym w:font="Wingdings" w:char="F0E0"/>
      </w:r>
      <w:r>
        <w:t xml:space="preserve"> Nếu có triệu chứng thần kinh bất thường </w:t>
      </w:r>
      <w:r>
        <w:sym w:font="Wingdings" w:char="F0E0"/>
      </w:r>
      <w:r>
        <w:t xml:space="preserve"> Xem như tái phát</w:t>
      </w:r>
    </w:p>
    <w:p w:rsidR="00DD5434" w:rsidRDefault="00DD5434" w:rsidP="00DD5434">
      <w:pPr>
        <w:pStyle w:val="Heading1"/>
      </w:pPr>
      <w:r>
        <w:t>Yếu tố tiên lg nặng</w:t>
      </w:r>
    </w:p>
    <w:p w:rsidR="00DD5434" w:rsidRDefault="00DD5434" w:rsidP="00DD5434">
      <w:pPr>
        <w:ind w:left="432"/>
      </w:pPr>
      <w:r>
        <w:t>LDH &gt;1000</w:t>
      </w:r>
    </w:p>
    <w:p w:rsidR="00DD5434" w:rsidRDefault="00DD5434" w:rsidP="00DD5434">
      <w:pPr>
        <w:ind w:left="432"/>
      </w:pPr>
      <w:r>
        <w:t>AST, ALT &gt;200 (&gt;400)</w:t>
      </w:r>
    </w:p>
    <w:p w:rsidR="00642ACE" w:rsidRDefault="00642ACE" w:rsidP="00DD5434">
      <w:pPr>
        <w:ind w:left="432"/>
      </w:pPr>
    </w:p>
    <w:p w:rsidR="00642ACE" w:rsidRDefault="00642ACE" w:rsidP="00642ACE">
      <w:pPr>
        <w:pStyle w:val="Heading1"/>
      </w:pPr>
      <w:r>
        <w:t>Nhiễm EBV</w:t>
      </w:r>
    </w:p>
    <w:p w:rsidR="00642ACE" w:rsidRDefault="00642ACE" w:rsidP="00912D5F">
      <w:pPr>
        <w:jc w:val="center"/>
      </w:pPr>
      <w:r w:rsidRPr="00642ACE">
        <w:drawing>
          <wp:inline distT="0" distB="0" distL="0" distR="0" wp14:anchorId="2B4CA70C" wp14:editId="6615B17F">
            <wp:extent cx="4662872" cy="2953152"/>
            <wp:effectExtent l="0" t="0" r="4445" b="0"/>
            <wp:docPr id="44035" name="Picture 6" descr="Pict015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4035" name="Picture 6" descr="Pict0153"/>
                    <pic:cNvPicPr>
                      <a:picLocks noGrp="1" noChangeAspect="1" noChangeArrowheads="1"/>
                    </pic:cNvPicPr>
                  </pic:nvPicPr>
                  <pic:blipFill>
                    <a:blip r:embed="rId17" cstate="print"/>
                    <a:srcRect/>
                    <a:stretch>
                      <a:fillRect/>
                    </a:stretch>
                  </pic:blipFill>
                  <pic:spPr bwMode="auto">
                    <a:xfrm>
                      <a:off x="0" y="0"/>
                      <a:ext cx="4680792" cy="2964502"/>
                    </a:xfrm>
                    <a:prstGeom prst="rect">
                      <a:avLst/>
                    </a:prstGeom>
                    <a:noFill/>
                    <a:ln w="9525">
                      <a:noFill/>
                      <a:miter lim="800000"/>
                      <a:headEnd/>
                      <a:tailEnd/>
                    </a:ln>
                  </pic:spPr>
                </pic:pic>
              </a:graphicData>
            </a:graphic>
          </wp:inline>
        </w:drawing>
      </w:r>
    </w:p>
    <w:p w:rsidR="00642ACE" w:rsidRDefault="00642ACE" w:rsidP="00642ACE">
      <w:r>
        <w:t>EBV lây qua nước bọt, sữa mẹ, đường tình dục</w:t>
      </w:r>
    </w:p>
    <w:p w:rsidR="00642ACE" w:rsidRDefault="00642ACE" w:rsidP="00642ACE">
      <w:r>
        <w:t>Xâm nhập lympho B</w:t>
      </w:r>
    </w:p>
    <w:p w:rsidR="00642ACE" w:rsidRDefault="00642ACE" w:rsidP="00642ACE">
      <w:r>
        <w:t xml:space="preserve">Cấp </w:t>
      </w:r>
      <w:r>
        <w:sym w:font="Wingdings" w:char="F0E0"/>
      </w:r>
      <w:r>
        <w:t xml:space="preserve"> Tăng đơn nhân nhiễm khuẩn </w:t>
      </w:r>
    </w:p>
    <w:p w:rsidR="00642ACE" w:rsidRDefault="00642ACE" w:rsidP="00642ACE">
      <w:pPr>
        <w:ind w:firstLine="720"/>
      </w:pPr>
      <w:r>
        <w:sym w:font="Wingdings" w:char="F0E0"/>
      </w:r>
      <w:r>
        <w:t xml:space="preserve"> Lympho T CD8 (Lymphocyte atypic) loại bỏ </w:t>
      </w:r>
      <w:r>
        <w:sym w:font="Wingdings" w:char="F0E0"/>
      </w:r>
      <w:r>
        <w:t xml:space="preserve"> thoái triển</w:t>
      </w:r>
    </w:p>
    <w:p w:rsidR="00642ACE" w:rsidRDefault="00642ACE" w:rsidP="00642ACE">
      <w:pPr>
        <w:ind w:firstLine="720"/>
      </w:pPr>
      <w:r>
        <w:sym w:font="Wingdings" w:char="F0E0"/>
      </w:r>
      <w:r>
        <w:t xml:space="preserve"> Nếu lympho T bất thường </w:t>
      </w:r>
      <w:r>
        <w:sym w:font="Wingdings" w:char="F0E0"/>
      </w:r>
      <w:r>
        <w:t xml:space="preserve"> tiến triển: B</w:t>
      </w:r>
      <w:bookmarkStart w:id="0" w:name="_GoBack"/>
      <w:bookmarkEnd w:id="0"/>
      <w:r>
        <w:t>CC, lymphoma, K vòm họng</w:t>
      </w:r>
    </w:p>
    <w:p w:rsidR="00642ACE" w:rsidRPr="00642ACE" w:rsidRDefault="00642ACE" w:rsidP="00642ACE">
      <w:r>
        <w:t xml:space="preserve">Mạn </w:t>
      </w:r>
      <w:r>
        <w:sym w:font="Wingdings" w:char="F0E0"/>
      </w:r>
      <w:r>
        <w:t xml:space="preserve"> Tái hoạt EBV từ lympho B</w:t>
      </w:r>
    </w:p>
    <w:sectPr w:rsidR="00642ACE" w:rsidRPr="00642A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CE3FF8"/>
    <w:multiLevelType w:val="hybridMultilevel"/>
    <w:tmpl w:val="9F54C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8B418CF"/>
    <w:multiLevelType w:val="multilevel"/>
    <w:tmpl w:val="F0E2B3F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9F6"/>
    <w:rsid w:val="00005187"/>
    <w:rsid w:val="00007EB6"/>
    <w:rsid w:val="0001047C"/>
    <w:rsid w:val="00014BE1"/>
    <w:rsid w:val="00014CCB"/>
    <w:rsid w:val="00015280"/>
    <w:rsid w:val="000161A7"/>
    <w:rsid w:val="00020A58"/>
    <w:rsid w:val="00021189"/>
    <w:rsid w:val="00023AAC"/>
    <w:rsid w:val="00034350"/>
    <w:rsid w:val="0003491A"/>
    <w:rsid w:val="00035BD9"/>
    <w:rsid w:val="00037CB1"/>
    <w:rsid w:val="00037CEA"/>
    <w:rsid w:val="0004073A"/>
    <w:rsid w:val="00044351"/>
    <w:rsid w:val="00047E34"/>
    <w:rsid w:val="0006003B"/>
    <w:rsid w:val="00065C6C"/>
    <w:rsid w:val="0006728D"/>
    <w:rsid w:val="00071BE0"/>
    <w:rsid w:val="00073A5F"/>
    <w:rsid w:val="000742AE"/>
    <w:rsid w:val="0007621A"/>
    <w:rsid w:val="000849CD"/>
    <w:rsid w:val="00085026"/>
    <w:rsid w:val="0009128D"/>
    <w:rsid w:val="000917F7"/>
    <w:rsid w:val="000921BC"/>
    <w:rsid w:val="00095223"/>
    <w:rsid w:val="000A145D"/>
    <w:rsid w:val="000A22AB"/>
    <w:rsid w:val="000B02EC"/>
    <w:rsid w:val="000B06D6"/>
    <w:rsid w:val="000B0CA7"/>
    <w:rsid w:val="000B2FE0"/>
    <w:rsid w:val="000C03D5"/>
    <w:rsid w:val="000D18FD"/>
    <w:rsid w:val="000D1F72"/>
    <w:rsid w:val="000D7305"/>
    <w:rsid w:val="000E11A5"/>
    <w:rsid w:val="000E6C1C"/>
    <w:rsid w:val="000F0286"/>
    <w:rsid w:val="000F474B"/>
    <w:rsid w:val="000F6DBD"/>
    <w:rsid w:val="00103283"/>
    <w:rsid w:val="00104336"/>
    <w:rsid w:val="00110E6F"/>
    <w:rsid w:val="001145E3"/>
    <w:rsid w:val="00117F69"/>
    <w:rsid w:val="00121D59"/>
    <w:rsid w:val="00123BBB"/>
    <w:rsid w:val="00123D94"/>
    <w:rsid w:val="00127F28"/>
    <w:rsid w:val="00137E40"/>
    <w:rsid w:val="00141902"/>
    <w:rsid w:val="001500A7"/>
    <w:rsid w:val="00150F5D"/>
    <w:rsid w:val="00152E76"/>
    <w:rsid w:val="00154C45"/>
    <w:rsid w:val="00156D50"/>
    <w:rsid w:val="001600D1"/>
    <w:rsid w:val="00167703"/>
    <w:rsid w:val="00167972"/>
    <w:rsid w:val="00177B65"/>
    <w:rsid w:val="001815FC"/>
    <w:rsid w:val="00186871"/>
    <w:rsid w:val="00193027"/>
    <w:rsid w:val="001973B9"/>
    <w:rsid w:val="001A5400"/>
    <w:rsid w:val="001B2838"/>
    <w:rsid w:val="001B2AB2"/>
    <w:rsid w:val="001B4855"/>
    <w:rsid w:val="001B55D0"/>
    <w:rsid w:val="001B70E8"/>
    <w:rsid w:val="001C5B6A"/>
    <w:rsid w:val="001C67B1"/>
    <w:rsid w:val="001D25D0"/>
    <w:rsid w:val="001D3D31"/>
    <w:rsid w:val="001F22DB"/>
    <w:rsid w:val="001F4FE1"/>
    <w:rsid w:val="001F635D"/>
    <w:rsid w:val="001F6B88"/>
    <w:rsid w:val="0020415B"/>
    <w:rsid w:val="00206D91"/>
    <w:rsid w:val="00211B24"/>
    <w:rsid w:val="0022464B"/>
    <w:rsid w:val="00233679"/>
    <w:rsid w:val="002344C6"/>
    <w:rsid w:val="002364E2"/>
    <w:rsid w:val="002377BA"/>
    <w:rsid w:val="002430DA"/>
    <w:rsid w:val="00243935"/>
    <w:rsid w:val="002509AC"/>
    <w:rsid w:val="002605FE"/>
    <w:rsid w:val="00265593"/>
    <w:rsid w:val="00265DAA"/>
    <w:rsid w:val="00267479"/>
    <w:rsid w:val="0027001A"/>
    <w:rsid w:val="002764D6"/>
    <w:rsid w:val="002805C7"/>
    <w:rsid w:val="00286CE6"/>
    <w:rsid w:val="00293383"/>
    <w:rsid w:val="002976FC"/>
    <w:rsid w:val="002A2E91"/>
    <w:rsid w:val="002A34E9"/>
    <w:rsid w:val="002B5E1D"/>
    <w:rsid w:val="002B7771"/>
    <w:rsid w:val="002C5EBE"/>
    <w:rsid w:val="002D2A85"/>
    <w:rsid w:val="002D3E21"/>
    <w:rsid w:val="002D41A0"/>
    <w:rsid w:val="002D587C"/>
    <w:rsid w:val="002E0761"/>
    <w:rsid w:val="002E0BC8"/>
    <w:rsid w:val="002E30BA"/>
    <w:rsid w:val="002E7B7F"/>
    <w:rsid w:val="002F7B5F"/>
    <w:rsid w:val="00301537"/>
    <w:rsid w:val="00305D0A"/>
    <w:rsid w:val="0030753D"/>
    <w:rsid w:val="00313B2C"/>
    <w:rsid w:val="003314EE"/>
    <w:rsid w:val="003353D6"/>
    <w:rsid w:val="00335E4F"/>
    <w:rsid w:val="003407BD"/>
    <w:rsid w:val="00342A5A"/>
    <w:rsid w:val="00345FE9"/>
    <w:rsid w:val="0034725C"/>
    <w:rsid w:val="0035396A"/>
    <w:rsid w:val="00354882"/>
    <w:rsid w:val="0035619B"/>
    <w:rsid w:val="00361959"/>
    <w:rsid w:val="00366B2D"/>
    <w:rsid w:val="00366BB4"/>
    <w:rsid w:val="00366D33"/>
    <w:rsid w:val="00370711"/>
    <w:rsid w:val="003709DF"/>
    <w:rsid w:val="00371631"/>
    <w:rsid w:val="00371F21"/>
    <w:rsid w:val="0037201C"/>
    <w:rsid w:val="00374863"/>
    <w:rsid w:val="00382A23"/>
    <w:rsid w:val="00384F71"/>
    <w:rsid w:val="00390560"/>
    <w:rsid w:val="00392BC6"/>
    <w:rsid w:val="003950E5"/>
    <w:rsid w:val="003B26D2"/>
    <w:rsid w:val="003B298A"/>
    <w:rsid w:val="003B7EF3"/>
    <w:rsid w:val="003C1A53"/>
    <w:rsid w:val="003C3E91"/>
    <w:rsid w:val="003C43A1"/>
    <w:rsid w:val="003C624D"/>
    <w:rsid w:val="003D4393"/>
    <w:rsid w:val="003D5703"/>
    <w:rsid w:val="003E35B9"/>
    <w:rsid w:val="003E65F2"/>
    <w:rsid w:val="003F049F"/>
    <w:rsid w:val="003F2979"/>
    <w:rsid w:val="003F3E01"/>
    <w:rsid w:val="00400433"/>
    <w:rsid w:val="0040127D"/>
    <w:rsid w:val="0040260D"/>
    <w:rsid w:val="00417B42"/>
    <w:rsid w:val="00421855"/>
    <w:rsid w:val="004250CC"/>
    <w:rsid w:val="00426B92"/>
    <w:rsid w:val="00440154"/>
    <w:rsid w:val="004404C5"/>
    <w:rsid w:val="00444FC5"/>
    <w:rsid w:val="004463D9"/>
    <w:rsid w:val="00452EC1"/>
    <w:rsid w:val="0045491C"/>
    <w:rsid w:val="00456A04"/>
    <w:rsid w:val="0045723B"/>
    <w:rsid w:val="004609BD"/>
    <w:rsid w:val="00465595"/>
    <w:rsid w:val="00473AE5"/>
    <w:rsid w:val="0047471D"/>
    <w:rsid w:val="00483BCF"/>
    <w:rsid w:val="0048420B"/>
    <w:rsid w:val="00486674"/>
    <w:rsid w:val="0048684C"/>
    <w:rsid w:val="00493B90"/>
    <w:rsid w:val="004A1F32"/>
    <w:rsid w:val="004A5C08"/>
    <w:rsid w:val="004A6180"/>
    <w:rsid w:val="004A6D24"/>
    <w:rsid w:val="004B1546"/>
    <w:rsid w:val="004B30D7"/>
    <w:rsid w:val="004B5A6F"/>
    <w:rsid w:val="004C07C7"/>
    <w:rsid w:val="004C3710"/>
    <w:rsid w:val="004C3D2A"/>
    <w:rsid w:val="004C45FD"/>
    <w:rsid w:val="004C6B2F"/>
    <w:rsid w:val="004D197D"/>
    <w:rsid w:val="004D1DA5"/>
    <w:rsid w:val="004E2827"/>
    <w:rsid w:val="004F4C43"/>
    <w:rsid w:val="004F7576"/>
    <w:rsid w:val="005059F8"/>
    <w:rsid w:val="00506A0F"/>
    <w:rsid w:val="00506FAF"/>
    <w:rsid w:val="00511A60"/>
    <w:rsid w:val="00515B9C"/>
    <w:rsid w:val="00516547"/>
    <w:rsid w:val="0052024D"/>
    <w:rsid w:val="005206BD"/>
    <w:rsid w:val="00520B12"/>
    <w:rsid w:val="00525059"/>
    <w:rsid w:val="00535C2B"/>
    <w:rsid w:val="005437F2"/>
    <w:rsid w:val="00543D4E"/>
    <w:rsid w:val="0054422C"/>
    <w:rsid w:val="00544660"/>
    <w:rsid w:val="00544BF0"/>
    <w:rsid w:val="005453D7"/>
    <w:rsid w:val="0055193B"/>
    <w:rsid w:val="00556C08"/>
    <w:rsid w:val="005575F1"/>
    <w:rsid w:val="00561DE6"/>
    <w:rsid w:val="00570FE9"/>
    <w:rsid w:val="00576183"/>
    <w:rsid w:val="005763D6"/>
    <w:rsid w:val="00581E3E"/>
    <w:rsid w:val="00582AEC"/>
    <w:rsid w:val="0059062C"/>
    <w:rsid w:val="00592EFC"/>
    <w:rsid w:val="00593C3D"/>
    <w:rsid w:val="00597F0C"/>
    <w:rsid w:val="005A5C2B"/>
    <w:rsid w:val="005A7475"/>
    <w:rsid w:val="005A74A9"/>
    <w:rsid w:val="005B2413"/>
    <w:rsid w:val="005C1FEF"/>
    <w:rsid w:val="005C7A46"/>
    <w:rsid w:val="005D0B19"/>
    <w:rsid w:val="005D459F"/>
    <w:rsid w:val="005E3E0E"/>
    <w:rsid w:val="005F3E8D"/>
    <w:rsid w:val="005F625F"/>
    <w:rsid w:val="00604013"/>
    <w:rsid w:val="0060594A"/>
    <w:rsid w:val="0060645D"/>
    <w:rsid w:val="00614C5E"/>
    <w:rsid w:val="006165E9"/>
    <w:rsid w:val="0062340C"/>
    <w:rsid w:val="00631B0C"/>
    <w:rsid w:val="00632BDE"/>
    <w:rsid w:val="0064220D"/>
    <w:rsid w:val="00642ACE"/>
    <w:rsid w:val="00642DDF"/>
    <w:rsid w:val="00650E5E"/>
    <w:rsid w:val="00655C80"/>
    <w:rsid w:val="00656F0A"/>
    <w:rsid w:val="00657B92"/>
    <w:rsid w:val="006708FD"/>
    <w:rsid w:val="006716DA"/>
    <w:rsid w:val="006858CC"/>
    <w:rsid w:val="00686413"/>
    <w:rsid w:val="006936B2"/>
    <w:rsid w:val="00693C8F"/>
    <w:rsid w:val="006969F6"/>
    <w:rsid w:val="00696BA5"/>
    <w:rsid w:val="00697434"/>
    <w:rsid w:val="006A0E3F"/>
    <w:rsid w:val="006A19B0"/>
    <w:rsid w:val="006B6392"/>
    <w:rsid w:val="006C153C"/>
    <w:rsid w:val="006C205B"/>
    <w:rsid w:val="006C246D"/>
    <w:rsid w:val="006D33E8"/>
    <w:rsid w:val="006D4345"/>
    <w:rsid w:val="006D4D09"/>
    <w:rsid w:val="006E0874"/>
    <w:rsid w:val="006E5731"/>
    <w:rsid w:val="006F04A8"/>
    <w:rsid w:val="006F3E53"/>
    <w:rsid w:val="006F4BA9"/>
    <w:rsid w:val="006F6F93"/>
    <w:rsid w:val="006F7B65"/>
    <w:rsid w:val="00700359"/>
    <w:rsid w:val="00705FEF"/>
    <w:rsid w:val="007161ED"/>
    <w:rsid w:val="007168DF"/>
    <w:rsid w:val="00722258"/>
    <w:rsid w:val="00722532"/>
    <w:rsid w:val="00731FB6"/>
    <w:rsid w:val="0073283C"/>
    <w:rsid w:val="00733A54"/>
    <w:rsid w:val="00733D8D"/>
    <w:rsid w:val="00743F6E"/>
    <w:rsid w:val="007478A2"/>
    <w:rsid w:val="00751113"/>
    <w:rsid w:val="00754DEA"/>
    <w:rsid w:val="00756188"/>
    <w:rsid w:val="0076026F"/>
    <w:rsid w:val="0076158A"/>
    <w:rsid w:val="007655FF"/>
    <w:rsid w:val="0077011F"/>
    <w:rsid w:val="007812FB"/>
    <w:rsid w:val="00783493"/>
    <w:rsid w:val="007870DF"/>
    <w:rsid w:val="00793917"/>
    <w:rsid w:val="00793C52"/>
    <w:rsid w:val="00794B12"/>
    <w:rsid w:val="00795F2E"/>
    <w:rsid w:val="00796365"/>
    <w:rsid w:val="007B18B4"/>
    <w:rsid w:val="007D02F6"/>
    <w:rsid w:val="007D5B28"/>
    <w:rsid w:val="007D5BA2"/>
    <w:rsid w:val="007E1821"/>
    <w:rsid w:val="007E2858"/>
    <w:rsid w:val="007E3163"/>
    <w:rsid w:val="007E332C"/>
    <w:rsid w:val="007E44EA"/>
    <w:rsid w:val="007E495B"/>
    <w:rsid w:val="007F27E1"/>
    <w:rsid w:val="007F381B"/>
    <w:rsid w:val="008035E2"/>
    <w:rsid w:val="00803BB3"/>
    <w:rsid w:val="00813B9B"/>
    <w:rsid w:val="00820FC3"/>
    <w:rsid w:val="0082262A"/>
    <w:rsid w:val="00823BC7"/>
    <w:rsid w:val="00830E51"/>
    <w:rsid w:val="00832B6E"/>
    <w:rsid w:val="0083321F"/>
    <w:rsid w:val="00850A19"/>
    <w:rsid w:val="00853E16"/>
    <w:rsid w:val="00855260"/>
    <w:rsid w:val="00861EA6"/>
    <w:rsid w:val="00861EB4"/>
    <w:rsid w:val="00863FFD"/>
    <w:rsid w:val="00864B33"/>
    <w:rsid w:val="00865BBA"/>
    <w:rsid w:val="00866D3A"/>
    <w:rsid w:val="00871E43"/>
    <w:rsid w:val="00880A72"/>
    <w:rsid w:val="00887759"/>
    <w:rsid w:val="0089073E"/>
    <w:rsid w:val="008921AF"/>
    <w:rsid w:val="008938EA"/>
    <w:rsid w:val="008A4597"/>
    <w:rsid w:val="008A4A01"/>
    <w:rsid w:val="008B732B"/>
    <w:rsid w:val="008C16D8"/>
    <w:rsid w:val="008C2D8B"/>
    <w:rsid w:val="008C697E"/>
    <w:rsid w:val="008C6AD7"/>
    <w:rsid w:val="008C7C31"/>
    <w:rsid w:val="008D0FA1"/>
    <w:rsid w:val="008D23B4"/>
    <w:rsid w:val="008D308C"/>
    <w:rsid w:val="008D49E3"/>
    <w:rsid w:val="008D4F9F"/>
    <w:rsid w:val="008D5319"/>
    <w:rsid w:val="008D7FA8"/>
    <w:rsid w:val="008E5E5D"/>
    <w:rsid w:val="008F28E3"/>
    <w:rsid w:val="008F4F69"/>
    <w:rsid w:val="00900957"/>
    <w:rsid w:val="0090739F"/>
    <w:rsid w:val="009106BE"/>
    <w:rsid w:val="00912D5F"/>
    <w:rsid w:val="009257CE"/>
    <w:rsid w:val="0092728B"/>
    <w:rsid w:val="0093114A"/>
    <w:rsid w:val="009346B3"/>
    <w:rsid w:val="0094005C"/>
    <w:rsid w:val="0094572C"/>
    <w:rsid w:val="00945AEF"/>
    <w:rsid w:val="00953136"/>
    <w:rsid w:val="00954936"/>
    <w:rsid w:val="00956490"/>
    <w:rsid w:val="009612C2"/>
    <w:rsid w:val="00985216"/>
    <w:rsid w:val="00986C54"/>
    <w:rsid w:val="00987E31"/>
    <w:rsid w:val="00991E0B"/>
    <w:rsid w:val="00997211"/>
    <w:rsid w:val="009A26CB"/>
    <w:rsid w:val="009A2C36"/>
    <w:rsid w:val="009B274B"/>
    <w:rsid w:val="009B28E1"/>
    <w:rsid w:val="009B4C6B"/>
    <w:rsid w:val="009C470B"/>
    <w:rsid w:val="009C63E0"/>
    <w:rsid w:val="009D1328"/>
    <w:rsid w:val="009D22FB"/>
    <w:rsid w:val="009D641C"/>
    <w:rsid w:val="009D78BF"/>
    <w:rsid w:val="009E19EE"/>
    <w:rsid w:val="009E4430"/>
    <w:rsid w:val="009E58C0"/>
    <w:rsid w:val="009E6D4F"/>
    <w:rsid w:val="009F0076"/>
    <w:rsid w:val="009F0345"/>
    <w:rsid w:val="009F2561"/>
    <w:rsid w:val="009F2940"/>
    <w:rsid w:val="009F3E80"/>
    <w:rsid w:val="00A063A3"/>
    <w:rsid w:val="00A23255"/>
    <w:rsid w:val="00A265D3"/>
    <w:rsid w:val="00A33B25"/>
    <w:rsid w:val="00A4259C"/>
    <w:rsid w:val="00A42DFC"/>
    <w:rsid w:val="00A47D05"/>
    <w:rsid w:val="00A5353A"/>
    <w:rsid w:val="00A56F6D"/>
    <w:rsid w:val="00A601D4"/>
    <w:rsid w:val="00A65409"/>
    <w:rsid w:val="00A6673F"/>
    <w:rsid w:val="00A678F0"/>
    <w:rsid w:val="00A67BC5"/>
    <w:rsid w:val="00A707F5"/>
    <w:rsid w:val="00A71F45"/>
    <w:rsid w:val="00A735A0"/>
    <w:rsid w:val="00A73E1F"/>
    <w:rsid w:val="00A80499"/>
    <w:rsid w:val="00A80757"/>
    <w:rsid w:val="00A812E9"/>
    <w:rsid w:val="00A827A8"/>
    <w:rsid w:val="00A875C2"/>
    <w:rsid w:val="00A908C7"/>
    <w:rsid w:val="00A91EA8"/>
    <w:rsid w:val="00A9286E"/>
    <w:rsid w:val="00A957D8"/>
    <w:rsid w:val="00A9686F"/>
    <w:rsid w:val="00AA5498"/>
    <w:rsid w:val="00AB49BD"/>
    <w:rsid w:val="00AB56DC"/>
    <w:rsid w:val="00AB57BC"/>
    <w:rsid w:val="00AB7C0B"/>
    <w:rsid w:val="00AC7B9B"/>
    <w:rsid w:val="00AD37C5"/>
    <w:rsid w:val="00AD4772"/>
    <w:rsid w:val="00AD7648"/>
    <w:rsid w:val="00AE2A36"/>
    <w:rsid w:val="00AE2C53"/>
    <w:rsid w:val="00AE4DC9"/>
    <w:rsid w:val="00AE5003"/>
    <w:rsid w:val="00AF15C7"/>
    <w:rsid w:val="00AF2ED1"/>
    <w:rsid w:val="00AF4023"/>
    <w:rsid w:val="00AF456C"/>
    <w:rsid w:val="00AF6FA7"/>
    <w:rsid w:val="00AF7C00"/>
    <w:rsid w:val="00B01A3A"/>
    <w:rsid w:val="00B0297B"/>
    <w:rsid w:val="00B0300A"/>
    <w:rsid w:val="00B04A0B"/>
    <w:rsid w:val="00B05CD7"/>
    <w:rsid w:val="00B142B0"/>
    <w:rsid w:val="00B14EDE"/>
    <w:rsid w:val="00B232A2"/>
    <w:rsid w:val="00B24E1D"/>
    <w:rsid w:val="00B31276"/>
    <w:rsid w:val="00B345B1"/>
    <w:rsid w:val="00B35462"/>
    <w:rsid w:val="00B416E8"/>
    <w:rsid w:val="00B50CB8"/>
    <w:rsid w:val="00B533C2"/>
    <w:rsid w:val="00B53EE4"/>
    <w:rsid w:val="00B67DF0"/>
    <w:rsid w:val="00B76BF8"/>
    <w:rsid w:val="00B82576"/>
    <w:rsid w:val="00B842D6"/>
    <w:rsid w:val="00B857F8"/>
    <w:rsid w:val="00B86071"/>
    <w:rsid w:val="00B900C4"/>
    <w:rsid w:val="00B916A9"/>
    <w:rsid w:val="00B9284E"/>
    <w:rsid w:val="00B9474A"/>
    <w:rsid w:val="00BA0C14"/>
    <w:rsid w:val="00BA1214"/>
    <w:rsid w:val="00BA12EB"/>
    <w:rsid w:val="00BA742F"/>
    <w:rsid w:val="00BB3CCC"/>
    <w:rsid w:val="00BB47D4"/>
    <w:rsid w:val="00BC0EA7"/>
    <w:rsid w:val="00BC4323"/>
    <w:rsid w:val="00BC500B"/>
    <w:rsid w:val="00BD2C5D"/>
    <w:rsid w:val="00BD4361"/>
    <w:rsid w:val="00BE0F70"/>
    <w:rsid w:val="00BE5109"/>
    <w:rsid w:val="00BE74D6"/>
    <w:rsid w:val="00BF035E"/>
    <w:rsid w:val="00BF2FAE"/>
    <w:rsid w:val="00BF3B8F"/>
    <w:rsid w:val="00BF4F08"/>
    <w:rsid w:val="00BF6CD9"/>
    <w:rsid w:val="00C01F72"/>
    <w:rsid w:val="00C061C1"/>
    <w:rsid w:val="00C11489"/>
    <w:rsid w:val="00C11723"/>
    <w:rsid w:val="00C1184B"/>
    <w:rsid w:val="00C12D11"/>
    <w:rsid w:val="00C14D20"/>
    <w:rsid w:val="00C15D36"/>
    <w:rsid w:val="00C2296E"/>
    <w:rsid w:val="00C30E01"/>
    <w:rsid w:val="00C43519"/>
    <w:rsid w:val="00C43C19"/>
    <w:rsid w:val="00C43F50"/>
    <w:rsid w:val="00C46543"/>
    <w:rsid w:val="00C46F33"/>
    <w:rsid w:val="00C50305"/>
    <w:rsid w:val="00C50D3E"/>
    <w:rsid w:val="00C533E2"/>
    <w:rsid w:val="00C7539E"/>
    <w:rsid w:val="00C76544"/>
    <w:rsid w:val="00C77858"/>
    <w:rsid w:val="00C820B3"/>
    <w:rsid w:val="00C85779"/>
    <w:rsid w:val="00C85E59"/>
    <w:rsid w:val="00C86C7C"/>
    <w:rsid w:val="00C87867"/>
    <w:rsid w:val="00C91BFD"/>
    <w:rsid w:val="00C92C40"/>
    <w:rsid w:val="00C96538"/>
    <w:rsid w:val="00C96D19"/>
    <w:rsid w:val="00CA5A26"/>
    <w:rsid w:val="00CB3575"/>
    <w:rsid w:val="00CB7A7A"/>
    <w:rsid w:val="00CB7EAD"/>
    <w:rsid w:val="00CC13FA"/>
    <w:rsid w:val="00CC1583"/>
    <w:rsid w:val="00CC1B1B"/>
    <w:rsid w:val="00CC33BE"/>
    <w:rsid w:val="00CC47E3"/>
    <w:rsid w:val="00CC6ECD"/>
    <w:rsid w:val="00CD2173"/>
    <w:rsid w:val="00CD744F"/>
    <w:rsid w:val="00CE1763"/>
    <w:rsid w:val="00CE5D9E"/>
    <w:rsid w:val="00CE7BA4"/>
    <w:rsid w:val="00CF130D"/>
    <w:rsid w:val="00CF296D"/>
    <w:rsid w:val="00CF3AD9"/>
    <w:rsid w:val="00CF4F92"/>
    <w:rsid w:val="00D016BF"/>
    <w:rsid w:val="00D0236C"/>
    <w:rsid w:val="00D142EA"/>
    <w:rsid w:val="00D1654E"/>
    <w:rsid w:val="00D16FF7"/>
    <w:rsid w:val="00D22905"/>
    <w:rsid w:val="00D2465B"/>
    <w:rsid w:val="00D31C43"/>
    <w:rsid w:val="00D32972"/>
    <w:rsid w:val="00D32B1E"/>
    <w:rsid w:val="00D32D90"/>
    <w:rsid w:val="00D3329D"/>
    <w:rsid w:val="00D3774B"/>
    <w:rsid w:val="00D42C60"/>
    <w:rsid w:val="00D44AAE"/>
    <w:rsid w:val="00D47D7F"/>
    <w:rsid w:val="00D47E9E"/>
    <w:rsid w:val="00D506C7"/>
    <w:rsid w:val="00D54D5A"/>
    <w:rsid w:val="00D55AA7"/>
    <w:rsid w:val="00D56274"/>
    <w:rsid w:val="00D5767A"/>
    <w:rsid w:val="00D6258A"/>
    <w:rsid w:val="00D63E18"/>
    <w:rsid w:val="00D66424"/>
    <w:rsid w:val="00D66B5B"/>
    <w:rsid w:val="00D67CA9"/>
    <w:rsid w:val="00D82E11"/>
    <w:rsid w:val="00D82EB4"/>
    <w:rsid w:val="00D854BB"/>
    <w:rsid w:val="00D85807"/>
    <w:rsid w:val="00D87422"/>
    <w:rsid w:val="00D94CF7"/>
    <w:rsid w:val="00D95A39"/>
    <w:rsid w:val="00D97828"/>
    <w:rsid w:val="00DA07D1"/>
    <w:rsid w:val="00DA6AC5"/>
    <w:rsid w:val="00DB2648"/>
    <w:rsid w:val="00DB4D52"/>
    <w:rsid w:val="00DB4F06"/>
    <w:rsid w:val="00DB50D3"/>
    <w:rsid w:val="00DD0EFF"/>
    <w:rsid w:val="00DD23A7"/>
    <w:rsid w:val="00DD5434"/>
    <w:rsid w:val="00DD57B6"/>
    <w:rsid w:val="00DD67E1"/>
    <w:rsid w:val="00DE44CF"/>
    <w:rsid w:val="00DE5AE6"/>
    <w:rsid w:val="00DE6920"/>
    <w:rsid w:val="00DE7EE4"/>
    <w:rsid w:val="00DF13FF"/>
    <w:rsid w:val="00DF1E6C"/>
    <w:rsid w:val="00DF20D9"/>
    <w:rsid w:val="00DF3D43"/>
    <w:rsid w:val="00DF52B3"/>
    <w:rsid w:val="00DF58C5"/>
    <w:rsid w:val="00E011A4"/>
    <w:rsid w:val="00E01C49"/>
    <w:rsid w:val="00E05FE5"/>
    <w:rsid w:val="00E070A7"/>
    <w:rsid w:val="00E07F3C"/>
    <w:rsid w:val="00E13D41"/>
    <w:rsid w:val="00E22E45"/>
    <w:rsid w:val="00E23A9B"/>
    <w:rsid w:val="00E24539"/>
    <w:rsid w:val="00E250B7"/>
    <w:rsid w:val="00E26543"/>
    <w:rsid w:val="00E27DBD"/>
    <w:rsid w:val="00E32674"/>
    <w:rsid w:val="00E347D3"/>
    <w:rsid w:val="00E37C13"/>
    <w:rsid w:val="00E46D53"/>
    <w:rsid w:val="00E473D4"/>
    <w:rsid w:val="00E52923"/>
    <w:rsid w:val="00E5322E"/>
    <w:rsid w:val="00E6027F"/>
    <w:rsid w:val="00E61898"/>
    <w:rsid w:val="00E61A74"/>
    <w:rsid w:val="00E61C10"/>
    <w:rsid w:val="00E66B26"/>
    <w:rsid w:val="00E70766"/>
    <w:rsid w:val="00E72D99"/>
    <w:rsid w:val="00E73BBE"/>
    <w:rsid w:val="00E749BB"/>
    <w:rsid w:val="00E7538E"/>
    <w:rsid w:val="00E75D82"/>
    <w:rsid w:val="00E8268B"/>
    <w:rsid w:val="00E85D77"/>
    <w:rsid w:val="00E932A7"/>
    <w:rsid w:val="00E94FC3"/>
    <w:rsid w:val="00E95578"/>
    <w:rsid w:val="00E96C22"/>
    <w:rsid w:val="00EA1583"/>
    <w:rsid w:val="00EA39F6"/>
    <w:rsid w:val="00EB0163"/>
    <w:rsid w:val="00EB0A87"/>
    <w:rsid w:val="00EB4E81"/>
    <w:rsid w:val="00EC07A1"/>
    <w:rsid w:val="00EC2B80"/>
    <w:rsid w:val="00EC2F05"/>
    <w:rsid w:val="00EC4CDC"/>
    <w:rsid w:val="00ED078C"/>
    <w:rsid w:val="00ED2538"/>
    <w:rsid w:val="00EE2234"/>
    <w:rsid w:val="00EE50DC"/>
    <w:rsid w:val="00EE6594"/>
    <w:rsid w:val="00EE791F"/>
    <w:rsid w:val="00EF1632"/>
    <w:rsid w:val="00EF472C"/>
    <w:rsid w:val="00F00DC4"/>
    <w:rsid w:val="00F01CDF"/>
    <w:rsid w:val="00F02FBC"/>
    <w:rsid w:val="00F0349C"/>
    <w:rsid w:val="00F034F6"/>
    <w:rsid w:val="00F1174D"/>
    <w:rsid w:val="00F15954"/>
    <w:rsid w:val="00F25046"/>
    <w:rsid w:val="00F25E88"/>
    <w:rsid w:val="00F26F08"/>
    <w:rsid w:val="00F2715A"/>
    <w:rsid w:val="00F3123B"/>
    <w:rsid w:val="00F31388"/>
    <w:rsid w:val="00F34DA8"/>
    <w:rsid w:val="00F3570D"/>
    <w:rsid w:val="00F36C62"/>
    <w:rsid w:val="00F43C26"/>
    <w:rsid w:val="00F53F04"/>
    <w:rsid w:val="00F65175"/>
    <w:rsid w:val="00F71065"/>
    <w:rsid w:val="00F728F3"/>
    <w:rsid w:val="00F7397C"/>
    <w:rsid w:val="00F74AAF"/>
    <w:rsid w:val="00F76665"/>
    <w:rsid w:val="00F76F0A"/>
    <w:rsid w:val="00F77962"/>
    <w:rsid w:val="00F82940"/>
    <w:rsid w:val="00F82EDB"/>
    <w:rsid w:val="00F90B64"/>
    <w:rsid w:val="00F918F2"/>
    <w:rsid w:val="00F9288A"/>
    <w:rsid w:val="00F930F1"/>
    <w:rsid w:val="00FA0908"/>
    <w:rsid w:val="00FA1A0F"/>
    <w:rsid w:val="00FA422B"/>
    <w:rsid w:val="00FA68DF"/>
    <w:rsid w:val="00FB0F51"/>
    <w:rsid w:val="00FB0FBF"/>
    <w:rsid w:val="00FB2C6D"/>
    <w:rsid w:val="00FB3B50"/>
    <w:rsid w:val="00FB3F72"/>
    <w:rsid w:val="00FC5F79"/>
    <w:rsid w:val="00FC7DDB"/>
    <w:rsid w:val="00FD0E1E"/>
    <w:rsid w:val="00FD142B"/>
    <w:rsid w:val="00FD1F34"/>
    <w:rsid w:val="00FE1EC0"/>
    <w:rsid w:val="00FE41FF"/>
    <w:rsid w:val="00FE4DE2"/>
    <w:rsid w:val="00FE6042"/>
    <w:rsid w:val="00FF0B74"/>
    <w:rsid w:val="00FF5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13FC6B-0783-4A21-9717-DC90D4A95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2C60"/>
    <w:pPr>
      <w:spacing w:after="0" w:line="276" w:lineRule="auto"/>
    </w:pPr>
    <w:rPr>
      <w:rFonts w:ascii="Times New Roman" w:hAnsi="Times New Roman"/>
      <w:sz w:val="28"/>
    </w:rPr>
  </w:style>
  <w:style w:type="paragraph" w:styleId="Heading1">
    <w:name w:val="heading 1"/>
    <w:basedOn w:val="ListParagraph"/>
    <w:next w:val="Normal"/>
    <w:link w:val="Heading1Char"/>
    <w:uiPriority w:val="9"/>
    <w:qFormat/>
    <w:rsid w:val="00121D59"/>
    <w:pPr>
      <w:numPr>
        <w:numId w:val="1"/>
      </w:numPr>
      <w:jc w:val="both"/>
      <w:outlineLvl w:val="0"/>
    </w:pPr>
    <w:rPr>
      <w:rFonts w:cs="Times New Roman"/>
      <w:b/>
      <w:sz w:val="32"/>
      <w:szCs w:val="24"/>
    </w:rPr>
  </w:style>
  <w:style w:type="paragraph" w:styleId="Heading2">
    <w:name w:val="heading 2"/>
    <w:basedOn w:val="ListParagraph"/>
    <w:next w:val="Normal"/>
    <w:link w:val="Heading2Char"/>
    <w:uiPriority w:val="9"/>
    <w:unhideWhenUsed/>
    <w:qFormat/>
    <w:rsid w:val="006969F6"/>
    <w:pPr>
      <w:numPr>
        <w:ilvl w:val="1"/>
        <w:numId w:val="1"/>
      </w:numPr>
      <w:outlineLvl w:val="1"/>
    </w:pPr>
    <w:rPr>
      <w:b/>
    </w:rPr>
  </w:style>
  <w:style w:type="paragraph" w:styleId="Heading3">
    <w:name w:val="heading 3"/>
    <w:basedOn w:val="Normal"/>
    <w:next w:val="Normal"/>
    <w:link w:val="Heading3Char"/>
    <w:uiPriority w:val="9"/>
    <w:unhideWhenUsed/>
    <w:qFormat/>
    <w:rsid w:val="00301537"/>
    <w:pPr>
      <w:keepNext/>
      <w:keepLines/>
      <w:numPr>
        <w:ilvl w:val="2"/>
        <w:numId w:val="1"/>
      </w:numPr>
      <w:jc w:val="both"/>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D854BB"/>
    <w:pPr>
      <w:keepNext/>
      <w:keepLines/>
      <w:numPr>
        <w:ilvl w:val="3"/>
        <w:numId w:val="1"/>
      </w:numPr>
      <w:spacing w:before="40"/>
      <w:outlineLvl w:val="3"/>
    </w:pPr>
    <w:rPr>
      <w:rFonts w:eastAsiaTheme="majorEastAsia" w:cs="Times New Roman"/>
      <w:iCs/>
    </w:rPr>
  </w:style>
  <w:style w:type="paragraph" w:styleId="Heading5">
    <w:name w:val="heading 5"/>
    <w:basedOn w:val="Normal"/>
    <w:next w:val="Normal"/>
    <w:link w:val="Heading5Char"/>
    <w:uiPriority w:val="9"/>
    <w:unhideWhenUsed/>
    <w:qFormat/>
    <w:rsid w:val="006969F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9F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9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9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9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01537"/>
    <w:rPr>
      <w:rFonts w:ascii="Times New Roman" w:eastAsiaTheme="majorEastAsia" w:hAnsi="Times New Roman" w:cstheme="majorBidi"/>
      <w:sz w:val="28"/>
      <w:szCs w:val="24"/>
    </w:rPr>
  </w:style>
  <w:style w:type="character" w:customStyle="1" w:styleId="Heading1Char">
    <w:name w:val="Heading 1 Char"/>
    <w:basedOn w:val="DefaultParagraphFont"/>
    <w:link w:val="Heading1"/>
    <w:uiPriority w:val="9"/>
    <w:rsid w:val="00121D59"/>
    <w:rPr>
      <w:rFonts w:ascii="Times New Roman" w:hAnsi="Times New Roman" w:cs="Times New Roman"/>
      <w:b/>
      <w:sz w:val="32"/>
      <w:szCs w:val="24"/>
    </w:rPr>
  </w:style>
  <w:style w:type="character" w:customStyle="1" w:styleId="Heading2Char">
    <w:name w:val="Heading 2 Char"/>
    <w:basedOn w:val="DefaultParagraphFont"/>
    <w:link w:val="Heading2"/>
    <w:uiPriority w:val="9"/>
    <w:rsid w:val="006969F6"/>
    <w:rPr>
      <w:rFonts w:ascii="Times New Roman" w:hAnsi="Times New Roman"/>
      <w:b/>
      <w:sz w:val="28"/>
    </w:rPr>
  </w:style>
  <w:style w:type="table" w:styleId="TableGrid">
    <w:name w:val="Table Grid"/>
    <w:basedOn w:val="TableNormal"/>
    <w:uiPriority w:val="59"/>
    <w:rsid w:val="006969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969F6"/>
    <w:pPr>
      <w:ind w:left="720"/>
      <w:contextualSpacing/>
    </w:pPr>
  </w:style>
  <w:style w:type="character" w:customStyle="1" w:styleId="Heading4Char">
    <w:name w:val="Heading 4 Char"/>
    <w:basedOn w:val="DefaultParagraphFont"/>
    <w:link w:val="Heading4"/>
    <w:uiPriority w:val="9"/>
    <w:rsid w:val="00D854BB"/>
    <w:rPr>
      <w:rFonts w:ascii="Times New Roman" w:eastAsiaTheme="majorEastAsia" w:hAnsi="Times New Roman" w:cs="Times New Roman"/>
      <w:iCs/>
      <w:sz w:val="28"/>
    </w:rPr>
  </w:style>
  <w:style w:type="character" w:customStyle="1" w:styleId="Heading5Char">
    <w:name w:val="Heading 5 Char"/>
    <w:basedOn w:val="DefaultParagraphFont"/>
    <w:link w:val="Heading5"/>
    <w:uiPriority w:val="9"/>
    <w:rsid w:val="006969F6"/>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6969F6"/>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6969F6"/>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6969F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9F6"/>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390560"/>
    <w:pPr>
      <w:spacing w:before="100" w:beforeAutospacing="1" w:after="100" w:afterAutospacing="1" w:line="240" w:lineRule="auto"/>
    </w:pPr>
    <w:rPr>
      <w:rFonts w:eastAsia="Times New Roman" w:cs="Times New Roman"/>
      <w:sz w:val="24"/>
      <w:szCs w:val="24"/>
    </w:rPr>
  </w:style>
  <w:style w:type="paragraph" w:styleId="NoSpacing">
    <w:name w:val="No Spacing"/>
    <w:uiPriority w:val="1"/>
    <w:qFormat/>
    <w:rsid w:val="0059062C"/>
    <w:pPr>
      <w:spacing w:after="0" w:line="240" w:lineRule="auto"/>
    </w:pPr>
    <w:rPr>
      <w:rFonts w:ascii="Times New Roman" w:hAnsi="Times New Roman"/>
      <w:sz w:val="24"/>
    </w:rPr>
  </w:style>
  <w:style w:type="character" w:styleId="PlaceholderText">
    <w:name w:val="Placeholder Text"/>
    <w:basedOn w:val="DefaultParagraphFont"/>
    <w:uiPriority w:val="99"/>
    <w:semiHidden/>
    <w:rsid w:val="00AA5498"/>
    <w:rPr>
      <w:color w:val="808080"/>
    </w:rPr>
  </w:style>
  <w:style w:type="character" w:customStyle="1" w:styleId="apple-converted-space">
    <w:name w:val="apple-converted-space"/>
    <w:basedOn w:val="DefaultParagraphFont"/>
    <w:rsid w:val="00657B92"/>
  </w:style>
  <w:style w:type="character" w:styleId="Hyperlink">
    <w:name w:val="Hyperlink"/>
    <w:basedOn w:val="DefaultParagraphFont"/>
    <w:uiPriority w:val="99"/>
    <w:semiHidden/>
    <w:unhideWhenUsed/>
    <w:rsid w:val="00642AC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545545">
      <w:bodyDiv w:val="1"/>
      <w:marLeft w:val="0"/>
      <w:marRight w:val="0"/>
      <w:marTop w:val="0"/>
      <w:marBottom w:val="0"/>
      <w:divBdr>
        <w:top w:val="none" w:sz="0" w:space="0" w:color="auto"/>
        <w:left w:val="none" w:sz="0" w:space="0" w:color="auto"/>
        <w:bottom w:val="none" w:sz="0" w:space="0" w:color="auto"/>
        <w:right w:val="none" w:sz="0" w:space="0" w:color="auto"/>
      </w:divBdr>
      <w:divsChild>
        <w:div w:id="810634948">
          <w:marLeft w:val="547"/>
          <w:marRight w:val="0"/>
          <w:marTop w:val="144"/>
          <w:marBottom w:val="0"/>
          <w:divBdr>
            <w:top w:val="none" w:sz="0" w:space="0" w:color="auto"/>
            <w:left w:val="none" w:sz="0" w:space="0" w:color="auto"/>
            <w:bottom w:val="none" w:sz="0" w:space="0" w:color="auto"/>
            <w:right w:val="none" w:sz="0" w:space="0" w:color="auto"/>
          </w:divBdr>
        </w:div>
        <w:div w:id="170723729">
          <w:marLeft w:val="547"/>
          <w:marRight w:val="0"/>
          <w:marTop w:val="144"/>
          <w:marBottom w:val="0"/>
          <w:divBdr>
            <w:top w:val="none" w:sz="0" w:space="0" w:color="auto"/>
            <w:left w:val="none" w:sz="0" w:space="0" w:color="auto"/>
            <w:bottom w:val="none" w:sz="0" w:space="0" w:color="auto"/>
            <w:right w:val="none" w:sz="0" w:space="0" w:color="auto"/>
          </w:divBdr>
        </w:div>
      </w:divsChild>
    </w:div>
    <w:div w:id="104929997">
      <w:bodyDiv w:val="1"/>
      <w:marLeft w:val="0"/>
      <w:marRight w:val="0"/>
      <w:marTop w:val="0"/>
      <w:marBottom w:val="0"/>
      <w:divBdr>
        <w:top w:val="none" w:sz="0" w:space="0" w:color="auto"/>
        <w:left w:val="none" w:sz="0" w:space="0" w:color="auto"/>
        <w:bottom w:val="none" w:sz="0" w:space="0" w:color="auto"/>
        <w:right w:val="none" w:sz="0" w:space="0" w:color="auto"/>
      </w:divBdr>
      <w:divsChild>
        <w:div w:id="1272473198">
          <w:marLeft w:val="547"/>
          <w:marRight w:val="0"/>
          <w:marTop w:val="144"/>
          <w:marBottom w:val="0"/>
          <w:divBdr>
            <w:top w:val="none" w:sz="0" w:space="0" w:color="auto"/>
            <w:left w:val="none" w:sz="0" w:space="0" w:color="auto"/>
            <w:bottom w:val="none" w:sz="0" w:space="0" w:color="auto"/>
            <w:right w:val="none" w:sz="0" w:space="0" w:color="auto"/>
          </w:divBdr>
        </w:div>
        <w:div w:id="921447251">
          <w:marLeft w:val="547"/>
          <w:marRight w:val="0"/>
          <w:marTop w:val="144"/>
          <w:marBottom w:val="0"/>
          <w:divBdr>
            <w:top w:val="none" w:sz="0" w:space="0" w:color="auto"/>
            <w:left w:val="none" w:sz="0" w:space="0" w:color="auto"/>
            <w:bottom w:val="none" w:sz="0" w:space="0" w:color="auto"/>
            <w:right w:val="none" w:sz="0" w:space="0" w:color="auto"/>
          </w:divBdr>
        </w:div>
        <w:div w:id="441463635">
          <w:marLeft w:val="547"/>
          <w:marRight w:val="0"/>
          <w:marTop w:val="144"/>
          <w:marBottom w:val="0"/>
          <w:divBdr>
            <w:top w:val="none" w:sz="0" w:space="0" w:color="auto"/>
            <w:left w:val="none" w:sz="0" w:space="0" w:color="auto"/>
            <w:bottom w:val="none" w:sz="0" w:space="0" w:color="auto"/>
            <w:right w:val="none" w:sz="0" w:space="0" w:color="auto"/>
          </w:divBdr>
        </w:div>
      </w:divsChild>
    </w:div>
    <w:div w:id="109904591">
      <w:bodyDiv w:val="1"/>
      <w:marLeft w:val="0"/>
      <w:marRight w:val="0"/>
      <w:marTop w:val="0"/>
      <w:marBottom w:val="0"/>
      <w:divBdr>
        <w:top w:val="none" w:sz="0" w:space="0" w:color="auto"/>
        <w:left w:val="none" w:sz="0" w:space="0" w:color="auto"/>
        <w:bottom w:val="none" w:sz="0" w:space="0" w:color="auto"/>
        <w:right w:val="none" w:sz="0" w:space="0" w:color="auto"/>
      </w:divBdr>
      <w:divsChild>
        <w:div w:id="1200506672">
          <w:marLeft w:val="547"/>
          <w:marRight w:val="0"/>
          <w:marTop w:val="115"/>
          <w:marBottom w:val="0"/>
          <w:divBdr>
            <w:top w:val="none" w:sz="0" w:space="0" w:color="auto"/>
            <w:left w:val="none" w:sz="0" w:space="0" w:color="auto"/>
            <w:bottom w:val="none" w:sz="0" w:space="0" w:color="auto"/>
            <w:right w:val="none" w:sz="0" w:space="0" w:color="auto"/>
          </w:divBdr>
        </w:div>
      </w:divsChild>
    </w:div>
    <w:div w:id="117335983">
      <w:bodyDiv w:val="1"/>
      <w:marLeft w:val="0"/>
      <w:marRight w:val="0"/>
      <w:marTop w:val="0"/>
      <w:marBottom w:val="0"/>
      <w:divBdr>
        <w:top w:val="none" w:sz="0" w:space="0" w:color="auto"/>
        <w:left w:val="none" w:sz="0" w:space="0" w:color="auto"/>
        <w:bottom w:val="none" w:sz="0" w:space="0" w:color="auto"/>
        <w:right w:val="none" w:sz="0" w:space="0" w:color="auto"/>
      </w:divBdr>
      <w:divsChild>
        <w:div w:id="198468406">
          <w:marLeft w:val="360"/>
          <w:marRight w:val="0"/>
          <w:marTop w:val="200"/>
          <w:marBottom w:val="0"/>
          <w:divBdr>
            <w:top w:val="none" w:sz="0" w:space="0" w:color="auto"/>
            <w:left w:val="none" w:sz="0" w:space="0" w:color="auto"/>
            <w:bottom w:val="none" w:sz="0" w:space="0" w:color="auto"/>
            <w:right w:val="none" w:sz="0" w:space="0" w:color="auto"/>
          </w:divBdr>
        </w:div>
        <w:div w:id="18631189">
          <w:marLeft w:val="1080"/>
          <w:marRight w:val="0"/>
          <w:marTop w:val="100"/>
          <w:marBottom w:val="0"/>
          <w:divBdr>
            <w:top w:val="none" w:sz="0" w:space="0" w:color="auto"/>
            <w:left w:val="none" w:sz="0" w:space="0" w:color="auto"/>
            <w:bottom w:val="none" w:sz="0" w:space="0" w:color="auto"/>
            <w:right w:val="none" w:sz="0" w:space="0" w:color="auto"/>
          </w:divBdr>
        </w:div>
        <w:div w:id="1715882267">
          <w:marLeft w:val="1080"/>
          <w:marRight w:val="0"/>
          <w:marTop w:val="100"/>
          <w:marBottom w:val="0"/>
          <w:divBdr>
            <w:top w:val="none" w:sz="0" w:space="0" w:color="auto"/>
            <w:left w:val="none" w:sz="0" w:space="0" w:color="auto"/>
            <w:bottom w:val="none" w:sz="0" w:space="0" w:color="auto"/>
            <w:right w:val="none" w:sz="0" w:space="0" w:color="auto"/>
          </w:divBdr>
        </w:div>
        <w:div w:id="1499078047">
          <w:marLeft w:val="1800"/>
          <w:marRight w:val="0"/>
          <w:marTop w:val="100"/>
          <w:marBottom w:val="0"/>
          <w:divBdr>
            <w:top w:val="none" w:sz="0" w:space="0" w:color="auto"/>
            <w:left w:val="none" w:sz="0" w:space="0" w:color="auto"/>
            <w:bottom w:val="none" w:sz="0" w:space="0" w:color="auto"/>
            <w:right w:val="none" w:sz="0" w:space="0" w:color="auto"/>
          </w:divBdr>
        </w:div>
        <w:div w:id="1233811749">
          <w:marLeft w:val="1800"/>
          <w:marRight w:val="0"/>
          <w:marTop w:val="100"/>
          <w:marBottom w:val="0"/>
          <w:divBdr>
            <w:top w:val="none" w:sz="0" w:space="0" w:color="auto"/>
            <w:left w:val="none" w:sz="0" w:space="0" w:color="auto"/>
            <w:bottom w:val="none" w:sz="0" w:space="0" w:color="auto"/>
            <w:right w:val="none" w:sz="0" w:space="0" w:color="auto"/>
          </w:divBdr>
        </w:div>
        <w:div w:id="346756047">
          <w:marLeft w:val="1800"/>
          <w:marRight w:val="0"/>
          <w:marTop w:val="100"/>
          <w:marBottom w:val="0"/>
          <w:divBdr>
            <w:top w:val="none" w:sz="0" w:space="0" w:color="auto"/>
            <w:left w:val="none" w:sz="0" w:space="0" w:color="auto"/>
            <w:bottom w:val="none" w:sz="0" w:space="0" w:color="auto"/>
            <w:right w:val="none" w:sz="0" w:space="0" w:color="auto"/>
          </w:divBdr>
        </w:div>
        <w:div w:id="89930956">
          <w:marLeft w:val="360"/>
          <w:marRight w:val="0"/>
          <w:marTop w:val="200"/>
          <w:marBottom w:val="0"/>
          <w:divBdr>
            <w:top w:val="none" w:sz="0" w:space="0" w:color="auto"/>
            <w:left w:val="none" w:sz="0" w:space="0" w:color="auto"/>
            <w:bottom w:val="none" w:sz="0" w:space="0" w:color="auto"/>
            <w:right w:val="none" w:sz="0" w:space="0" w:color="auto"/>
          </w:divBdr>
        </w:div>
      </w:divsChild>
    </w:div>
    <w:div w:id="118650303">
      <w:bodyDiv w:val="1"/>
      <w:marLeft w:val="0"/>
      <w:marRight w:val="0"/>
      <w:marTop w:val="0"/>
      <w:marBottom w:val="0"/>
      <w:divBdr>
        <w:top w:val="none" w:sz="0" w:space="0" w:color="auto"/>
        <w:left w:val="none" w:sz="0" w:space="0" w:color="auto"/>
        <w:bottom w:val="none" w:sz="0" w:space="0" w:color="auto"/>
        <w:right w:val="none" w:sz="0" w:space="0" w:color="auto"/>
      </w:divBdr>
      <w:divsChild>
        <w:div w:id="1915698696">
          <w:marLeft w:val="1440"/>
          <w:marRight w:val="0"/>
          <w:marTop w:val="106"/>
          <w:marBottom w:val="0"/>
          <w:divBdr>
            <w:top w:val="none" w:sz="0" w:space="0" w:color="auto"/>
            <w:left w:val="none" w:sz="0" w:space="0" w:color="auto"/>
            <w:bottom w:val="none" w:sz="0" w:space="0" w:color="auto"/>
            <w:right w:val="none" w:sz="0" w:space="0" w:color="auto"/>
          </w:divBdr>
        </w:div>
        <w:div w:id="363216333">
          <w:marLeft w:val="1440"/>
          <w:marRight w:val="0"/>
          <w:marTop w:val="106"/>
          <w:marBottom w:val="0"/>
          <w:divBdr>
            <w:top w:val="none" w:sz="0" w:space="0" w:color="auto"/>
            <w:left w:val="none" w:sz="0" w:space="0" w:color="auto"/>
            <w:bottom w:val="none" w:sz="0" w:space="0" w:color="auto"/>
            <w:right w:val="none" w:sz="0" w:space="0" w:color="auto"/>
          </w:divBdr>
        </w:div>
        <w:div w:id="1473717433">
          <w:marLeft w:val="1440"/>
          <w:marRight w:val="0"/>
          <w:marTop w:val="106"/>
          <w:marBottom w:val="0"/>
          <w:divBdr>
            <w:top w:val="none" w:sz="0" w:space="0" w:color="auto"/>
            <w:left w:val="none" w:sz="0" w:space="0" w:color="auto"/>
            <w:bottom w:val="none" w:sz="0" w:space="0" w:color="auto"/>
            <w:right w:val="none" w:sz="0" w:space="0" w:color="auto"/>
          </w:divBdr>
        </w:div>
        <w:div w:id="691876288">
          <w:marLeft w:val="1440"/>
          <w:marRight w:val="0"/>
          <w:marTop w:val="106"/>
          <w:marBottom w:val="0"/>
          <w:divBdr>
            <w:top w:val="none" w:sz="0" w:space="0" w:color="auto"/>
            <w:left w:val="none" w:sz="0" w:space="0" w:color="auto"/>
            <w:bottom w:val="none" w:sz="0" w:space="0" w:color="auto"/>
            <w:right w:val="none" w:sz="0" w:space="0" w:color="auto"/>
          </w:divBdr>
        </w:div>
        <w:div w:id="2143426773">
          <w:marLeft w:val="1440"/>
          <w:marRight w:val="0"/>
          <w:marTop w:val="106"/>
          <w:marBottom w:val="0"/>
          <w:divBdr>
            <w:top w:val="none" w:sz="0" w:space="0" w:color="auto"/>
            <w:left w:val="none" w:sz="0" w:space="0" w:color="auto"/>
            <w:bottom w:val="none" w:sz="0" w:space="0" w:color="auto"/>
            <w:right w:val="none" w:sz="0" w:space="0" w:color="auto"/>
          </w:divBdr>
        </w:div>
        <w:div w:id="182213513">
          <w:marLeft w:val="1440"/>
          <w:marRight w:val="0"/>
          <w:marTop w:val="106"/>
          <w:marBottom w:val="0"/>
          <w:divBdr>
            <w:top w:val="none" w:sz="0" w:space="0" w:color="auto"/>
            <w:left w:val="none" w:sz="0" w:space="0" w:color="auto"/>
            <w:bottom w:val="none" w:sz="0" w:space="0" w:color="auto"/>
            <w:right w:val="none" w:sz="0" w:space="0" w:color="auto"/>
          </w:divBdr>
        </w:div>
        <w:div w:id="1068768024">
          <w:marLeft w:val="1440"/>
          <w:marRight w:val="0"/>
          <w:marTop w:val="106"/>
          <w:marBottom w:val="0"/>
          <w:divBdr>
            <w:top w:val="none" w:sz="0" w:space="0" w:color="auto"/>
            <w:left w:val="none" w:sz="0" w:space="0" w:color="auto"/>
            <w:bottom w:val="none" w:sz="0" w:space="0" w:color="auto"/>
            <w:right w:val="none" w:sz="0" w:space="0" w:color="auto"/>
          </w:divBdr>
        </w:div>
      </w:divsChild>
    </w:div>
    <w:div w:id="237832909">
      <w:bodyDiv w:val="1"/>
      <w:marLeft w:val="0"/>
      <w:marRight w:val="0"/>
      <w:marTop w:val="0"/>
      <w:marBottom w:val="0"/>
      <w:divBdr>
        <w:top w:val="none" w:sz="0" w:space="0" w:color="auto"/>
        <w:left w:val="none" w:sz="0" w:space="0" w:color="auto"/>
        <w:bottom w:val="none" w:sz="0" w:space="0" w:color="auto"/>
        <w:right w:val="none" w:sz="0" w:space="0" w:color="auto"/>
      </w:divBdr>
      <w:divsChild>
        <w:div w:id="680013255">
          <w:marLeft w:val="547"/>
          <w:marRight w:val="0"/>
          <w:marTop w:val="125"/>
          <w:marBottom w:val="0"/>
          <w:divBdr>
            <w:top w:val="none" w:sz="0" w:space="0" w:color="auto"/>
            <w:left w:val="none" w:sz="0" w:space="0" w:color="auto"/>
            <w:bottom w:val="none" w:sz="0" w:space="0" w:color="auto"/>
            <w:right w:val="none" w:sz="0" w:space="0" w:color="auto"/>
          </w:divBdr>
        </w:div>
        <w:div w:id="1524050784">
          <w:marLeft w:val="547"/>
          <w:marRight w:val="0"/>
          <w:marTop w:val="125"/>
          <w:marBottom w:val="0"/>
          <w:divBdr>
            <w:top w:val="none" w:sz="0" w:space="0" w:color="auto"/>
            <w:left w:val="none" w:sz="0" w:space="0" w:color="auto"/>
            <w:bottom w:val="none" w:sz="0" w:space="0" w:color="auto"/>
            <w:right w:val="none" w:sz="0" w:space="0" w:color="auto"/>
          </w:divBdr>
        </w:div>
        <w:div w:id="1705708689">
          <w:marLeft w:val="547"/>
          <w:marRight w:val="0"/>
          <w:marTop w:val="125"/>
          <w:marBottom w:val="0"/>
          <w:divBdr>
            <w:top w:val="none" w:sz="0" w:space="0" w:color="auto"/>
            <w:left w:val="none" w:sz="0" w:space="0" w:color="auto"/>
            <w:bottom w:val="none" w:sz="0" w:space="0" w:color="auto"/>
            <w:right w:val="none" w:sz="0" w:space="0" w:color="auto"/>
          </w:divBdr>
        </w:div>
        <w:div w:id="385570052">
          <w:marLeft w:val="547"/>
          <w:marRight w:val="0"/>
          <w:marTop w:val="125"/>
          <w:marBottom w:val="0"/>
          <w:divBdr>
            <w:top w:val="none" w:sz="0" w:space="0" w:color="auto"/>
            <w:left w:val="none" w:sz="0" w:space="0" w:color="auto"/>
            <w:bottom w:val="none" w:sz="0" w:space="0" w:color="auto"/>
            <w:right w:val="none" w:sz="0" w:space="0" w:color="auto"/>
          </w:divBdr>
        </w:div>
        <w:div w:id="621881690">
          <w:marLeft w:val="547"/>
          <w:marRight w:val="0"/>
          <w:marTop w:val="125"/>
          <w:marBottom w:val="0"/>
          <w:divBdr>
            <w:top w:val="none" w:sz="0" w:space="0" w:color="auto"/>
            <w:left w:val="none" w:sz="0" w:space="0" w:color="auto"/>
            <w:bottom w:val="none" w:sz="0" w:space="0" w:color="auto"/>
            <w:right w:val="none" w:sz="0" w:space="0" w:color="auto"/>
          </w:divBdr>
        </w:div>
        <w:div w:id="1918661451">
          <w:marLeft w:val="547"/>
          <w:marRight w:val="0"/>
          <w:marTop w:val="125"/>
          <w:marBottom w:val="0"/>
          <w:divBdr>
            <w:top w:val="none" w:sz="0" w:space="0" w:color="auto"/>
            <w:left w:val="none" w:sz="0" w:space="0" w:color="auto"/>
            <w:bottom w:val="none" w:sz="0" w:space="0" w:color="auto"/>
            <w:right w:val="none" w:sz="0" w:space="0" w:color="auto"/>
          </w:divBdr>
        </w:div>
        <w:div w:id="1472558629">
          <w:marLeft w:val="547"/>
          <w:marRight w:val="0"/>
          <w:marTop w:val="125"/>
          <w:marBottom w:val="0"/>
          <w:divBdr>
            <w:top w:val="none" w:sz="0" w:space="0" w:color="auto"/>
            <w:left w:val="none" w:sz="0" w:space="0" w:color="auto"/>
            <w:bottom w:val="none" w:sz="0" w:space="0" w:color="auto"/>
            <w:right w:val="none" w:sz="0" w:space="0" w:color="auto"/>
          </w:divBdr>
        </w:div>
      </w:divsChild>
    </w:div>
    <w:div w:id="246696419">
      <w:bodyDiv w:val="1"/>
      <w:marLeft w:val="0"/>
      <w:marRight w:val="0"/>
      <w:marTop w:val="0"/>
      <w:marBottom w:val="0"/>
      <w:divBdr>
        <w:top w:val="none" w:sz="0" w:space="0" w:color="auto"/>
        <w:left w:val="none" w:sz="0" w:space="0" w:color="auto"/>
        <w:bottom w:val="none" w:sz="0" w:space="0" w:color="auto"/>
        <w:right w:val="none" w:sz="0" w:space="0" w:color="auto"/>
      </w:divBdr>
      <w:divsChild>
        <w:div w:id="341012545">
          <w:marLeft w:val="547"/>
          <w:marRight w:val="0"/>
          <w:marTop w:val="115"/>
          <w:marBottom w:val="0"/>
          <w:divBdr>
            <w:top w:val="none" w:sz="0" w:space="0" w:color="auto"/>
            <w:left w:val="none" w:sz="0" w:space="0" w:color="auto"/>
            <w:bottom w:val="none" w:sz="0" w:space="0" w:color="auto"/>
            <w:right w:val="none" w:sz="0" w:space="0" w:color="auto"/>
          </w:divBdr>
        </w:div>
      </w:divsChild>
    </w:div>
    <w:div w:id="277763600">
      <w:bodyDiv w:val="1"/>
      <w:marLeft w:val="0"/>
      <w:marRight w:val="0"/>
      <w:marTop w:val="0"/>
      <w:marBottom w:val="0"/>
      <w:divBdr>
        <w:top w:val="none" w:sz="0" w:space="0" w:color="auto"/>
        <w:left w:val="none" w:sz="0" w:space="0" w:color="auto"/>
        <w:bottom w:val="none" w:sz="0" w:space="0" w:color="auto"/>
        <w:right w:val="none" w:sz="0" w:space="0" w:color="auto"/>
      </w:divBdr>
    </w:div>
    <w:div w:id="304702509">
      <w:bodyDiv w:val="1"/>
      <w:marLeft w:val="0"/>
      <w:marRight w:val="0"/>
      <w:marTop w:val="0"/>
      <w:marBottom w:val="0"/>
      <w:divBdr>
        <w:top w:val="none" w:sz="0" w:space="0" w:color="auto"/>
        <w:left w:val="none" w:sz="0" w:space="0" w:color="auto"/>
        <w:bottom w:val="none" w:sz="0" w:space="0" w:color="auto"/>
        <w:right w:val="none" w:sz="0" w:space="0" w:color="auto"/>
      </w:divBdr>
    </w:div>
    <w:div w:id="319970332">
      <w:bodyDiv w:val="1"/>
      <w:marLeft w:val="0"/>
      <w:marRight w:val="0"/>
      <w:marTop w:val="0"/>
      <w:marBottom w:val="0"/>
      <w:divBdr>
        <w:top w:val="none" w:sz="0" w:space="0" w:color="auto"/>
        <w:left w:val="none" w:sz="0" w:space="0" w:color="auto"/>
        <w:bottom w:val="none" w:sz="0" w:space="0" w:color="auto"/>
        <w:right w:val="none" w:sz="0" w:space="0" w:color="auto"/>
      </w:divBdr>
      <w:divsChild>
        <w:div w:id="927733203">
          <w:marLeft w:val="547"/>
          <w:marRight w:val="0"/>
          <w:marTop w:val="134"/>
          <w:marBottom w:val="0"/>
          <w:divBdr>
            <w:top w:val="none" w:sz="0" w:space="0" w:color="auto"/>
            <w:left w:val="none" w:sz="0" w:space="0" w:color="auto"/>
            <w:bottom w:val="none" w:sz="0" w:space="0" w:color="auto"/>
            <w:right w:val="none" w:sz="0" w:space="0" w:color="auto"/>
          </w:divBdr>
        </w:div>
        <w:div w:id="1302344272">
          <w:marLeft w:val="547"/>
          <w:marRight w:val="0"/>
          <w:marTop w:val="134"/>
          <w:marBottom w:val="0"/>
          <w:divBdr>
            <w:top w:val="none" w:sz="0" w:space="0" w:color="auto"/>
            <w:left w:val="none" w:sz="0" w:space="0" w:color="auto"/>
            <w:bottom w:val="none" w:sz="0" w:space="0" w:color="auto"/>
            <w:right w:val="none" w:sz="0" w:space="0" w:color="auto"/>
          </w:divBdr>
        </w:div>
        <w:div w:id="70273495">
          <w:marLeft w:val="547"/>
          <w:marRight w:val="0"/>
          <w:marTop w:val="134"/>
          <w:marBottom w:val="0"/>
          <w:divBdr>
            <w:top w:val="none" w:sz="0" w:space="0" w:color="auto"/>
            <w:left w:val="none" w:sz="0" w:space="0" w:color="auto"/>
            <w:bottom w:val="none" w:sz="0" w:space="0" w:color="auto"/>
            <w:right w:val="none" w:sz="0" w:space="0" w:color="auto"/>
          </w:divBdr>
        </w:div>
        <w:div w:id="1887722162">
          <w:marLeft w:val="547"/>
          <w:marRight w:val="0"/>
          <w:marTop w:val="134"/>
          <w:marBottom w:val="0"/>
          <w:divBdr>
            <w:top w:val="none" w:sz="0" w:space="0" w:color="auto"/>
            <w:left w:val="none" w:sz="0" w:space="0" w:color="auto"/>
            <w:bottom w:val="none" w:sz="0" w:space="0" w:color="auto"/>
            <w:right w:val="none" w:sz="0" w:space="0" w:color="auto"/>
          </w:divBdr>
        </w:div>
      </w:divsChild>
    </w:div>
    <w:div w:id="369497330">
      <w:bodyDiv w:val="1"/>
      <w:marLeft w:val="0"/>
      <w:marRight w:val="0"/>
      <w:marTop w:val="0"/>
      <w:marBottom w:val="0"/>
      <w:divBdr>
        <w:top w:val="none" w:sz="0" w:space="0" w:color="auto"/>
        <w:left w:val="none" w:sz="0" w:space="0" w:color="auto"/>
        <w:bottom w:val="none" w:sz="0" w:space="0" w:color="auto"/>
        <w:right w:val="none" w:sz="0" w:space="0" w:color="auto"/>
      </w:divBdr>
      <w:divsChild>
        <w:div w:id="1436169070">
          <w:marLeft w:val="547"/>
          <w:marRight w:val="0"/>
          <w:marTop w:val="154"/>
          <w:marBottom w:val="0"/>
          <w:divBdr>
            <w:top w:val="none" w:sz="0" w:space="0" w:color="auto"/>
            <w:left w:val="none" w:sz="0" w:space="0" w:color="auto"/>
            <w:bottom w:val="none" w:sz="0" w:space="0" w:color="auto"/>
            <w:right w:val="none" w:sz="0" w:space="0" w:color="auto"/>
          </w:divBdr>
        </w:div>
        <w:div w:id="1946425532">
          <w:marLeft w:val="547"/>
          <w:marRight w:val="0"/>
          <w:marTop w:val="154"/>
          <w:marBottom w:val="0"/>
          <w:divBdr>
            <w:top w:val="none" w:sz="0" w:space="0" w:color="auto"/>
            <w:left w:val="none" w:sz="0" w:space="0" w:color="auto"/>
            <w:bottom w:val="none" w:sz="0" w:space="0" w:color="auto"/>
            <w:right w:val="none" w:sz="0" w:space="0" w:color="auto"/>
          </w:divBdr>
        </w:div>
        <w:div w:id="315573070">
          <w:marLeft w:val="547"/>
          <w:marRight w:val="0"/>
          <w:marTop w:val="154"/>
          <w:marBottom w:val="0"/>
          <w:divBdr>
            <w:top w:val="none" w:sz="0" w:space="0" w:color="auto"/>
            <w:left w:val="none" w:sz="0" w:space="0" w:color="auto"/>
            <w:bottom w:val="none" w:sz="0" w:space="0" w:color="auto"/>
            <w:right w:val="none" w:sz="0" w:space="0" w:color="auto"/>
          </w:divBdr>
        </w:div>
        <w:div w:id="2062630416">
          <w:marLeft w:val="547"/>
          <w:marRight w:val="0"/>
          <w:marTop w:val="154"/>
          <w:marBottom w:val="0"/>
          <w:divBdr>
            <w:top w:val="none" w:sz="0" w:space="0" w:color="auto"/>
            <w:left w:val="none" w:sz="0" w:space="0" w:color="auto"/>
            <w:bottom w:val="none" w:sz="0" w:space="0" w:color="auto"/>
            <w:right w:val="none" w:sz="0" w:space="0" w:color="auto"/>
          </w:divBdr>
        </w:div>
        <w:div w:id="1977907846">
          <w:marLeft w:val="547"/>
          <w:marRight w:val="0"/>
          <w:marTop w:val="154"/>
          <w:marBottom w:val="0"/>
          <w:divBdr>
            <w:top w:val="none" w:sz="0" w:space="0" w:color="auto"/>
            <w:left w:val="none" w:sz="0" w:space="0" w:color="auto"/>
            <w:bottom w:val="none" w:sz="0" w:space="0" w:color="auto"/>
            <w:right w:val="none" w:sz="0" w:space="0" w:color="auto"/>
          </w:divBdr>
        </w:div>
      </w:divsChild>
    </w:div>
    <w:div w:id="386034437">
      <w:bodyDiv w:val="1"/>
      <w:marLeft w:val="0"/>
      <w:marRight w:val="0"/>
      <w:marTop w:val="0"/>
      <w:marBottom w:val="0"/>
      <w:divBdr>
        <w:top w:val="none" w:sz="0" w:space="0" w:color="auto"/>
        <w:left w:val="none" w:sz="0" w:space="0" w:color="auto"/>
        <w:bottom w:val="none" w:sz="0" w:space="0" w:color="auto"/>
        <w:right w:val="none" w:sz="0" w:space="0" w:color="auto"/>
      </w:divBdr>
      <w:divsChild>
        <w:div w:id="1325089384">
          <w:marLeft w:val="360"/>
          <w:marRight w:val="0"/>
          <w:marTop w:val="200"/>
          <w:marBottom w:val="0"/>
          <w:divBdr>
            <w:top w:val="none" w:sz="0" w:space="0" w:color="auto"/>
            <w:left w:val="none" w:sz="0" w:space="0" w:color="auto"/>
            <w:bottom w:val="none" w:sz="0" w:space="0" w:color="auto"/>
            <w:right w:val="none" w:sz="0" w:space="0" w:color="auto"/>
          </w:divBdr>
        </w:div>
        <w:div w:id="1285965520">
          <w:marLeft w:val="1080"/>
          <w:marRight w:val="0"/>
          <w:marTop w:val="100"/>
          <w:marBottom w:val="0"/>
          <w:divBdr>
            <w:top w:val="none" w:sz="0" w:space="0" w:color="auto"/>
            <w:left w:val="none" w:sz="0" w:space="0" w:color="auto"/>
            <w:bottom w:val="none" w:sz="0" w:space="0" w:color="auto"/>
            <w:right w:val="none" w:sz="0" w:space="0" w:color="auto"/>
          </w:divBdr>
        </w:div>
        <w:div w:id="1414888061">
          <w:marLeft w:val="1080"/>
          <w:marRight w:val="0"/>
          <w:marTop w:val="100"/>
          <w:marBottom w:val="0"/>
          <w:divBdr>
            <w:top w:val="none" w:sz="0" w:space="0" w:color="auto"/>
            <w:left w:val="none" w:sz="0" w:space="0" w:color="auto"/>
            <w:bottom w:val="none" w:sz="0" w:space="0" w:color="auto"/>
            <w:right w:val="none" w:sz="0" w:space="0" w:color="auto"/>
          </w:divBdr>
        </w:div>
        <w:div w:id="118497253">
          <w:marLeft w:val="1080"/>
          <w:marRight w:val="0"/>
          <w:marTop w:val="100"/>
          <w:marBottom w:val="0"/>
          <w:divBdr>
            <w:top w:val="none" w:sz="0" w:space="0" w:color="auto"/>
            <w:left w:val="none" w:sz="0" w:space="0" w:color="auto"/>
            <w:bottom w:val="none" w:sz="0" w:space="0" w:color="auto"/>
            <w:right w:val="none" w:sz="0" w:space="0" w:color="auto"/>
          </w:divBdr>
        </w:div>
      </w:divsChild>
    </w:div>
    <w:div w:id="475755793">
      <w:bodyDiv w:val="1"/>
      <w:marLeft w:val="0"/>
      <w:marRight w:val="0"/>
      <w:marTop w:val="0"/>
      <w:marBottom w:val="0"/>
      <w:divBdr>
        <w:top w:val="none" w:sz="0" w:space="0" w:color="auto"/>
        <w:left w:val="none" w:sz="0" w:space="0" w:color="auto"/>
        <w:bottom w:val="none" w:sz="0" w:space="0" w:color="auto"/>
        <w:right w:val="none" w:sz="0" w:space="0" w:color="auto"/>
      </w:divBdr>
      <w:divsChild>
        <w:div w:id="1070006732">
          <w:marLeft w:val="1354"/>
          <w:marRight w:val="0"/>
          <w:marTop w:val="70"/>
          <w:marBottom w:val="0"/>
          <w:divBdr>
            <w:top w:val="none" w:sz="0" w:space="0" w:color="auto"/>
            <w:left w:val="none" w:sz="0" w:space="0" w:color="auto"/>
            <w:bottom w:val="none" w:sz="0" w:space="0" w:color="auto"/>
            <w:right w:val="none" w:sz="0" w:space="0" w:color="auto"/>
          </w:divBdr>
        </w:div>
        <w:div w:id="1273979216">
          <w:marLeft w:val="1354"/>
          <w:marRight w:val="0"/>
          <w:marTop w:val="70"/>
          <w:marBottom w:val="0"/>
          <w:divBdr>
            <w:top w:val="none" w:sz="0" w:space="0" w:color="auto"/>
            <w:left w:val="none" w:sz="0" w:space="0" w:color="auto"/>
            <w:bottom w:val="none" w:sz="0" w:space="0" w:color="auto"/>
            <w:right w:val="none" w:sz="0" w:space="0" w:color="auto"/>
          </w:divBdr>
        </w:div>
        <w:div w:id="691037134">
          <w:marLeft w:val="1354"/>
          <w:marRight w:val="0"/>
          <w:marTop w:val="70"/>
          <w:marBottom w:val="0"/>
          <w:divBdr>
            <w:top w:val="none" w:sz="0" w:space="0" w:color="auto"/>
            <w:left w:val="none" w:sz="0" w:space="0" w:color="auto"/>
            <w:bottom w:val="none" w:sz="0" w:space="0" w:color="auto"/>
            <w:right w:val="none" w:sz="0" w:space="0" w:color="auto"/>
          </w:divBdr>
        </w:div>
        <w:div w:id="1697003167">
          <w:marLeft w:val="1354"/>
          <w:marRight w:val="0"/>
          <w:marTop w:val="70"/>
          <w:marBottom w:val="0"/>
          <w:divBdr>
            <w:top w:val="none" w:sz="0" w:space="0" w:color="auto"/>
            <w:left w:val="none" w:sz="0" w:space="0" w:color="auto"/>
            <w:bottom w:val="none" w:sz="0" w:space="0" w:color="auto"/>
            <w:right w:val="none" w:sz="0" w:space="0" w:color="auto"/>
          </w:divBdr>
        </w:div>
        <w:div w:id="350372839">
          <w:marLeft w:val="1354"/>
          <w:marRight w:val="0"/>
          <w:marTop w:val="70"/>
          <w:marBottom w:val="0"/>
          <w:divBdr>
            <w:top w:val="none" w:sz="0" w:space="0" w:color="auto"/>
            <w:left w:val="none" w:sz="0" w:space="0" w:color="auto"/>
            <w:bottom w:val="none" w:sz="0" w:space="0" w:color="auto"/>
            <w:right w:val="none" w:sz="0" w:space="0" w:color="auto"/>
          </w:divBdr>
        </w:div>
      </w:divsChild>
    </w:div>
    <w:div w:id="523442181">
      <w:bodyDiv w:val="1"/>
      <w:marLeft w:val="0"/>
      <w:marRight w:val="0"/>
      <w:marTop w:val="0"/>
      <w:marBottom w:val="0"/>
      <w:divBdr>
        <w:top w:val="none" w:sz="0" w:space="0" w:color="auto"/>
        <w:left w:val="none" w:sz="0" w:space="0" w:color="auto"/>
        <w:bottom w:val="none" w:sz="0" w:space="0" w:color="auto"/>
        <w:right w:val="none" w:sz="0" w:space="0" w:color="auto"/>
      </w:divBdr>
      <w:divsChild>
        <w:div w:id="1626694113">
          <w:marLeft w:val="2074"/>
          <w:marRight w:val="0"/>
          <w:marTop w:val="77"/>
          <w:marBottom w:val="0"/>
          <w:divBdr>
            <w:top w:val="none" w:sz="0" w:space="0" w:color="auto"/>
            <w:left w:val="none" w:sz="0" w:space="0" w:color="auto"/>
            <w:bottom w:val="none" w:sz="0" w:space="0" w:color="auto"/>
            <w:right w:val="none" w:sz="0" w:space="0" w:color="auto"/>
          </w:divBdr>
        </w:div>
      </w:divsChild>
    </w:div>
    <w:div w:id="551818018">
      <w:bodyDiv w:val="1"/>
      <w:marLeft w:val="0"/>
      <w:marRight w:val="0"/>
      <w:marTop w:val="0"/>
      <w:marBottom w:val="0"/>
      <w:divBdr>
        <w:top w:val="none" w:sz="0" w:space="0" w:color="auto"/>
        <w:left w:val="none" w:sz="0" w:space="0" w:color="auto"/>
        <w:bottom w:val="none" w:sz="0" w:space="0" w:color="auto"/>
        <w:right w:val="none" w:sz="0" w:space="0" w:color="auto"/>
      </w:divBdr>
      <w:divsChild>
        <w:div w:id="622158508">
          <w:marLeft w:val="547"/>
          <w:marRight w:val="0"/>
          <w:marTop w:val="115"/>
          <w:marBottom w:val="0"/>
          <w:divBdr>
            <w:top w:val="none" w:sz="0" w:space="0" w:color="auto"/>
            <w:left w:val="none" w:sz="0" w:space="0" w:color="auto"/>
            <w:bottom w:val="none" w:sz="0" w:space="0" w:color="auto"/>
            <w:right w:val="none" w:sz="0" w:space="0" w:color="auto"/>
          </w:divBdr>
        </w:div>
        <w:div w:id="2139637252">
          <w:marLeft w:val="547"/>
          <w:marRight w:val="0"/>
          <w:marTop w:val="115"/>
          <w:marBottom w:val="0"/>
          <w:divBdr>
            <w:top w:val="none" w:sz="0" w:space="0" w:color="auto"/>
            <w:left w:val="none" w:sz="0" w:space="0" w:color="auto"/>
            <w:bottom w:val="none" w:sz="0" w:space="0" w:color="auto"/>
            <w:right w:val="none" w:sz="0" w:space="0" w:color="auto"/>
          </w:divBdr>
        </w:div>
        <w:div w:id="1296251437">
          <w:marLeft w:val="547"/>
          <w:marRight w:val="0"/>
          <w:marTop w:val="115"/>
          <w:marBottom w:val="0"/>
          <w:divBdr>
            <w:top w:val="none" w:sz="0" w:space="0" w:color="auto"/>
            <w:left w:val="none" w:sz="0" w:space="0" w:color="auto"/>
            <w:bottom w:val="none" w:sz="0" w:space="0" w:color="auto"/>
            <w:right w:val="none" w:sz="0" w:space="0" w:color="auto"/>
          </w:divBdr>
        </w:div>
        <w:div w:id="969287542">
          <w:marLeft w:val="547"/>
          <w:marRight w:val="0"/>
          <w:marTop w:val="115"/>
          <w:marBottom w:val="0"/>
          <w:divBdr>
            <w:top w:val="none" w:sz="0" w:space="0" w:color="auto"/>
            <w:left w:val="none" w:sz="0" w:space="0" w:color="auto"/>
            <w:bottom w:val="none" w:sz="0" w:space="0" w:color="auto"/>
            <w:right w:val="none" w:sz="0" w:space="0" w:color="auto"/>
          </w:divBdr>
        </w:div>
        <w:div w:id="30112418">
          <w:marLeft w:val="547"/>
          <w:marRight w:val="0"/>
          <w:marTop w:val="115"/>
          <w:marBottom w:val="0"/>
          <w:divBdr>
            <w:top w:val="none" w:sz="0" w:space="0" w:color="auto"/>
            <w:left w:val="none" w:sz="0" w:space="0" w:color="auto"/>
            <w:bottom w:val="none" w:sz="0" w:space="0" w:color="auto"/>
            <w:right w:val="none" w:sz="0" w:space="0" w:color="auto"/>
          </w:divBdr>
        </w:div>
        <w:div w:id="1415055555">
          <w:marLeft w:val="547"/>
          <w:marRight w:val="0"/>
          <w:marTop w:val="115"/>
          <w:marBottom w:val="0"/>
          <w:divBdr>
            <w:top w:val="none" w:sz="0" w:space="0" w:color="auto"/>
            <w:left w:val="none" w:sz="0" w:space="0" w:color="auto"/>
            <w:bottom w:val="none" w:sz="0" w:space="0" w:color="auto"/>
            <w:right w:val="none" w:sz="0" w:space="0" w:color="auto"/>
          </w:divBdr>
        </w:div>
        <w:div w:id="1435129759">
          <w:marLeft w:val="547"/>
          <w:marRight w:val="0"/>
          <w:marTop w:val="115"/>
          <w:marBottom w:val="0"/>
          <w:divBdr>
            <w:top w:val="none" w:sz="0" w:space="0" w:color="auto"/>
            <w:left w:val="none" w:sz="0" w:space="0" w:color="auto"/>
            <w:bottom w:val="none" w:sz="0" w:space="0" w:color="auto"/>
            <w:right w:val="none" w:sz="0" w:space="0" w:color="auto"/>
          </w:divBdr>
        </w:div>
        <w:div w:id="1777751614">
          <w:marLeft w:val="547"/>
          <w:marRight w:val="0"/>
          <w:marTop w:val="115"/>
          <w:marBottom w:val="0"/>
          <w:divBdr>
            <w:top w:val="none" w:sz="0" w:space="0" w:color="auto"/>
            <w:left w:val="none" w:sz="0" w:space="0" w:color="auto"/>
            <w:bottom w:val="none" w:sz="0" w:space="0" w:color="auto"/>
            <w:right w:val="none" w:sz="0" w:space="0" w:color="auto"/>
          </w:divBdr>
        </w:div>
      </w:divsChild>
    </w:div>
    <w:div w:id="658119891">
      <w:bodyDiv w:val="1"/>
      <w:marLeft w:val="0"/>
      <w:marRight w:val="0"/>
      <w:marTop w:val="0"/>
      <w:marBottom w:val="0"/>
      <w:divBdr>
        <w:top w:val="none" w:sz="0" w:space="0" w:color="auto"/>
        <w:left w:val="none" w:sz="0" w:space="0" w:color="auto"/>
        <w:bottom w:val="none" w:sz="0" w:space="0" w:color="auto"/>
        <w:right w:val="none" w:sz="0" w:space="0" w:color="auto"/>
      </w:divBdr>
    </w:div>
    <w:div w:id="693850592">
      <w:bodyDiv w:val="1"/>
      <w:marLeft w:val="0"/>
      <w:marRight w:val="0"/>
      <w:marTop w:val="0"/>
      <w:marBottom w:val="0"/>
      <w:divBdr>
        <w:top w:val="none" w:sz="0" w:space="0" w:color="auto"/>
        <w:left w:val="none" w:sz="0" w:space="0" w:color="auto"/>
        <w:bottom w:val="none" w:sz="0" w:space="0" w:color="auto"/>
        <w:right w:val="none" w:sz="0" w:space="0" w:color="auto"/>
      </w:divBdr>
      <w:divsChild>
        <w:div w:id="1626236118">
          <w:marLeft w:val="547"/>
          <w:marRight w:val="0"/>
          <w:marTop w:val="144"/>
          <w:marBottom w:val="0"/>
          <w:divBdr>
            <w:top w:val="none" w:sz="0" w:space="0" w:color="auto"/>
            <w:left w:val="none" w:sz="0" w:space="0" w:color="auto"/>
            <w:bottom w:val="none" w:sz="0" w:space="0" w:color="auto"/>
            <w:right w:val="none" w:sz="0" w:space="0" w:color="auto"/>
          </w:divBdr>
        </w:div>
        <w:div w:id="1857427382">
          <w:marLeft w:val="547"/>
          <w:marRight w:val="0"/>
          <w:marTop w:val="144"/>
          <w:marBottom w:val="0"/>
          <w:divBdr>
            <w:top w:val="none" w:sz="0" w:space="0" w:color="auto"/>
            <w:left w:val="none" w:sz="0" w:space="0" w:color="auto"/>
            <w:bottom w:val="none" w:sz="0" w:space="0" w:color="auto"/>
            <w:right w:val="none" w:sz="0" w:space="0" w:color="auto"/>
          </w:divBdr>
        </w:div>
        <w:div w:id="400643905">
          <w:marLeft w:val="547"/>
          <w:marRight w:val="0"/>
          <w:marTop w:val="144"/>
          <w:marBottom w:val="0"/>
          <w:divBdr>
            <w:top w:val="none" w:sz="0" w:space="0" w:color="auto"/>
            <w:left w:val="none" w:sz="0" w:space="0" w:color="auto"/>
            <w:bottom w:val="none" w:sz="0" w:space="0" w:color="auto"/>
            <w:right w:val="none" w:sz="0" w:space="0" w:color="auto"/>
          </w:divBdr>
        </w:div>
        <w:div w:id="379593081">
          <w:marLeft w:val="547"/>
          <w:marRight w:val="0"/>
          <w:marTop w:val="144"/>
          <w:marBottom w:val="0"/>
          <w:divBdr>
            <w:top w:val="none" w:sz="0" w:space="0" w:color="auto"/>
            <w:left w:val="none" w:sz="0" w:space="0" w:color="auto"/>
            <w:bottom w:val="none" w:sz="0" w:space="0" w:color="auto"/>
            <w:right w:val="none" w:sz="0" w:space="0" w:color="auto"/>
          </w:divBdr>
        </w:div>
      </w:divsChild>
    </w:div>
    <w:div w:id="738014560">
      <w:bodyDiv w:val="1"/>
      <w:marLeft w:val="0"/>
      <w:marRight w:val="0"/>
      <w:marTop w:val="0"/>
      <w:marBottom w:val="0"/>
      <w:divBdr>
        <w:top w:val="none" w:sz="0" w:space="0" w:color="auto"/>
        <w:left w:val="none" w:sz="0" w:space="0" w:color="auto"/>
        <w:bottom w:val="none" w:sz="0" w:space="0" w:color="auto"/>
        <w:right w:val="none" w:sz="0" w:space="0" w:color="auto"/>
      </w:divBdr>
    </w:div>
    <w:div w:id="820848732">
      <w:bodyDiv w:val="1"/>
      <w:marLeft w:val="0"/>
      <w:marRight w:val="0"/>
      <w:marTop w:val="0"/>
      <w:marBottom w:val="0"/>
      <w:divBdr>
        <w:top w:val="none" w:sz="0" w:space="0" w:color="auto"/>
        <w:left w:val="none" w:sz="0" w:space="0" w:color="auto"/>
        <w:bottom w:val="none" w:sz="0" w:space="0" w:color="auto"/>
        <w:right w:val="none" w:sz="0" w:space="0" w:color="auto"/>
      </w:divBdr>
      <w:divsChild>
        <w:div w:id="1220436923">
          <w:marLeft w:val="547"/>
          <w:marRight w:val="0"/>
          <w:marTop w:val="130"/>
          <w:marBottom w:val="0"/>
          <w:divBdr>
            <w:top w:val="none" w:sz="0" w:space="0" w:color="auto"/>
            <w:left w:val="none" w:sz="0" w:space="0" w:color="auto"/>
            <w:bottom w:val="none" w:sz="0" w:space="0" w:color="auto"/>
            <w:right w:val="none" w:sz="0" w:space="0" w:color="auto"/>
          </w:divBdr>
        </w:div>
        <w:div w:id="1928420562">
          <w:marLeft w:val="547"/>
          <w:marRight w:val="0"/>
          <w:marTop w:val="130"/>
          <w:marBottom w:val="0"/>
          <w:divBdr>
            <w:top w:val="none" w:sz="0" w:space="0" w:color="auto"/>
            <w:left w:val="none" w:sz="0" w:space="0" w:color="auto"/>
            <w:bottom w:val="none" w:sz="0" w:space="0" w:color="auto"/>
            <w:right w:val="none" w:sz="0" w:space="0" w:color="auto"/>
          </w:divBdr>
        </w:div>
        <w:div w:id="1318459368">
          <w:marLeft w:val="547"/>
          <w:marRight w:val="0"/>
          <w:marTop w:val="130"/>
          <w:marBottom w:val="0"/>
          <w:divBdr>
            <w:top w:val="none" w:sz="0" w:space="0" w:color="auto"/>
            <w:left w:val="none" w:sz="0" w:space="0" w:color="auto"/>
            <w:bottom w:val="none" w:sz="0" w:space="0" w:color="auto"/>
            <w:right w:val="none" w:sz="0" w:space="0" w:color="auto"/>
          </w:divBdr>
        </w:div>
      </w:divsChild>
    </w:div>
    <w:div w:id="967660429">
      <w:bodyDiv w:val="1"/>
      <w:marLeft w:val="0"/>
      <w:marRight w:val="0"/>
      <w:marTop w:val="0"/>
      <w:marBottom w:val="0"/>
      <w:divBdr>
        <w:top w:val="none" w:sz="0" w:space="0" w:color="auto"/>
        <w:left w:val="none" w:sz="0" w:space="0" w:color="auto"/>
        <w:bottom w:val="none" w:sz="0" w:space="0" w:color="auto"/>
        <w:right w:val="none" w:sz="0" w:space="0" w:color="auto"/>
      </w:divBdr>
    </w:div>
    <w:div w:id="1005475725">
      <w:bodyDiv w:val="1"/>
      <w:marLeft w:val="0"/>
      <w:marRight w:val="0"/>
      <w:marTop w:val="0"/>
      <w:marBottom w:val="0"/>
      <w:divBdr>
        <w:top w:val="none" w:sz="0" w:space="0" w:color="auto"/>
        <w:left w:val="none" w:sz="0" w:space="0" w:color="auto"/>
        <w:bottom w:val="none" w:sz="0" w:space="0" w:color="auto"/>
        <w:right w:val="none" w:sz="0" w:space="0" w:color="auto"/>
      </w:divBdr>
      <w:divsChild>
        <w:div w:id="119497891">
          <w:marLeft w:val="1469"/>
          <w:marRight w:val="0"/>
          <w:marTop w:val="96"/>
          <w:marBottom w:val="0"/>
          <w:divBdr>
            <w:top w:val="none" w:sz="0" w:space="0" w:color="auto"/>
            <w:left w:val="none" w:sz="0" w:space="0" w:color="auto"/>
            <w:bottom w:val="none" w:sz="0" w:space="0" w:color="auto"/>
            <w:right w:val="none" w:sz="0" w:space="0" w:color="auto"/>
          </w:divBdr>
        </w:div>
        <w:div w:id="1500924674">
          <w:marLeft w:val="1469"/>
          <w:marRight w:val="0"/>
          <w:marTop w:val="96"/>
          <w:marBottom w:val="0"/>
          <w:divBdr>
            <w:top w:val="none" w:sz="0" w:space="0" w:color="auto"/>
            <w:left w:val="none" w:sz="0" w:space="0" w:color="auto"/>
            <w:bottom w:val="none" w:sz="0" w:space="0" w:color="auto"/>
            <w:right w:val="none" w:sz="0" w:space="0" w:color="auto"/>
          </w:divBdr>
        </w:div>
        <w:div w:id="295181019">
          <w:marLeft w:val="1469"/>
          <w:marRight w:val="0"/>
          <w:marTop w:val="96"/>
          <w:marBottom w:val="0"/>
          <w:divBdr>
            <w:top w:val="none" w:sz="0" w:space="0" w:color="auto"/>
            <w:left w:val="none" w:sz="0" w:space="0" w:color="auto"/>
            <w:bottom w:val="none" w:sz="0" w:space="0" w:color="auto"/>
            <w:right w:val="none" w:sz="0" w:space="0" w:color="auto"/>
          </w:divBdr>
        </w:div>
        <w:div w:id="92212042">
          <w:marLeft w:val="1469"/>
          <w:marRight w:val="0"/>
          <w:marTop w:val="96"/>
          <w:marBottom w:val="0"/>
          <w:divBdr>
            <w:top w:val="none" w:sz="0" w:space="0" w:color="auto"/>
            <w:left w:val="none" w:sz="0" w:space="0" w:color="auto"/>
            <w:bottom w:val="none" w:sz="0" w:space="0" w:color="auto"/>
            <w:right w:val="none" w:sz="0" w:space="0" w:color="auto"/>
          </w:divBdr>
        </w:div>
        <w:div w:id="956371340">
          <w:marLeft w:val="1469"/>
          <w:marRight w:val="0"/>
          <w:marTop w:val="96"/>
          <w:marBottom w:val="0"/>
          <w:divBdr>
            <w:top w:val="none" w:sz="0" w:space="0" w:color="auto"/>
            <w:left w:val="none" w:sz="0" w:space="0" w:color="auto"/>
            <w:bottom w:val="none" w:sz="0" w:space="0" w:color="auto"/>
            <w:right w:val="none" w:sz="0" w:space="0" w:color="auto"/>
          </w:divBdr>
        </w:div>
      </w:divsChild>
    </w:div>
    <w:div w:id="1075784621">
      <w:bodyDiv w:val="1"/>
      <w:marLeft w:val="0"/>
      <w:marRight w:val="0"/>
      <w:marTop w:val="0"/>
      <w:marBottom w:val="0"/>
      <w:divBdr>
        <w:top w:val="none" w:sz="0" w:space="0" w:color="auto"/>
        <w:left w:val="none" w:sz="0" w:space="0" w:color="auto"/>
        <w:bottom w:val="none" w:sz="0" w:space="0" w:color="auto"/>
        <w:right w:val="none" w:sz="0" w:space="0" w:color="auto"/>
      </w:divBdr>
      <w:divsChild>
        <w:div w:id="1396902125">
          <w:marLeft w:val="360"/>
          <w:marRight w:val="0"/>
          <w:marTop w:val="200"/>
          <w:marBottom w:val="0"/>
          <w:divBdr>
            <w:top w:val="none" w:sz="0" w:space="0" w:color="auto"/>
            <w:left w:val="none" w:sz="0" w:space="0" w:color="auto"/>
            <w:bottom w:val="none" w:sz="0" w:space="0" w:color="auto"/>
            <w:right w:val="none" w:sz="0" w:space="0" w:color="auto"/>
          </w:divBdr>
        </w:div>
        <w:div w:id="1674842954">
          <w:marLeft w:val="1080"/>
          <w:marRight w:val="0"/>
          <w:marTop w:val="100"/>
          <w:marBottom w:val="0"/>
          <w:divBdr>
            <w:top w:val="none" w:sz="0" w:space="0" w:color="auto"/>
            <w:left w:val="none" w:sz="0" w:space="0" w:color="auto"/>
            <w:bottom w:val="none" w:sz="0" w:space="0" w:color="auto"/>
            <w:right w:val="none" w:sz="0" w:space="0" w:color="auto"/>
          </w:divBdr>
        </w:div>
        <w:div w:id="163859557">
          <w:marLeft w:val="1080"/>
          <w:marRight w:val="0"/>
          <w:marTop w:val="100"/>
          <w:marBottom w:val="0"/>
          <w:divBdr>
            <w:top w:val="none" w:sz="0" w:space="0" w:color="auto"/>
            <w:left w:val="none" w:sz="0" w:space="0" w:color="auto"/>
            <w:bottom w:val="none" w:sz="0" w:space="0" w:color="auto"/>
            <w:right w:val="none" w:sz="0" w:space="0" w:color="auto"/>
          </w:divBdr>
        </w:div>
        <w:div w:id="1621108258">
          <w:marLeft w:val="1080"/>
          <w:marRight w:val="0"/>
          <w:marTop w:val="100"/>
          <w:marBottom w:val="0"/>
          <w:divBdr>
            <w:top w:val="none" w:sz="0" w:space="0" w:color="auto"/>
            <w:left w:val="none" w:sz="0" w:space="0" w:color="auto"/>
            <w:bottom w:val="none" w:sz="0" w:space="0" w:color="auto"/>
            <w:right w:val="none" w:sz="0" w:space="0" w:color="auto"/>
          </w:divBdr>
        </w:div>
        <w:div w:id="562985615">
          <w:marLeft w:val="1080"/>
          <w:marRight w:val="0"/>
          <w:marTop w:val="100"/>
          <w:marBottom w:val="0"/>
          <w:divBdr>
            <w:top w:val="none" w:sz="0" w:space="0" w:color="auto"/>
            <w:left w:val="none" w:sz="0" w:space="0" w:color="auto"/>
            <w:bottom w:val="none" w:sz="0" w:space="0" w:color="auto"/>
            <w:right w:val="none" w:sz="0" w:space="0" w:color="auto"/>
          </w:divBdr>
        </w:div>
        <w:div w:id="717358720">
          <w:marLeft w:val="1080"/>
          <w:marRight w:val="0"/>
          <w:marTop w:val="100"/>
          <w:marBottom w:val="0"/>
          <w:divBdr>
            <w:top w:val="none" w:sz="0" w:space="0" w:color="auto"/>
            <w:left w:val="none" w:sz="0" w:space="0" w:color="auto"/>
            <w:bottom w:val="none" w:sz="0" w:space="0" w:color="auto"/>
            <w:right w:val="none" w:sz="0" w:space="0" w:color="auto"/>
          </w:divBdr>
        </w:div>
        <w:div w:id="101152215">
          <w:marLeft w:val="360"/>
          <w:marRight w:val="0"/>
          <w:marTop w:val="200"/>
          <w:marBottom w:val="0"/>
          <w:divBdr>
            <w:top w:val="none" w:sz="0" w:space="0" w:color="auto"/>
            <w:left w:val="none" w:sz="0" w:space="0" w:color="auto"/>
            <w:bottom w:val="none" w:sz="0" w:space="0" w:color="auto"/>
            <w:right w:val="none" w:sz="0" w:space="0" w:color="auto"/>
          </w:divBdr>
        </w:div>
        <w:div w:id="1317606503">
          <w:marLeft w:val="360"/>
          <w:marRight w:val="0"/>
          <w:marTop w:val="200"/>
          <w:marBottom w:val="0"/>
          <w:divBdr>
            <w:top w:val="none" w:sz="0" w:space="0" w:color="auto"/>
            <w:left w:val="none" w:sz="0" w:space="0" w:color="auto"/>
            <w:bottom w:val="none" w:sz="0" w:space="0" w:color="auto"/>
            <w:right w:val="none" w:sz="0" w:space="0" w:color="auto"/>
          </w:divBdr>
        </w:div>
      </w:divsChild>
    </w:div>
    <w:div w:id="1123697079">
      <w:bodyDiv w:val="1"/>
      <w:marLeft w:val="0"/>
      <w:marRight w:val="0"/>
      <w:marTop w:val="0"/>
      <w:marBottom w:val="0"/>
      <w:divBdr>
        <w:top w:val="none" w:sz="0" w:space="0" w:color="auto"/>
        <w:left w:val="none" w:sz="0" w:space="0" w:color="auto"/>
        <w:bottom w:val="none" w:sz="0" w:space="0" w:color="auto"/>
        <w:right w:val="none" w:sz="0" w:space="0" w:color="auto"/>
      </w:divBdr>
      <w:divsChild>
        <w:div w:id="1535313173">
          <w:marLeft w:val="1800"/>
          <w:marRight w:val="0"/>
          <w:marTop w:val="100"/>
          <w:marBottom w:val="0"/>
          <w:divBdr>
            <w:top w:val="none" w:sz="0" w:space="0" w:color="auto"/>
            <w:left w:val="none" w:sz="0" w:space="0" w:color="auto"/>
            <w:bottom w:val="none" w:sz="0" w:space="0" w:color="auto"/>
            <w:right w:val="none" w:sz="0" w:space="0" w:color="auto"/>
          </w:divBdr>
        </w:div>
        <w:div w:id="53940163">
          <w:marLeft w:val="1800"/>
          <w:marRight w:val="0"/>
          <w:marTop w:val="100"/>
          <w:marBottom w:val="0"/>
          <w:divBdr>
            <w:top w:val="none" w:sz="0" w:space="0" w:color="auto"/>
            <w:left w:val="none" w:sz="0" w:space="0" w:color="auto"/>
            <w:bottom w:val="none" w:sz="0" w:space="0" w:color="auto"/>
            <w:right w:val="none" w:sz="0" w:space="0" w:color="auto"/>
          </w:divBdr>
        </w:div>
        <w:div w:id="1360351940">
          <w:marLeft w:val="1800"/>
          <w:marRight w:val="0"/>
          <w:marTop w:val="100"/>
          <w:marBottom w:val="0"/>
          <w:divBdr>
            <w:top w:val="none" w:sz="0" w:space="0" w:color="auto"/>
            <w:left w:val="none" w:sz="0" w:space="0" w:color="auto"/>
            <w:bottom w:val="none" w:sz="0" w:space="0" w:color="auto"/>
            <w:right w:val="none" w:sz="0" w:space="0" w:color="auto"/>
          </w:divBdr>
        </w:div>
        <w:div w:id="408187631">
          <w:marLeft w:val="1800"/>
          <w:marRight w:val="0"/>
          <w:marTop w:val="100"/>
          <w:marBottom w:val="0"/>
          <w:divBdr>
            <w:top w:val="none" w:sz="0" w:space="0" w:color="auto"/>
            <w:left w:val="none" w:sz="0" w:space="0" w:color="auto"/>
            <w:bottom w:val="none" w:sz="0" w:space="0" w:color="auto"/>
            <w:right w:val="none" w:sz="0" w:space="0" w:color="auto"/>
          </w:divBdr>
        </w:div>
        <w:div w:id="761803460">
          <w:marLeft w:val="2520"/>
          <w:marRight w:val="0"/>
          <w:marTop w:val="100"/>
          <w:marBottom w:val="0"/>
          <w:divBdr>
            <w:top w:val="none" w:sz="0" w:space="0" w:color="auto"/>
            <w:left w:val="none" w:sz="0" w:space="0" w:color="auto"/>
            <w:bottom w:val="none" w:sz="0" w:space="0" w:color="auto"/>
            <w:right w:val="none" w:sz="0" w:space="0" w:color="auto"/>
          </w:divBdr>
        </w:div>
        <w:div w:id="1999772701">
          <w:marLeft w:val="2520"/>
          <w:marRight w:val="0"/>
          <w:marTop w:val="100"/>
          <w:marBottom w:val="0"/>
          <w:divBdr>
            <w:top w:val="none" w:sz="0" w:space="0" w:color="auto"/>
            <w:left w:val="none" w:sz="0" w:space="0" w:color="auto"/>
            <w:bottom w:val="none" w:sz="0" w:space="0" w:color="auto"/>
            <w:right w:val="none" w:sz="0" w:space="0" w:color="auto"/>
          </w:divBdr>
        </w:div>
        <w:div w:id="1130630457">
          <w:marLeft w:val="2520"/>
          <w:marRight w:val="0"/>
          <w:marTop w:val="100"/>
          <w:marBottom w:val="0"/>
          <w:divBdr>
            <w:top w:val="none" w:sz="0" w:space="0" w:color="auto"/>
            <w:left w:val="none" w:sz="0" w:space="0" w:color="auto"/>
            <w:bottom w:val="none" w:sz="0" w:space="0" w:color="auto"/>
            <w:right w:val="none" w:sz="0" w:space="0" w:color="auto"/>
          </w:divBdr>
        </w:div>
      </w:divsChild>
    </w:div>
    <w:div w:id="1155293575">
      <w:bodyDiv w:val="1"/>
      <w:marLeft w:val="0"/>
      <w:marRight w:val="0"/>
      <w:marTop w:val="0"/>
      <w:marBottom w:val="0"/>
      <w:divBdr>
        <w:top w:val="none" w:sz="0" w:space="0" w:color="auto"/>
        <w:left w:val="none" w:sz="0" w:space="0" w:color="auto"/>
        <w:bottom w:val="none" w:sz="0" w:space="0" w:color="auto"/>
        <w:right w:val="none" w:sz="0" w:space="0" w:color="auto"/>
      </w:divBdr>
    </w:div>
    <w:div w:id="1159494328">
      <w:bodyDiv w:val="1"/>
      <w:marLeft w:val="0"/>
      <w:marRight w:val="0"/>
      <w:marTop w:val="0"/>
      <w:marBottom w:val="0"/>
      <w:divBdr>
        <w:top w:val="none" w:sz="0" w:space="0" w:color="auto"/>
        <w:left w:val="none" w:sz="0" w:space="0" w:color="auto"/>
        <w:bottom w:val="none" w:sz="0" w:space="0" w:color="auto"/>
        <w:right w:val="none" w:sz="0" w:space="0" w:color="auto"/>
      </w:divBdr>
      <w:divsChild>
        <w:div w:id="1472551972">
          <w:marLeft w:val="1080"/>
          <w:marRight w:val="0"/>
          <w:marTop w:val="100"/>
          <w:marBottom w:val="0"/>
          <w:divBdr>
            <w:top w:val="none" w:sz="0" w:space="0" w:color="auto"/>
            <w:left w:val="none" w:sz="0" w:space="0" w:color="auto"/>
            <w:bottom w:val="none" w:sz="0" w:space="0" w:color="auto"/>
            <w:right w:val="none" w:sz="0" w:space="0" w:color="auto"/>
          </w:divBdr>
        </w:div>
        <w:div w:id="1325283131">
          <w:marLeft w:val="1800"/>
          <w:marRight w:val="0"/>
          <w:marTop w:val="100"/>
          <w:marBottom w:val="0"/>
          <w:divBdr>
            <w:top w:val="none" w:sz="0" w:space="0" w:color="auto"/>
            <w:left w:val="none" w:sz="0" w:space="0" w:color="auto"/>
            <w:bottom w:val="none" w:sz="0" w:space="0" w:color="auto"/>
            <w:right w:val="none" w:sz="0" w:space="0" w:color="auto"/>
          </w:divBdr>
        </w:div>
        <w:div w:id="939147883">
          <w:marLeft w:val="1800"/>
          <w:marRight w:val="0"/>
          <w:marTop w:val="100"/>
          <w:marBottom w:val="0"/>
          <w:divBdr>
            <w:top w:val="none" w:sz="0" w:space="0" w:color="auto"/>
            <w:left w:val="none" w:sz="0" w:space="0" w:color="auto"/>
            <w:bottom w:val="none" w:sz="0" w:space="0" w:color="auto"/>
            <w:right w:val="none" w:sz="0" w:space="0" w:color="auto"/>
          </w:divBdr>
        </w:div>
        <w:div w:id="2070422589">
          <w:marLeft w:val="1800"/>
          <w:marRight w:val="0"/>
          <w:marTop w:val="100"/>
          <w:marBottom w:val="0"/>
          <w:divBdr>
            <w:top w:val="none" w:sz="0" w:space="0" w:color="auto"/>
            <w:left w:val="none" w:sz="0" w:space="0" w:color="auto"/>
            <w:bottom w:val="none" w:sz="0" w:space="0" w:color="auto"/>
            <w:right w:val="none" w:sz="0" w:space="0" w:color="auto"/>
          </w:divBdr>
        </w:div>
      </w:divsChild>
    </w:div>
    <w:div w:id="1164934797">
      <w:bodyDiv w:val="1"/>
      <w:marLeft w:val="0"/>
      <w:marRight w:val="0"/>
      <w:marTop w:val="0"/>
      <w:marBottom w:val="0"/>
      <w:divBdr>
        <w:top w:val="none" w:sz="0" w:space="0" w:color="auto"/>
        <w:left w:val="none" w:sz="0" w:space="0" w:color="auto"/>
        <w:bottom w:val="none" w:sz="0" w:space="0" w:color="auto"/>
        <w:right w:val="none" w:sz="0" w:space="0" w:color="auto"/>
      </w:divBdr>
    </w:div>
    <w:div w:id="1199969232">
      <w:bodyDiv w:val="1"/>
      <w:marLeft w:val="0"/>
      <w:marRight w:val="0"/>
      <w:marTop w:val="0"/>
      <w:marBottom w:val="0"/>
      <w:divBdr>
        <w:top w:val="none" w:sz="0" w:space="0" w:color="auto"/>
        <w:left w:val="none" w:sz="0" w:space="0" w:color="auto"/>
        <w:bottom w:val="none" w:sz="0" w:space="0" w:color="auto"/>
        <w:right w:val="none" w:sz="0" w:space="0" w:color="auto"/>
      </w:divBdr>
    </w:div>
    <w:div w:id="1205754141">
      <w:bodyDiv w:val="1"/>
      <w:marLeft w:val="0"/>
      <w:marRight w:val="0"/>
      <w:marTop w:val="0"/>
      <w:marBottom w:val="0"/>
      <w:divBdr>
        <w:top w:val="none" w:sz="0" w:space="0" w:color="auto"/>
        <w:left w:val="none" w:sz="0" w:space="0" w:color="auto"/>
        <w:bottom w:val="none" w:sz="0" w:space="0" w:color="auto"/>
        <w:right w:val="none" w:sz="0" w:space="0" w:color="auto"/>
      </w:divBdr>
    </w:div>
    <w:div w:id="1227764335">
      <w:bodyDiv w:val="1"/>
      <w:marLeft w:val="0"/>
      <w:marRight w:val="0"/>
      <w:marTop w:val="0"/>
      <w:marBottom w:val="0"/>
      <w:divBdr>
        <w:top w:val="none" w:sz="0" w:space="0" w:color="auto"/>
        <w:left w:val="none" w:sz="0" w:space="0" w:color="auto"/>
        <w:bottom w:val="none" w:sz="0" w:space="0" w:color="auto"/>
        <w:right w:val="none" w:sz="0" w:space="0" w:color="auto"/>
      </w:divBdr>
    </w:div>
    <w:div w:id="1265917823">
      <w:bodyDiv w:val="1"/>
      <w:marLeft w:val="0"/>
      <w:marRight w:val="0"/>
      <w:marTop w:val="0"/>
      <w:marBottom w:val="0"/>
      <w:divBdr>
        <w:top w:val="none" w:sz="0" w:space="0" w:color="auto"/>
        <w:left w:val="none" w:sz="0" w:space="0" w:color="auto"/>
        <w:bottom w:val="none" w:sz="0" w:space="0" w:color="auto"/>
        <w:right w:val="none" w:sz="0" w:space="0" w:color="auto"/>
      </w:divBdr>
      <w:divsChild>
        <w:div w:id="1714698181">
          <w:marLeft w:val="547"/>
          <w:marRight w:val="0"/>
          <w:marTop w:val="144"/>
          <w:marBottom w:val="0"/>
          <w:divBdr>
            <w:top w:val="none" w:sz="0" w:space="0" w:color="auto"/>
            <w:left w:val="none" w:sz="0" w:space="0" w:color="auto"/>
            <w:bottom w:val="none" w:sz="0" w:space="0" w:color="auto"/>
            <w:right w:val="none" w:sz="0" w:space="0" w:color="auto"/>
          </w:divBdr>
        </w:div>
        <w:div w:id="1094592916">
          <w:marLeft w:val="547"/>
          <w:marRight w:val="0"/>
          <w:marTop w:val="144"/>
          <w:marBottom w:val="0"/>
          <w:divBdr>
            <w:top w:val="none" w:sz="0" w:space="0" w:color="auto"/>
            <w:left w:val="none" w:sz="0" w:space="0" w:color="auto"/>
            <w:bottom w:val="none" w:sz="0" w:space="0" w:color="auto"/>
            <w:right w:val="none" w:sz="0" w:space="0" w:color="auto"/>
          </w:divBdr>
        </w:div>
        <w:div w:id="1316955900">
          <w:marLeft w:val="547"/>
          <w:marRight w:val="0"/>
          <w:marTop w:val="144"/>
          <w:marBottom w:val="0"/>
          <w:divBdr>
            <w:top w:val="none" w:sz="0" w:space="0" w:color="auto"/>
            <w:left w:val="none" w:sz="0" w:space="0" w:color="auto"/>
            <w:bottom w:val="none" w:sz="0" w:space="0" w:color="auto"/>
            <w:right w:val="none" w:sz="0" w:space="0" w:color="auto"/>
          </w:divBdr>
        </w:div>
        <w:div w:id="1584608690">
          <w:marLeft w:val="547"/>
          <w:marRight w:val="0"/>
          <w:marTop w:val="144"/>
          <w:marBottom w:val="0"/>
          <w:divBdr>
            <w:top w:val="none" w:sz="0" w:space="0" w:color="auto"/>
            <w:left w:val="none" w:sz="0" w:space="0" w:color="auto"/>
            <w:bottom w:val="none" w:sz="0" w:space="0" w:color="auto"/>
            <w:right w:val="none" w:sz="0" w:space="0" w:color="auto"/>
          </w:divBdr>
        </w:div>
        <w:div w:id="2065837126">
          <w:marLeft w:val="547"/>
          <w:marRight w:val="0"/>
          <w:marTop w:val="144"/>
          <w:marBottom w:val="0"/>
          <w:divBdr>
            <w:top w:val="none" w:sz="0" w:space="0" w:color="auto"/>
            <w:left w:val="none" w:sz="0" w:space="0" w:color="auto"/>
            <w:bottom w:val="none" w:sz="0" w:space="0" w:color="auto"/>
            <w:right w:val="none" w:sz="0" w:space="0" w:color="auto"/>
          </w:divBdr>
        </w:div>
        <w:div w:id="331614701">
          <w:marLeft w:val="547"/>
          <w:marRight w:val="0"/>
          <w:marTop w:val="144"/>
          <w:marBottom w:val="0"/>
          <w:divBdr>
            <w:top w:val="none" w:sz="0" w:space="0" w:color="auto"/>
            <w:left w:val="none" w:sz="0" w:space="0" w:color="auto"/>
            <w:bottom w:val="none" w:sz="0" w:space="0" w:color="auto"/>
            <w:right w:val="none" w:sz="0" w:space="0" w:color="auto"/>
          </w:divBdr>
        </w:div>
        <w:div w:id="1466653624">
          <w:marLeft w:val="547"/>
          <w:marRight w:val="0"/>
          <w:marTop w:val="144"/>
          <w:marBottom w:val="0"/>
          <w:divBdr>
            <w:top w:val="none" w:sz="0" w:space="0" w:color="auto"/>
            <w:left w:val="none" w:sz="0" w:space="0" w:color="auto"/>
            <w:bottom w:val="none" w:sz="0" w:space="0" w:color="auto"/>
            <w:right w:val="none" w:sz="0" w:space="0" w:color="auto"/>
          </w:divBdr>
        </w:div>
      </w:divsChild>
    </w:div>
    <w:div w:id="1279752987">
      <w:bodyDiv w:val="1"/>
      <w:marLeft w:val="0"/>
      <w:marRight w:val="0"/>
      <w:marTop w:val="0"/>
      <w:marBottom w:val="0"/>
      <w:divBdr>
        <w:top w:val="none" w:sz="0" w:space="0" w:color="auto"/>
        <w:left w:val="none" w:sz="0" w:space="0" w:color="auto"/>
        <w:bottom w:val="none" w:sz="0" w:space="0" w:color="auto"/>
        <w:right w:val="none" w:sz="0" w:space="0" w:color="auto"/>
      </w:divBdr>
      <w:divsChild>
        <w:div w:id="608045040">
          <w:marLeft w:val="547"/>
          <w:marRight w:val="0"/>
          <w:marTop w:val="96"/>
          <w:marBottom w:val="0"/>
          <w:divBdr>
            <w:top w:val="none" w:sz="0" w:space="0" w:color="auto"/>
            <w:left w:val="none" w:sz="0" w:space="0" w:color="auto"/>
            <w:bottom w:val="none" w:sz="0" w:space="0" w:color="auto"/>
            <w:right w:val="none" w:sz="0" w:space="0" w:color="auto"/>
          </w:divBdr>
        </w:div>
        <w:div w:id="416481739">
          <w:marLeft w:val="1166"/>
          <w:marRight w:val="0"/>
          <w:marTop w:val="96"/>
          <w:marBottom w:val="0"/>
          <w:divBdr>
            <w:top w:val="none" w:sz="0" w:space="0" w:color="auto"/>
            <w:left w:val="none" w:sz="0" w:space="0" w:color="auto"/>
            <w:bottom w:val="none" w:sz="0" w:space="0" w:color="auto"/>
            <w:right w:val="none" w:sz="0" w:space="0" w:color="auto"/>
          </w:divBdr>
        </w:div>
        <w:div w:id="1447625803">
          <w:marLeft w:val="1166"/>
          <w:marRight w:val="0"/>
          <w:marTop w:val="96"/>
          <w:marBottom w:val="0"/>
          <w:divBdr>
            <w:top w:val="none" w:sz="0" w:space="0" w:color="auto"/>
            <w:left w:val="none" w:sz="0" w:space="0" w:color="auto"/>
            <w:bottom w:val="none" w:sz="0" w:space="0" w:color="auto"/>
            <w:right w:val="none" w:sz="0" w:space="0" w:color="auto"/>
          </w:divBdr>
        </w:div>
        <w:div w:id="348028354">
          <w:marLeft w:val="1166"/>
          <w:marRight w:val="0"/>
          <w:marTop w:val="96"/>
          <w:marBottom w:val="0"/>
          <w:divBdr>
            <w:top w:val="none" w:sz="0" w:space="0" w:color="auto"/>
            <w:left w:val="none" w:sz="0" w:space="0" w:color="auto"/>
            <w:bottom w:val="none" w:sz="0" w:space="0" w:color="auto"/>
            <w:right w:val="none" w:sz="0" w:space="0" w:color="auto"/>
          </w:divBdr>
        </w:div>
        <w:div w:id="1297372614">
          <w:marLeft w:val="1166"/>
          <w:marRight w:val="0"/>
          <w:marTop w:val="96"/>
          <w:marBottom w:val="0"/>
          <w:divBdr>
            <w:top w:val="none" w:sz="0" w:space="0" w:color="auto"/>
            <w:left w:val="none" w:sz="0" w:space="0" w:color="auto"/>
            <w:bottom w:val="none" w:sz="0" w:space="0" w:color="auto"/>
            <w:right w:val="none" w:sz="0" w:space="0" w:color="auto"/>
          </w:divBdr>
        </w:div>
        <w:div w:id="32534913">
          <w:marLeft w:val="547"/>
          <w:marRight w:val="0"/>
          <w:marTop w:val="96"/>
          <w:marBottom w:val="0"/>
          <w:divBdr>
            <w:top w:val="none" w:sz="0" w:space="0" w:color="auto"/>
            <w:left w:val="none" w:sz="0" w:space="0" w:color="auto"/>
            <w:bottom w:val="none" w:sz="0" w:space="0" w:color="auto"/>
            <w:right w:val="none" w:sz="0" w:space="0" w:color="auto"/>
          </w:divBdr>
        </w:div>
        <w:div w:id="836965849">
          <w:marLeft w:val="547"/>
          <w:marRight w:val="0"/>
          <w:marTop w:val="96"/>
          <w:marBottom w:val="0"/>
          <w:divBdr>
            <w:top w:val="none" w:sz="0" w:space="0" w:color="auto"/>
            <w:left w:val="none" w:sz="0" w:space="0" w:color="auto"/>
            <w:bottom w:val="none" w:sz="0" w:space="0" w:color="auto"/>
            <w:right w:val="none" w:sz="0" w:space="0" w:color="auto"/>
          </w:divBdr>
        </w:div>
        <w:div w:id="1905410491">
          <w:marLeft w:val="1166"/>
          <w:marRight w:val="0"/>
          <w:marTop w:val="77"/>
          <w:marBottom w:val="0"/>
          <w:divBdr>
            <w:top w:val="none" w:sz="0" w:space="0" w:color="auto"/>
            <w:left w:val="none" w:sz="0" w:space="0" w:color="auto"/>
            <w:bottom w:val="none" w:sz="0" w:space="0" w:color="auto"/>
            <w:right w:val="none" w:sz="0" w:space="0" w:color="auto"/>
          </w:divBdr>
        </w:div>
        <w:div w:id="1695108606">
          <w:marLeft w:val="1166"/>
          <w:marRight w:val="0"/>
          <w:marTop w:val="77"/>
          <w:marBottom w:val="0"/>
          <w:divBdr>
            <w:top w:val="none" w:sz="0" w:space="0" w:color="auto"/>
            <w:left w:val="none" w:sz="0" w:space="0" w:color="auto"/>
            <w:bottom w:val="none" w:sz="0" w:space="0" w:color="auto"/>
            <w:right w:val="none" w:sz="0" w:space="0" w:color="auto"/>
          </w:divBdr>
        </w:div>
        <w:div w:id="1439183111">
          <w:marLeft w:val="1166"/>
          <w:marRight w:val="0"/>
          <w:marTop w:val="77"/>
          <w:marBottom w:val="0"/>
          <w:divBdr>
            <w:top w:val="none" w:sz="0" w:space="0" w:color="auto"/>
            <w:left w:val="none" w:sz="0" w:space="0" w:color="auto"/>
            <w:bottom w:val="none" w:sz="0" w:space="0" w:color="auto"/>
            <w:right w:val="none" w:sz="0" w:space="0" w:color="auto"/>
          </w:divBdr>
        </w:div>
        <w:div w:id="378864327">
          <w:marLeft w:val="1166"/>
          <w:marRight w:val="0"/>
          <w:marTop w:val="77"/>
          <w:marBottom w:val="0"/>
          <w:divBdr>
            <w:top w:val="none" w:sz="0" w:space="0" w:color="auto"/>
            <w:left w:val="none" w:sz="0" w:space="0" w:color="auto"/>
            <w:bottom w:val="none" w:sz="0" w:space="0" w:color="auto"/>
            <w:right w:val="none" w:sz="0" w:space="0" w:color="auto"/>
          </w:divBdr>
        </w:div>
        <w:div w:id="1677993774">
          <w:marLeft w:val="547"/>
          <w:marRight w:val="0"/>
          <w:marTop w:val="96"/>
          <w:marBottom w:val="0"/>
          <w:divBdr>
            <w:top w:val="none" w:sz="0" w:space="0" w:color="auto"/>
            <w:left w:val="none" w:sz="0" w:space="0" w:color="auto"/>
            <w:bottom w:val="none" w:sz="0" w:space="0" w:color="auto"/>
            <w:right w:val="none" w:sz="0" w:space="0" w:color="auto"/>
          </w:divBdr>
        </w:div>
        <w:div w:id="1294288066">
          <w:marLeft w:val="547"/>
          <w:marRight w:val="0"/>
          <w:marTop w:val="96"/>
          <w:marBottom w:val="0"/>
          <w:divBdr>
            <w:top w:val="none" w:sz="0" w:space="0" w:color="auto"/>
            <w:left w:val="none" w:sz="0" w:space="0" w:color="auto"/>
            <w:bottom w:val="none" w:sz="0" w:space="0" w:color="auto"/>
            <w:right w:val="none" w:sz="0" w:space="0" w:color="auto"/>
          </w:divBdr>
        </w:div>
        <w:div w:id="621813247">
          <w:marLeft w:val="547"/>
          <w:marRight w:val="0"/>
          <w:marTop w:val="96"/>
          <w:marBottom w:val="0"/>
          <w:divBdr>
            <w:top w:val="none" w:sz="0" w:space="0" w:color="auto"/>
            <w:left w:val="none" w:sz="0" w:space="0" w:color="auto"/>
            <w:bottom w:val="none" w:sz="0" w:space="0" w:color="auto"/>
            <w:right w:val="none" w:sz="0" w:space="0" w:color="auto"/>
          </w:divBdr>
        </w:div>
      </w:divsChild>
    </w:div>
    <w:div w:id="1280065827">
      <w:bodyDiv w:val="1"/>
      <w:marLeft w:val="0"/>
      <w:marRight w:val="0"/>
      <w:marTop w:val="0"/>
      <w:marBottom w:val="0"/>
      <w:divBdr>
        <w:top w:val="none" w:sz="0" w:space="0" w:color="auto"/>
        <w:left w:val="none" w:sz="0" w:space="0" w:color="auto"/>
        <w:bottom w:val="none" w:sz="0" w:space="0" w:color="auto"/>
        <w:right w:val="none" w:sz="0" w:space="0" w:color="auto"/>
      </w:divBdr>
      <w:divsChild>
        <w:div w:id="1331715067">
          <w:marLeft w:val="1325"/>
          <w:marRight w:val="0"/>
          <w:marTop w:val="96"/>
          <w:marBottom w:val="0"/>
          <w:divBdr>
            <w:top w:val="none" w:sz="0" w:space="0" w:color="auto"/>
            <w:left w:val="none" w:sz="0" w:space="0" w:color="auto"/>
            <w:bottom w:val="none" w:sz="0" w:space="0" w:color="auto"/>
            <w:right w:val="none" w:sz="0" w:space="0" w:color="auto"/>
          </w:divBdr>
        </w:div>
        <w:div w:id="118185976">
          <w:marLeft w:val="1714"/>
          <w:marRight w:val="0"/>
          <w:marTop w:val="96"/>
          <w:marBottom w:val="0"/>
          <w:divBdr>
            <w:top w:val="none" w:sz="0" w:space="0" w:color="auto"/>
            <w:left w:val="none" w:sz="0" w:space="0" w:color="auto"/>
            <w:bottom w:val="none" w:sz="0" w:space="0" w:color="auto"/>
            <w:right w:val="none" w:sz="0" w:space="0" w:color="auto"/>
          </w:divBdr>
        </w:div>
        <w:div w:id="179242560">
          <w:marLeft w:val="1714"/>
          <w:marRight w:val="0"/>
          <w:marTop w:val="96"/>
          <w:marBottom w:val="0"/>
          <w:divBdr>
            <w:top w:val="none" w:sz="0" w:space="0" w:color="auto"/>
            <w:left w:val="none" w:sz="0" w:space="0" w:color="auto"/>
            <w:bottom w:val="none" w:sz="0" w:space="0" w:color="auto"/>
            <w:right w:val="none" w:sz="0" w:space="0" w:color="auto"/>
          </w:divBdr>
        </w:div>
        <w:div w:id="948515138">
          <w:marLeft w:val="1325"/>
          <w:marRight w:val="0"/>
          <w:marTop w:val="96"/>
          <w:marBottom w:val="0"/>
          <w:divBdr>
            <w:top w:val="none" w:sz="0" w:space="0" w:color="auto"/>
            <w:left w:val="none" w:sz="0" w:space="0" w:color="auto"/>
            <w:bottom w:val="none" w:sz="0" w:space="0" w:color="auto"/>
            <w:right w:val="none" w:sz="0" w:space="0" w:color="auto"/>
          </w:divBdr>
        </w:div>
        <w:div w:id="1860271214">
          <w:marLeft w:val="1714"/>
          <w:marRight w:val="0"/>
          <w:marTop w:val="96"/>
          <w:marBottom w:val="0"/>
          <w:divBdr>
            <w:top w:val="none" w:sz="0" w:space="0" w:color="auto"/>
            <w:left w:val="none" w:sz="0" w:space="0" w:color="auto"/>
            <w:bottom w:val="none" w:sz="0" w:space="0" w:color="auto"/>
            <w:right w:val="none" w:sz="0" w:space="0" w:color="auto"/>
          </w:divBdr>
        </w:div>
        <w:div w:id="585961597">
          <w:marLeft w:val="1325"/>
          <w:marRight w:val="0"/>
          <w:marTop w:val="96"/>
          <w:marBottom w:val="0"/>
          <w:divBdr>
            <w:top w:val="none" w:sz="0" w:space="0" w:color="auto"/>
            <w:left w:val="none" w:sz="0" w:space="0" w:color="auto"/>
            <w:bottom w:val="none" w:sz="0" w:space="0" w:color="auto"/>
            <w:right w:val="none" w:sz="0" w:space="0" w:color="auto"/>
          </w:divBdr>
        </w:div>
        <w:div w:id="1545216089">
          <w:marLeft w:val="1714"/>
          <w:marRight w:val="0"/>
          <w:marTop w:val="96"/>
          <w:marBottom w:val="0"/>
          <w:divBdr>
            <w:top w:val="none" w:sz="0" w:space="0" w:color="auto"/>
            <w:left w:val="none" w:sz="0" w:space="0" w:color="auto"/>
            <w:bottom w:val="none" w:sz="0" w:space="0" w:color="auto"/>
            <w:right w:val="none" w:sz="0" w:space="0" w:color="auto"/>
          </w:divBdr>
        </w:div>
        <w:div w:id="1104111702">
          <w:marLeft w:val="1714"/>
          <w:marRight w:val="0"/>
          <w:marTop w:val="96"/>
          <w:marBottom w:val="0"/>
          <w:divBdr>
            <w:top w:val="none" w:sz="0" w:space="0" w:color="auto"/>
            <w:left w:val="none" w:sz="0" w:space="0" w:color="auto"/>
            <w:bottom w:val="none" w:sz="0" w:space="0" w:color="auto"/>
            <w:right w:val="none" w:sz="0" w:space="0" w:color="auto"/>
          </w:divBdr>
        </w:div>
        <w:div w:id="52698843">
          <w:marLeft w:val="1714"/>
          <w:marRight w:val="0"/>
          <w:marTop w:val="96"/>
          <w:marBottom w:val="0"/>
          <w:divBdr>
            <w:top w:val="none" w:sz="0" w:space="0" w:color="auto"/>
            <w:left w:val="none" w:sz="0" w:space="0" w:color="auto"/>
            <w:bottom w:val="none" w:sz="0" w:space="0" w:color="auto"/>
            <w:right w:val="none" w:sz="0" w:space="0" w:color="auto"/>
          </w:divBdr>
        </w:div>
      </w:divsChild>
    </w:div>
    <w:div w:id="1347516128">
      <w:bodyDiv w:val="1"/>
      <w:marLeft w:val="0"/>
      <w:marRight w:val="0"/>
      <w:marTop w:val="0"/>
      <w:marBottom w:val="0"/>
      <w:divBdr>
        <w:top w:val="none" w:sz="0" w:space="0" w:color="auto"/>
        <w:left w:val="none" w:sz="0" w:space="0" w:color="auto"/>
        <w:bottom w:val="none" w:sz="0" w:space="0" w:color="auto"/>
        <w:right w:val="none" w:sz="0" w:space="0" w:color="auto"/>
      </w:divBdr>
    </w:div>
    <w:div w:id="1399017899">
      <w:bodyDiv w:val="1"/>
      <w:marLeft w:val="0"/>
      <w:marRight w:val="0"/>
      <w:marTop w:val="0"/>
      <w:marBottom w:val="0"/>
      <w:divBdr>
        <w:top w:val="none" w:sz="0" w:space="0" w:color="auto"/>
        <w:left w:val="none" w:sz="0" w:space="0" w:color="auto"/>
        <w:bottom w:val="none" w:sz="0" w:space="0" w:color="auto"/>
        <w:right w:val="none" w:sz="0" w:space="0" w:color="auto"/>
      </w:divBdr>
      <w:divsChild>
        <w:div w:id="262806289">
          <w:marLeft w:val="1800"/>
          <w:marRight w:val="0"/>
          <w:marTop w:val="100"/>
          <w:marBottom w:val="0"/>
          <w:divBdr>
            <w:top w:val="none" w:sz="0" w:space="0" w:color="auto"/>
            <w:left w:val="none" w:sz="0" w:space="0" w:color="auto"/>
            <w:bottom w:val="none" w:sz="0" w:space="0" w:color="auto"/>
            <w:right w:val="none" w:sz="0" w:space="0" w:color="auto"/>
          </w:divBdr>
        </w:div>
        <w:div w:id="1391877348">
          <w:marLeft w:val="1800"/>
          <w:marRight w:val="0"/>
          <w:marTop w:val="100"/>
          <w:marBottom w:val="0"/>
          <w:divBdr>
            <w:top w:val="none" w:sz="0" w:space="0" w:color="auto"/>
            <w:left w:val="none" w:sz="0" w:space="0" w:color="auto"/>
            <w:bottom w:val="none" w:sz="0" w:space="0" w:color="auto"/>
            <w:right w:val="none" w:sz="0" w:space="0" w:color="auto"/>
          </w:divBdr>
        </w:div>
        <w:div w:id="630937174">
          <w:marLeft w:val="1800"/>
          <w:marRight w:val="0"/>
          <w:marTop w:val="100"/>
          <w:marBottom w:val="0"/>
          <w:divBdr>
            <w:top w:val="none" w:sz="0" w:space="0" w:color="auto"/>
            <w:left w:val="none" w:sz="0" w:space="0" w:color="auto"/>
            <w:bottom w:val="none" w:sz="0" w:space="0" w:color="auto"/>
            <w:right w:val="none" w:sz="0" w:space="0" w:color="auto"/>
          </w:divBdr>
        </w:div>
      </w:divsChild>
    </w:div>
    <w:div w:id="1423453642">
      <w:bodyDiv w:val="1"/>
      <w:marLeft w:val="0"/>
      <w:marRight w:val="0"/>
      <w:marTop w:val="0"/>
      <w:marBottom w:val="0"/>
      <w:divBdr>
        <w:top w:val="none" w:sz="0" w:space="0" w:color="auto"/>
        <w:left w:val="none" w:sz="0" w:space="0" w:color="auto"/>
        <w:bottom w:val="none" w:sz="0" w:space="0" w:color="auto"/>
        <w:right w:val="none" w:sz="0" w:space="0" w:color="auto"/>
      </w:divBdr>
      <w:divsChild>
        <w:div w:id="50546129">
          <w:marLeft w:val="1469"/>
          <w:marRight w:val="0"/>
          <w:marTop w:val="96"/>
          <w:marBottom w:val="0"/>
          <w:divBdr>
            <w:top w:val="none" w:sz="0" w:space="0" w:color="auto"/>
            <w:left w:val="none" w:sz="0" w:space="0" w:color="auto"/>
            <w:bottom w:val="none" w:sz="0" w:space="0" w:color="auto"/>
            <w:right w:val="none" w:sz="0" w:space="0" w:color="auto"/>
          </w:divBdr>
        </w:div>
        <w:div w:id="1289167666">
          <w:marLeft w:val="1469"/>
          <w:marRight w:val="0"/>
          <w:marTop w:val="96"/>
          <w:marBottom w:val="0"/>
          <w:divBdr>
            <w:top w:val="none" w:sz="0" w:space="0" w:color="auto"/>
            <w:left w:val="none" w:sz="0" w:space="0" w:color="auto"/>
            <w:bottom w:val="none" w:sz="0" w:space="0" w:color="auto"/>
            <w:right w:val="none" w:sz="0" w:space="0" w:color="auto"/>
          </w:divBdr>
        </w:div>
        <w:div w:id="944308636">
          <w:marLeft w:val="1469"/>
          <w:marRight w:val="0"/>
          <w:marTop w:val="96"/>
          <w:marBottom w:val="0"/>
          <w:divBdr>
            <w:top w:val="none" w:sz="0" w:space="0" w:color="auto"/>
            <w:left w:val="none" w:sz="0" w:space="0" w:color="auto"/>
            <w:bottom w:val="none" w:sz="0" w:space="0" w:color="auto"/>
            <w:right w:val="none" w:sz="0" w:space="0" w:color="auto"/>
          </w:divBdr>
        </w:div>
      </w:divsChild>
    </w:div>
    <w:div w:id="1456173448">
      <w:bodyDiv w:val="1"/>
      <w:marLeft w:val="0"/>
      <w:marRight w:val="0"/>
      <w:marTop w:val="0"/>
      <w:marBottom w:val="0"/>
      <w:divBdr>
        <w:top w:val="none" w:sz="0" w:space="0" w:color="auto"/>
        <w:left w:val="none" w:sz="0" w:space="0" w:color="auto"/>
        <w:bottom w:val="none" w:sz="0" w:space="0" w:color="auto"/>
        <w:right w:val="none" w:sz="0" w:space="0" w:color="auto"/>
      </w:divBdr>
      <w:divsChild>
        <w:div w:id="2034726751">
          <w:marLeft w:val="547"/>
          <w:marRight w:val="0"/>
          <w:marTop w:val="144"/>
          <w:marBottom w:val="0"/>
          <w:divBdr>
            <w:top w:val="none" w:sz="0" w:space="0" w:color="auto"/>
            <w:left w:val="none" w:sz="0" w:space="0" w:color="auto"/>
            <w:bottom w:val="none" w:sz="0" w:space="0" w:color="auto"/>
            <w:right w:val="none" w:sz="0" w:space="0" w:color="auto"/>
          </w:divBdr>
        </w:div>
        <w:div w:id="571282038">
          <w:marLeft w:val="547"/>
          <w:marRight w:val="0"/>
          <w:marTop w:val="144"/>
          <w:marBottom w:val="0"/>
          <w:divBdr>
            <w:top w:val="none" w:sz="0" w:space="0" w:color="auto"/>
            <w:left w:val="none" w:sz="0" w:space="0" w:color="auto"/>
            <w:bottom w:val="none" w:sz="0" w:space="0" w:color="auto"/>
            <w:right w:val="none" w:sz="0" w:space="0" w:color="auto"/>
          </w:divBdr>
        </w:div>
        <w:div w:id="1212036466">
          <w:marLeft w:val="547"/>
          <w:marRight w:val="0"/>
          <w:marTop w:val="144"/>
          <w:marBottom w:val="0"/>
          <w:divBdr>
            <w:top w:val="none" w:sz="0" w:space="0" w:color="auto"/>
            <w:left w:val="none" w:sz="0" w:space="0" w:color="auto"/>
            <w:bottom w:val="none" w:sz="0" w:space="0" w:color="auto"/>
            <w:right w:val="none" w:sz="0" w:space="0" w:color="auto"/>
          </w:divBdr>
        </w:div>
        <w:div w:id="1299992687">
          <w:marLeft w:val="547"/>
          <w:marRight w:val="0"/>
          <w:marTop w:val="144"/>
          <w:marBottom w:val="0"/>
          <w:divBdr>
            <w:top w:val="none" w:sz="0" w:space="0" w:color="auto"/>
            <w:left w:val="none" w:sz="0" w:space="0" w:color="auto"/>
            <w:bottom w:val="none" w:sz="0" w:space="0" w:color="auto"/>
            <w:right w:val="none" w:sz="0" w:space="0" w:color="auto"/>
          </w:divBdr>
        </w:div>
      </w:divsChild>
    </w:div>
    <w:div w:id="1539586701">
      <w:bodyDiv w:val="1"/>
      <w:marLeft w:val="0"/>
      <w:marRight w:val="0"/>
      <w:marTop w:val="0"/>
      <w:marBottom w:val="0"/>
      <w:divBdr>
        <w:top w:val="none" w:sz="0" w:space="0" w:color="auto"/>
        <w:left w:val="none" w:sz="0" w:space="0" w:color="auto"/>
        <w:bottom w:val="none" w:sz="0" w:space="0" w:color="auto"/>
        <w:right w:val="none" w:sz="0" w:space="0" w:color="auto"/>
      </w:divBdr>
      <w:divsChild>
        <w:div w:id="1853495600">
          <w:marLeft w:val="547"/>
          <w:marRight w:val="0"/>
          <w:marTop w:val="106"/>
          <w:marBottom w:val="0"/>
          <w:divBdr>
            <w:top w:val="none" w:sz="0" w:space="0" w:color="auto"/>
            <w:left w:val="none" w:sz="0" w:space="0" w:color="auto"/>
            <w:bottom w:val="none" w:sz="0" w:space="0" w:color="auto"/>
            <w:right w:val="none" w:sz="0" w:space="0" w:color="auto"/>
          </w:divBdr>
        </w:div>
      </w:divsChild>
    </w:div>
    <w:div w:id="1592087647">
      <w:bodyDiv w:val="1"/>
      <w:marLeft w:val="0"/>
      <w:marRight w:val="0"/>
      <w:marTop w:val="0"/>
      <w:marBottom w:val="0"/>
      <w:divBdr>
        <w:top w:val="none" w:sz="0" w:space="0" w:color="auto"/>
        <w:left w:val="none" w:sz="0" w:space="0" w:color="auto"/>
        <w:bottom w:val="none" w:sz="0" w:space="0" w:color="auto"/>
        <w:right w:val="none" w:sz="0" w:space="0" w:color="auto"/>
      </w:divBdr>
    </w:div>
    <w:div w:id="1595631936">
      <w:bodyDiv w:val="1"/>
      <w:marLeft w:val="0"/>
      <w:marRight w:val="0"/>
      <w:marTop w:val="0"/>
      <w:marBottom w:val="0"/>
      <w:divBdr>
        <w:top w:val="none" w:sz="0" w:space="0" w:color="auto"/>
        <w:left w:val="none" w:sz="0" w:space="0" w:color="auto"/>
        <w:bottom w:val="none" w:sz="0" w:space="0" w:color="auto"/>
        <w:right w:val="none" w:sz="0" w:space="0" w:color="auto"/>
      </w:divBdr>
      <w:divsChild>
        <w:div w:id="172109705">
          <w:marLeft w:val="806"/>
          <w:marRight w:val="0"/>
          <w:marTop w:val="75"/>
          <w:marBottom w:val="0"/>
          <w:divBdr>
            <w:top w:val="none" w:sz="0" w:space="0" w:color="auto"/>
            <w:left w:val="none" w:sz="0" w:space="0" w:color="auto"/>
            <w:bottom w:val="none" w:sz="0" w:space="0" w:color="auto"/>
            <w:right w:val="none" w:sz="0" w:space="0" w:color="auto"/>
          </w:divBdr>
        </w:div>
        <w:div w:id="678847268">
          <w:marLeft w:val="806"/>
          <w:marRight w:val="0"/>
          <w:marTop w:val="75"/>
          <w:marBottom w:val="0"/>
          <w:divBdr>
            <w:top w:val="none" w:sz="0" w:space="0" w:color="auto"/>
            <w:left w:val="none" w:sz="0" w:space="0" w:color="auto"/>
            <w:bottom w:val="none" w:sz="0" w:space="0" w:color="auto"/>
            <w:right w:val="none" w:sz="0" w:space="0" w:color="auto"/>
          </w:divBdr>
        </w:div>
        <w:div w:id="1801726014">
          <w:marLeft w:val="806"/>
          <w:marRight w:val="0"/>
          <w:marTop w:val="75"/>
          <w:marBottom w:val="0"/>
          <w:divBdr>
            <w:top w:val="none" w:sz="0" w:space="0" w:color="auto"/>
            <w:left w:val="none" w:sz="0" w:space="0" w:color="auto"/>
            <w:bottom w:val="none" w:sz="0" w:space="0" w:color="auto"/>
            <w:right w:val="none" w:sz="0" w:space="0" w:color="auto"/>
          </w:divBdr>
        </w:div>
        <w:div w:id="536966138">
          <w:marLeft w:val="806"/>
          <w:marRight w:val="0"/>
          <w:marTop w:val="75"/>
          <w:marBottom w:val="0"/>
          <w:divBdr>
            <w:top w:val="none" w:sz="0" w:space="0" w:color="auto"/>
            <w:left w:val="none" w:sz="0" w:space="0" w:color="auto"/>
            <w:bottom w:val="none" w:sz="0" w:space="0" w:color="auto"/>
            <w:right w:val="none" w:sz="0" w:space="0" w:color="auto"/>
          </w:divBdr>
        </w:div>
      </w:divsChild>
    </w:div>
    <w:div w:id="1614358996">
      <w:bodyDiv w:val="1"/>
      <w:marLeft w:val="0"/>
      <w:marRight w:val="0"/>
      <w:marTop w:val="0"/>
      <w:marBottom w:val="0"/>
      <w:divBdr>
        <w:top w:val="none" w:sz="0" w:space="0" w:color="auto"/>
        <w:left w:val="none" w:sz="0" w:space="0" w:color="auto"/>
        <w:bottom w:val="none" w:sz="0" w:space="0" w:color="auto"/>
        <w:right w:val="none" w:sz="0" w:space="0" w:color="auto"/>
      </w:divBdr>
      <w:divsChild>
        <w:div w:id="1333144359">
          <w:marLeft w:val="1440"/>
          <w:marRight w:val="0"/>
          <w:marTop w:val="106"/>
          <w:marBottom w:val="0"/>
          <w:divBdr>
            <w:top w:val="none" w:sz="0" w:space="0" w:color="auto"/>
            <w:left w:val="none" w:sz="0" w:space="0" w:color="auto"/>
            <w:bottom w:val="none" w:sz="0" w:space="0" w:color="auto"/>
            <w:right w:val="none" w:sz="0" w:space="0" w:color="auto"/>
          </w:divBdr>
        </w:div>
        <w:div w:id="285938585">
          <w:marLeft w:val="1440"/>
          <w:marRight w:val="0"/>
          <w:marTop w:val="106"/>
          <w:marBottom w:val="0"/>
          <w:divBdr>
            <w:top w:val="none" w:sz="0" w:space="0" w:color="auto"/>
            <w:left w:val="none" w:sz="0" w:space="0" w:color="auto"/>
            <w:bottom w:val="none" w:sz="0" w:space="0" w:color="auto"/>
            <w:right w:val="none" w:sz="0" w:space="0" w:color="auto"/>
          </w:divBdr>
        </w:div>
        <w:div w:id="1408914227">
          <w:marLeft w:val="1440"/>
          <w:marRight w:val="0"/>
          <w:marTop w:val="106"/>
          <w:marBottom w:val="0"/>
          <w:divBdr>
            <w:top w:val="none" w:sz="0" w:space="0" w:color="auto"/>
            <w:left w:val="none" w:sz="0" w:space="0" w:color="auto"/>
            <w:bottom w:val="none" w:sz="0" w:space="0" w:color="auto"/>
            <w:right w:val="none" w:sz="0" w:space="0" w:color="auto"/>
          </w:divBdr>
        </w:div>
      </w:divsChild>
    </w:div>
    <w:div w:id="1638029207">
      <w:bodyDiv w:val="1"/>
      <w:marLeft w:val="0"/>
      <w:marRight w:val="0"/>
      <w:marTop w:val="0"/>
      <w:marBottom w:val="0"/>
      <w:divBdr>
        <w:top w:val="none" w:sz="0" w:space="0" w:color="auto"/>
        <w:left w:val="none" w:sz="0" w:space="0" w:color="auto"/>
        <w:bottom w:val="none" w:sz="0" w:space="0" w:color="auto"/>
        <w:right w:val="none" w:sz="0" w:space="0" w:color="auto"/>
      </w:divBdr>
      <w:divsChild>
        <w:div w:id="1832524728">
          <w:marLeft w:val="1498"/>
          <w:marRight w:val="0"/>
          <w:marTop w:val="115"/>
          <w:marBottom w:val="0"/>
          <w:divBdr>
            <w:top w:val="none" w:sz="0" w:space="0" w:color="auto"/>
            <w:left w:val="none" w:sz="0" w:space="0" w:color="auto"/>
            <w:bottom w:val="none" w:sz="0" w:space="0" w:color="auto"/>
            <w:right w:val="none" w:sz="0" w:space="0" w:color="auto"/>
          </w:divBdr>
        </w:div>
      </w:divsChild>
    </w:div>
    <w:div w:id="1644851656">
      <w:bodyDiv w:val="1"/>
      <w:marLeft w:val="0"/>
      <w:marRight w:val="0"/>
      <w:marTop w:val="0"/>
      <w:marBottom w:val="0"/>
      <w:divBdr>
        <w:top w:val="none" w:sz="0" w:space="0" w:color="auto"/>
        <w:left w:val="none" w:sz="0" w:space="0" w:color="auto"/>
        <w:bottom w:val="none" w:sz="0" w:space="0" w:color="auto"/>
        <w:right w:val="none" w:sz="0" w:space="0" w:color="auto"/>
      </w:divBdr>
      <w:divsChild>
        <w:div w:id="1788889386">
          <w:marLeft w:val="3000"/>
          <w:marRight w:val="0"/>
          <w:marTop w:val="0"/>
          <w:marBottom w:val="0"/>
          <w:divBdr>
            <w:top w:val="none" w:sz="0" w:space="0" w:color="auto"/>
            <w:left w:val="single" w:sz="6" w:space="0" w:color="EFEFEF"/>
            <w:bottom w:val="none" w:sz="0" w:space="0" w:color="auto"/>
            <w:right w:val="none" w:sz="0" w:space="0" w:color="auto"/>
          </w:divBdr>
          <w:divsChild>
            <w:div w:id="2097897084">
              <w:marLeft w:val="0"/>
              <w:marRight w:val="0"/>
              <w:marTop w:val="0"/>
              <w:marBottom w:val="0"/>
              <w:divBdr>
                <w:top w:val="none" w:sz="0" w:space="0" w:color="auto"/>
                <w:left w:val="none" w:sz="0" w:space="0" w:color="auto"/>
                <w:bottom w:val="none" w:sz="0" w:space="0" w:color="auto"/>
                <w:right w:val="none" w:sz="0" w:space="0" w:color="auto"/>
              </w:divBdr>
              <w:divsChild>
                <w:div w:id="1304190519">
                  <w:marLeft w:val="0"/>
                  <w:marRight w:val="0"/>
                  <w:marTop w:val="0"/>
                  <w:marBottom w:val="0"/>
                  <w:divBdr>
                    <w:top w:val="none" w:sz="0" w:space="0" w:color="auto"/>
                    <w:left w:val="none" w:sz="0" w:space="0" w:color="auto"/>
                    <w:bottom w:val="none" w:sz="0" w:space="0" w:color="auto"/>
                    <w:right w:val="none" w:sz="0" w:space="0" w:color="auto"/>
                  </w:divBdr>
                  <w:divsChild>
                    <w:div w:id="1988388743">
                      <w:marLeft w:val="0"/>
                      <w:marRight w:val="0"/>
                      <w:marTop w:val="0"/>
                      <w:marBottom w:val="0"/>
                      <w:divBdr>
                        <w:top w:val="none" w:sz="0" w:space="0" w:color="auto"/>
                        <w:left w:val="none" w:sz="0" w:space="0" w:color="auto"/>
                        <w:bottom w:val="none" w:sz="0" w:space="0" w:color="auto"/>
                        <w:right w:val="none" w:sz="0" w:space="0" w:color="auto"/>
                      </w:divBdr>
                      <w:divsChild>
                        <w:div w:id="42260851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791553">
      <w:bodyDiv w:val="1"/>
      <w:marLeft w:val="0"/>
      <w:marRight w:val="0"/>
      <w:marTop w:val="0"/>
      <w:marBottom w:val="0"/>
      <w:divBdr>
        <w:top w:val="none" w:sz="0" w:space="0" w:color="auto"/>
        <w:left w:val="none" w:sz="0" w:space="0" w:color="auto"/>
        <w:bottom w:val="none" w:sz="0" w:space="0" w:color="auto"/>
        <w:right w:val="none" w:sz="0" w:space="0" w:color="auto"/>
      </w:divBdr>
      <w:divsChild>
        <w:div w:id="379131182">
          <w:marLeft w:val="547"/>
          <w:marRight w:val="0"/>
          <w:marTop w:val="134"/>
          <w:marBottom w:val="0"/>
          <w:divBdr>
            <w:top w:val="none" w:sz="0" w:space="0" w:color="auto"/>
            <w:left w:val="none" w:sz="0" w:space="0" w:color="auto"/>
            <w:bottom w:val="none" w:sz="0" w:space="0" w:color="auto"/>
            <w:right w:val="none" w:sz="0" w:space="0" w:color="auto"/>
          </w:divBdr>
        </w:div>
        <w:div w:id="878931503">
          <w:marLeft w:val="547"/>
          <w:marRight w:val="0"/>
          <w:marTop w:val="134"/>
          <w:marBottom w:val="0"/>
          <w:divBdr>
            <w:top w:val="none" w:sz="0" w:space="0" w:color="auto"/>
            <w:left w:val="none" w:sz="0" w:space="0" w:color="auto"/>
            <w:bottom w:val="none" w:sz="0" w:space="0" w:color="auto"/>
            <w:right w:val="none" w:sz="0" w:space="0" w:color="auto"/>
          </w:divBdr>
        </w:div>
        <w:div w:id="869026337">
          <w:marLeft w:val="547"/>
          <w:marRight w:val="0"/>
          <w:marTop w:val="134"/>
          <w:marBottom w:val="0"/>
          <w:divBdr>
            <w:top w:val="none" w:sz="0" w:space="0" w:color="auto"/>
            <w:left w:val="none" w:sz="0" w:space="0" w:color="auto"/>
            <w:bottom w:val="none" w:sz="0" w:space="0" w:color="auto"/>
            <w:right w:val="none" w:sz="0" w:space="0" w:color="auto"/>
          </w:divBdr>
        </w:div>
      </w:divsChild>
    </w:div>
    <w:div w:id="1745831166">
      <w:bodyDiv w:val="1"/>
      <w:marLeft w:val="0"/>
      <w:marRight w:val="0"/>
      <w:marTop w:val="0"/>
      <w:marBottom w:val="0"/>
      <w:divBdr>
        <w:top w:val="none" w:sz="0" w:space="0" w:color="auto"/>
        <w:left w:val="none" w:sz="0" w:space="0" w:color="auto"/>
        <w:bottom w:val="none" w:sz="0" w:space="0" w:color="auto"/>
        <w:right w:val="none" w:sz="0" w:space="0" w:color="auto"/>
      </w:divBdr>
      <w:divsChild>
        <w:div w:id="1324889698">
          <w:marLeft w:val="547"/>
          <w:marRight w:val="0"/>
          <w:marTop w:val="115"/>
          <w:marBottom w:val="0"/>
          <w:divBdr>
            <w:top w:val="none" w:sz="0" w:space="0" w:color="auto"/>
            <w:left w:val="none" w:sz="0" w:space="0" w:color="auto"/>
            <w:bottom w:val="none" w:sz="0" w:space="0" w:color="auto"/>
            <w:right w:val="none" w:sz="0" w:space="0" w:color="auto"/>
          </w:divBdr>
        </w:div>
      </w:divsChild>
    </w:div>
    <w:div w:id="1754081864">
      <w:bodyDiv w:val="1"/>
      <w:marLeft w:val="0"/>
      <w:marRight w:val="0"/>
      <w:marTop w:val="0"/>
      <w:marBottom w:val="0"/>
      <w:divBdr>
        <w:top w:val="none" w:sz="0" w:space="0" w:color="auto"/>
        <w:left w:val="none" w:sz="0" w:space="0" w:color="auto"/>
        <w:bottom w:val="none" w:sz="0" w:space="0" w:color="auto"/>
        <w:right w:val="none" w:sz="0" w:space="0" w:color="auto"/>
      </w:divBdr>
      <w:divsChild>
        <w:div w:id="233710438">
          <w:marLeft w:val="274"/>
          <w:marRight w:val="0"/>
          <w:marTop w:val="150"/>
          <w:marBottom w:val="0"/>
          <w:divBdr>
            <w:top w:val="none" w:sz="0" w:space="0" w:color="auto"/>
            <w:left w:val="none" w:sz="0" w:space="0" w:color="auto"/>
            <w:bottom w:val="none" w:sz="0" w:space="0" w:color="auto"/>
            <w:right w:val="none" w:sz="0" w:space="0" w:color="auto"/>
          </w:divBdr>
        </w:div>
        <w:div w:id="38167199">
          <w:marLeft w:val="806"/>
          <w:marRight w:val="0"/>
          <w:marTop w:val="75"/>
          <w:marBottom w:val="0"/>
          <w:divBdr>
            <w:top w:val="none" w:sz="0" w:space="0" w:color="auto"/>
            <w:left w:val="none" w:sz="0" w:space="0" w:color="auto"/>
            <w:bottom w:val="none" w:sz="0" w:space="0" w:color="auto"/>
            <w:right w:val="none" w:sz="0" w:space="0" w:color="auto"/>
          </w:divBdr>
        </w:div>
        <w:div w:id="1137335825">
          <w:marLeft w:val="806"/>
          <w:marRight w:val="0"/>
          <w:marTop w:val="75"/>
          <w:marBottom w:val="0"/>
          <w:divBdr>
            <w:top w:val="none" w:sz="0" w:space="0" w:color="auto"/>
            <w:left w:val="none" w:sz="0" w:space="0" w:color="auto"/>
            <w:bottom w:val="none" w:sz="0" w:space="0" w:color="auto"/>
            <w:right w:val="none" w:sz="0" w:space="0" w:color="auto"/>
          </w:divBdr>
        </w:div>
        <w:div w:id="391078941">
          <w:marLeft w:val="806"/>
          <w:marRight w:val="0"/>
          <w:marTop w:val="75"/>
          <w:marBottom w:val="0"/>
          <w:divBdr>
            <w:top w:val="none" w:sz="0" w:space="0" w:color="auto"/>
            <w:left w:val="none" w:sz="0" w:space="0" w:color="auto"/>
            <w:bottom w:val="none" w:sz="0" w:space="0" w:color="auto"/>
            <w:right w:val="none" w:sz="0" w:space="0" w:color="auto"/>
          </w:divBdr>
        </w:div>
        <w:div w:id="757404827">
          <w:marLeft w:val="806"/>
          <w:marRight w:val="0"/>
          <w:marTop w:val="75"/>
          <w:marBottom w:val="0"/>
          <w:divBdr>
            <w:top w:val="none" w:sz="0" w:space="0" w:color="auto"/>
            <w:left w:val="none" w:sz="0" w:space="0" w:color="auto"/>
            <w:bottom w:val="none" w:sz="0" w:space="0" w:color="auto"/>
            <w:right w:val="none" w:sz="0" w:space="0" w:color="auto"/>
          </w:divBdr>
        </w:div>
        <w:div w:id="1870484662">
          <w:marLeft w:val="806"/>
          <w:marRight w:val="0"/>
          <w:marTop w:val="75"/>
          <w:marBottom w:val="0"/>
          <w:divBdr>
            <w:top w:val="none" w:sz="0" w:space="0" w:color="auto"/>
            <w:left w:val="none" w:sz="0" w:space="0" w:color="auto"/>
            <w:bottom w:val="none" w:sz="0" w:space="0" w:color="auto"/>
            <w:right w:val="none" w:sz="0" w:space="0" w:color="auto"/>
          </w:divBdr>
        </w:div>
      </w:divsChild>
    </w:div>
    <w:div w:id="1756784535">
      <w:bodyDiv w:val="1"/>
      <w:marLeft w:val="0"/>
      <w:marRight w:val="0"/>
      <w:marTop w:val="0"/>
      <w:marBottom w:val="0"/>
      <w:divBdr>
        <w:top w:val="none" w:sz="0" w:space="0" w:color="auto"/>
        <w:left w:val="none" w:sz="0" w:space="0" w:color="auto"/>
        <w:bottom w:val="none" w:sz="0" w:space="0" w:color="auto"/>
        <w:right w:val="none" w:sz="0" w:space="0" w:color="auto"/>
      </w:divBdr>
      <w:divsChild>
        <w:div w:id="2132897255">
          <w:marLeft w:val="1325"/>
          <w:marRight w:val="0"/>
          <w:marTop w:val="106"/>
          <w:marBottom w:val="0"/>
          <w:divBdr>
            <w:top w:val="none" w:sz="0" w:space="0" w:color="auto"/>
            <w:left w:val="none" w:sz="0" w:space="0" w:color="auto"/>
            <w:bottom w:val="none" w:sz="0" w:space="0" w:color="auto"/>
            <w:right w:val="none" w:sz="0" w:space="0" w:color="auto"/>
          </w:divBdr>
        </w:div>
      </w:divsChild>
    </w:div>
    <w:div w:id="1841432268">
      <w:bodyDiv w:val="1"/>
      <w:marLeft w:val="0"/>
      <w:marRight w:val="0"/>
      <w:marTop w:val="0"/>
      <w:marBottom w:val="0"/>
      <w:divBdr>
        <w:top w:val="none" w:sz="0" w:space="0" w:color="auto"/>
        <w:left w:val="none" w:sz="0" w:space="0" w:color="auto"/>
        <w:bottom w:val="none" w:sz="0" w:space="0" w:color="auto"/>
        <w:right w:val="none" w:sz="0" w:space="0" w:color="auto"/>
      </w:divBdr>
      <w:divsChild>
        <w:div w:id="597056937">
          <w:marLeft w:val="360"/>
          <w:marRight w:val="0"/>
          <w:marTop w:val="200"/>
          <w:marBottom w:val="0"/>
          <w:divBdr>
            <w:top w:val="none" w:sz="0" w:space="0" w:color="auto"/>
            <w:left w:val="none" w:sz="0" w:space="0" w:color="auto"/>
            <w:bottom w:val="none" w:sz="0" w:space="0" w:color="auto"/>
            <w:right w:val="none" w:sz="0" w:space="0" w:color="auto"/>
          </w:divBdr>
        </w:div>
        <w:div w:id="1220749043">
          <w:marLeft w:val="1080"/>
          <w:marRight w:val="0"/>
          <w:marTop w:val="100"/>
          <w:marBottom w:val="0"/>
          <w:divBdr>
            <w:top w:val="none" w:sz="0" w:space="0" w:color="auto"/>
            <w:left w:val="none" w:sz="0" w:space="0" w:color="auto"/>
            <w:bottom w:val="none" w:sz="0" w:space="0" w:color="auto"/>
            <w:right w:val="none" w:sz="0" w:space="0" w:color="auto"/>
          </w:divBdr>
        </w:div>
        <w:div w:id="1612320514">
          <w:marLeft w:val="1080"/>
          <w:marRight w:val="0"/>
          <w:marTop w:val="100"/>
          <w:marBottom w:val="0"/>
          <w:divBdr>
            <w:top w:val="none" w:sz="0" w:space="0" w:color="auto"/>
            <w:left w:val="none" w:sz="0" w:space="0" w:color="auto"/>
            <w:bottom w:val="none" w:sz="0" w:space="0" w:color="auto"/>
            <w:right w:val="none" w:sz="0" w:space="0" w:color="auto"/>
          </w:divBdr>
        </w:div>
        <w:div w:id="2142726916">
          <w:marLeft w:val="1080"/>
          <w:marRight w:val="0"/>
          <w:marTop w:val="100"/>
          <w:marBottom w:val="0"/>
          <w:divBdr>
            <w:top w:val="none" w:sz="0" w:space="0" w:color="auto"/>
            <w:left w:val="none" w:sz="0" w:space="0" w:color="auto"/>
            <w:bottom w:val="none" w:sz="0" w:space="0" w:color="auto"/>
            <w:right w:val="none" w:sz="0" w:space="0" w:color="auto"/>
          </w:divBdr>
        </w:div>
        <w:div w:id="486481399">
          <w:marLeft w:val="1080"/>
          <w:marRight w:val="0"/>
          <w:marTop w:val="100"/>
          <w:marBottom w:val="0"/>
          <w:divBdr>
            <w:top w:val="none" w:sz="0" w:space="0" w:color="auto"/>
            <w:left w:val="none" w:sz="0" w:space="0" w:color="auto"/>
            <w:bottom w:val="none" w:sz="0" w:space="0" w:color="auto"/>
            <w:right w:val="none" w:sz="0" w:space="0" w:color="auto"/>
          </w:divBdr>
        </w:div>
        <w:div w:id="540820246">
          <w:marLeft w:val="1080"/>
          <w:marRight w:val="0"/>
          <w:marTop w:val="100"/>
          <w:marBottom w:val="0"/>
          <w:divBdr>
            <w:top w:val="none" w:sz="0" w:space="0" w:color="auto"/>
            <w:left w:val="none" w:sz="0" w:space="0" w:color="auto"/>
            <w:bottom w:val="none" w:sz="0" w:space="0" w:color="auto"/>
            <w:right w:val="none" w:sz="0" w:space="0" w:color="auto"/>
          </w:divBdr>
        </w:div>
        <w:div w:id="1801879107">
          <w:marLeft w:val="1080"/>
          <w:marRight w:val="0"/>
          <w:marTop w:val="100"/>
          <w:marBottom w:val="0"/>
          <w:divBdr>
            <w:top w:val="none" w:sz="0" w:space="0" w:color="auto"/>
            <w:left w:val="none" w:sz="0" w:space="0" w:color="auto"/>
            <w:bottom w:val="none" w:sz="0" w:space="0" w:color="auto"/>
            <w:right w:val="none" w:sz="0" w:space="0" w:color="auto"/>
          </w:divBdr>
        </w:div>
        <w:div w:id="1019618903">
          <w:marLeft w:val="1080"/>
          <w:marRight w:val="0"/>
          <w:marTop w:val="100"/>
          <w:marBottom w:val="0"/>
          <w:divBdr>
            <w:top w:val="none" w:sz="0" w:space="0" w:color="auto"/>
            <w:left w:val="none" w:sz="0" w:space="0" w:color="auto"/>
            <w:bottom w:val="none" w:sz="0" w:space="0" w:color="auto"/>
            <w:right w:val="none" w:sz="0" w:space="0" w:color="auto"/>
          </w:divBdr>
        </w:div>
      </w:divsChild>
    </w:div>
    <w:div w:id="1869758274">
      <w:bodyDiv w:val="1"/>
      <w:marLeft w:val="0"/>
      <w:marRight w:val="0"/>
      <w:marTop w:val="0"/>
      <w:marBottom w:val="0"/>
      <w:divBdr>
        <w:top w:val="none" w:sz="0" w:space="0" w:color="auto"/>
        <w:left w:val="none" w:sz="0" w:space="0" w:color="auto"/>
        <w:bottom w:val="none" w:sz="0" w:space="0" w:color="auto"/>
        <w:right w:val="none" w:sz="0" w:space="0" w:color="auto"/>
      </w:divBdr>
      <w:divsChild>
        <w:div w:id="1050107276">
          <w:marLeft w:val="1440"/>
          <w:marRight w:val="0"/>
          <w:marTop w:val="106"/>
          <w:marBottom w:val="0"/>
          <w:divBdr>
            <w:top w:val="none" w:sz="0" w:space="0" w:color="auto"/>
            <w:left w:val="none" w:sz="0" w:space="0" w:color="auto"/>
            <w:bottom w:val="none" w:sz="0" w:space="0" w:color="auto"/>
            <w:right w:val="none" w:sz="0" w:space="0" w:color="auto"/>
          </w:divBdr>
        </w:div>
        <w:div w:id="758602043">
          <w:marLeft w:val="1440"/>
          <w:marRight w:val="0"/>
          <w:marTop w:val="106"/>
          <w:marBottom w:val="0"/>
          <w:divBdr>
            <w:top w:val="none" w:sz="0" w:space="0" w:color="auto"/>
            <w:left w:val="none" w:sz="0" w:space="0" w:color="auto"/>
            <w:bottom w:val="none" w:sz="0" w:space="0" w:color="auto"/>
            <w:right w:val="none" w:sz="0" w:space="0" w:color="auto"/>
          </w:divBdr>
        </w:div>
        <w:div w:id="558982845">
          <w:marLeft w:val="2074"/>
          <w:marRight w:val="0"/>
          <w:marTop w:val="91"/>
          <w:marBottom w:val="0"/>
          <w:divBdr>
            <w:top w:val="none" w:sz="0" w:space="0" w:color="auto"/>
            <w:left w:val="none" w:sz="0" w:space="0" w:color="auto"/>
            <w:bottom w:val="none" w:sz="0" w:space="0" w:color="auto"/>
            <w:right w:val="none" w:sz="0" w:space="0" w:color="auto"/>
          </w:divBdr>
        </w:div>
        <w:div w:id="1223246899">
          <w:marLeft w:val="2074"/>
          <w:marRight w:val="0"/>
          <w:marTop w:val="91"/>
          <w:marBottom w:val="0"/>
          <w:divBdr>
            <w:top w:val="none" w:sz="0" w:space="0" w:color="auto"/>
            <w:left w:val="none" w:sz="0" w:space="0" w:color="auto"/>
            <w:bottom w:val="none" w:sz="0" w:space="0" w:color="auto"/>
            <w:right w:val="none" w:sz="0" w:space="0" w:color="auto"/>
          </w:divBdr>
        </w:div>
        <w:div w:id="758061487">
          <w:marLeft w:val="2074"/>
          <w:marRight w:val="0"/>
          <w:marTop w:val="91"/>
          <w:marBottom w:val="0"/>
          <w:divBdr>
            <w:top w:val="none" w:sz="0" w:space="0" w:color="auto"/>
            <w:left w:val="none" w:sz="0" w:space="0" w:color="auto"/>
            <w:bottom w:val="none" w:sz="0" w:space="0" w:color="auto"/>
            <w:right w:val="none" w:sz="0" w:space="0" w:color="auto"/>
          </w:divBdr>
        </w:div>
      </w:divsChild>
    </w:div>
    <w:div w:id="1933317804">
      <w:bodyDiv w:val="1"/>
      <w:marLeft w:val="0"/>
      <w:marRight w:val="0"/>
      <w:marTop w:val="0"/>
      <w:marBottom w:val="0"/>
      <w:divBdr>
        <w:top w:val="none" w:sz="0" w:space="0" w:color="auto"/>
        <w:left w:val="none" w:sz="0" w:space="0" w:color="auto"/>
        <w:bottom w:val="none" w:sz="0" w:space="0" w:color="auto"/>
        <w:right w:val="none" w:sz="0" w:space="0" w:color="auto"/>
      </w:divBdr>
      <w:divsChild>
        <w:div w:id="632098153">
          <w:marLeft w:val="1166"/>
          <w:marRight w:val="0"/>
          <w:marTop w:val="106"/>
          <w:marBottom w:val="0"/>
          <w:divBdr>
            <w:top w:val="none" w:sz="0" w:space="0" w:color="auto"/>
            <w:left w:val="none" w:sz="0" w:space="0" w:color="auto"/>
            <w:bottom w:val="none" w:sz="0" w:space="0" w:color="auto"/>
            <w:right w:val="none" w:sz="0" w:space="0" w:color="auto"/>
          </w:divBdr>
        </w:div>
      </w:divsChild>
    </w:div>
    <w:div w:id="1934509704">
      <w:bodyDiv w:val="1"/>
      <w:marLeft w:val="0"/>
      <w:marRight w:val="0"/>
      <w:marTop w:val="0"/>
      <w:marBottom w:val="0"/>
      <w:divBdr>
        <w:top w:val="none" w:sz="0" w:space="0" w:color="auto"/>
        <w:left w:val="none" w:sz="0" w:space="0" w:color="auto"/>
        <w:bottom w:val="none" w:sz="0" w:space="0" w:color="auto"/>
        <w:right w:val="none" w:sz="0" w:space="0" w:color="auto"/>
      </w:divBdr>
      <w:divsChild>
        <w:div w:id="753093575">
          <w:marLeft w:val="1440"/>
          <w:marRight w:val="0"/>
          <w:marTop w:val="91"/>
          <w:marBottom w:val="0"/>
          <w:divBdr>
            <w:top w:val="none" w:sz="0" w:space="0" w:color="auto"/>
            <w:left w:val="none" w:sz="0" w:space="0" w:color="auto"/>
            <w:bottom w:val="none" w:sz="0" w:space="0" w:color="auto"/>
            <w:right w:val="none" w:sz="0" w:space="0" w:color="auto"/>
          </w:divBdr>
        </w:div>
        <w:div w:id="229459710">
          <w:marLeft w:val="1440"/>
          <w:marRight w:val="0"/>
          <w:marTop w:val="91"/>
          <w:marBottom w:val="0"/>
          <w:divBdr>
            <w:top w:val="none" w:sz="0" w:space="0" w:color="auto"/>
            <w:left w:val="none" w:sz="0" w:space="0" w:color="auto"/>
            <w:bottom w:val="none" w:sz="0" w:space="0" w:color="auto"/>
            <w:right w:val="none" w:sz="0" w:space="0" w:color="auto"/>
          </w:divBdr>
        </w:div>
        <w:div w:id="1650481004">
          <w:marLeft w:val="1440"/>
          <w:marRight w:val="0"/>
          <w:marTop w:val="91"/>
          <w:marBottom w:val="0"/>
          <w:divBdr>
            <w:top w:val="none" w:sz="0" w:space="0" w:color="auto"/>
            <w:left w:val="none" w:sz="0" w:space="0" w:color="auto"/>
            <w:bottom w:val="none" w:sz="0" w:space="0" w:color="auto"/>
            <w:right w:val="none" w:sz="0" w:space="0" w:color="auto"/>
          </w:divBdr>
        </w:div>
      </w:divsChild>
    </w:div>
    <w:div w:id="1959022043">
      <w:bodyDiv w:val="1"/>
      <w:marLeft w:val="0"/>
      <w:marRight w:val="0"/>
      <w:marTop w:val="0"/>
      <w:marBottom w:val="0"/>
      <w:divBdr>
        <w:top w:val="none" w:sz="0" w:space="0" w:color="auto"/>
        <w:left w:val="none" w:sz="0" w:space="0" w:color="auto"/>
        <w:bottom w:val="none" w:sz="0" w:space="0" w:color="auto"/>
        <w:right w:val="none" w:sz="0" w:space="0" w:color="auto"/>
      </w:divBdr>
      <w:divsChild>
        <w:div w:id="293760060">
          <w:marLeft w:val="547"/>
          <w:marRight w:val="0"/>
          <w:marTop w:val="106"/>
          <w:marBottom w:val="0"/>
          <w:divBdr>
            <w:top w:val="none" w:sz="0" w:space="0" w:color="auto"/>
            <w:left w:val="none" w:sz="0" w:space="0" w:color="auto"/>
            <w:bottom w:val="none" w:sz="0" w:space="0" w:color="auto"/>
            <w:right w:val="none" w:sz="0" w:space="0" w:color="auto"/>
          </w:divBdr>
        </w:div>
      </w:divsChild>
    </w:div>
    <w:div w:id="1977444129">
      <w:bodyDiv w:val="1"/>
      <w:marLeft w:val="0"/>
      <w:marRight w:val="0"/>
      <w:marTop w:val="0"/>
      <w:marBottom w:val="0"/>
      <w:divBdr>
        <w:top w:val="none" w:sz="0" w:space="0" w:color="auto"/>
        <w:left w:val="none" w:sz="0" w:space="0" w:color="auto"/>
        <w:bottom w:val="none" w:sz="0" w:space="0" w:color="auto"/>
        <w:right w:val="none" w:sz="0" w:space="0" w:color="auto"/>
      </w:divBdr>
      <w:divsChild>
        <w:div w:id="58597018">
          <w:marLeft w:val="1800"/>
          <w:marRight w:val="0"/>
          <w:marTop w:val="115"/>
          <w:marBottom w:val="0"/>
          <w:divBdr>
            <w:top w:val="none" w:sz="0" w:space="0" w:color="auto"/>
            <w:left w:val="none" w:sz="0" w:space="0" w:color="auto"/>
            <w:bottom w:val="none" w:sz="0" w:space="0" w:color="auto"/>
            <w:right w:val="none" w:sz="0" w:space="0" w:color="auto"/>
          </w:divBdr>
        </w:div>
        <w:div w:id="1504127348">
          <w:marLeft w:val="1800"/>
          <w:marRight w:val="0"/>
          <w:marTop w:val="115"/>
          <w:marBottom w:val="0"/>
          <w:divBdr>
            <w:top w:val="none" w:sz="0" w:space="0" w:color="auto"/>
            <w:left w:val="none" w:sz="0" w:space="0" w:color="auto"/>
            <w:bottom w:val="none" w:sz="0" w:space="0" w:color="auto"/>
            <w:right w:val="none" w:sz="0" w:space="0" w:color="auto"/>
          </w:divBdr>
        </w:div>
        <w:div w:id="1845120645">
          <w:marLeft w:val="1800"/>
          <w:marRight w:val="0"/>
          <w:marTop w:val="115"/>
          <w:marBottom w:val="0"/>
          <w:divBdr>
            <w:top w:val="none" w:sz="0" w:space="0" w:color="auto"/>
            <w:left w:val="none" w:sz="0" w:space="0" w:color="auto"/>
            <w:bottom w:val="none" w:sz="0" w:space="0" w:color="auto"/>
            <w:right w:val="none" w:sz="0" w:space="0" w:color="auto"/>
          </w:divBdr>
        </w:div>
      </w:divsChild>
    </w:div>
    <w:div w:id="2042783982">
      <w:bodyDiv w:val="1"/>
      <w:marLeft w:val="0"/>
      <w:marRight w:val="0"/>
      <w:marTop w:val="0"/>
      <w:marBottom w:val="0"/>
      <w:divBdr>
        <w:top w:val="none" w:sz="0" w:space="0" w:color="auto"/>
        <w:left w:val="none" w:sz="0" w:space="0" w:color="auto"/>
        <w:bottom w:val="none" w:sz="0" w:space="0" w:color="auto"/>
        <w:right w:val="none" w:sz="0" w:space="0" w:color="auto"/>
      </w:divBdr>
    </w:div>
    <w:div w:id="2050063504">
      <w:bodyDiv w:val="1"/>
      <w:marLeft w:val="0"/>
      <w:marRight w:val="0"/>
      <w:marTop w:val="0"/>
      <w:marBottom w:val="0"/>
      <w:divBdr>
        <w:top w:val="none" w:sz="0" w:space="0" w:color="auto"/>
        <w:left w:val="none" w:sz="0" w:space="0" w:color="auto"/>
        <w:bottom w:val="none" w:sz="0" w:space="0" w:color="auto"/>
        <w:right w:val="none" w:sz="0" w:space="0" w:color="auto"/>
      </w:divBdr>
      <w:divsChild>
        <w:div w:id="2050372511">
          <w:marLeft w:val="1440"/>
          <w:marRight w:val="0"/>
          <w:marTop w:val="106"/>
          <w:marBottom w:val="0"/>
          <w:divBdr>
            <w:top w:val="none" w:sz="0" w:space="0" w:color="auto"/>
            <w:left w:val="none" w:sz="0" w:space="0" w:color="auto"/>
            <w:bottom w:val="none" w:sz="0" w:space="0" w:color="auto"/>
            <w:right w:val="none" w:sz="0" w:space="0" w:color="auto"/>
          </w:divBdr>
        </w:div>
      </w:divsChild>
    </w:div>
    <w:div w:id="2064792540">
      <w:bodyDiv w:val="1"/>
      <w:marLeft w:val="0"/>
      <w:marRight w:val="0"/>
      <w:marTop w:val="0"/>
      <w:marBottom w:val="0"/>
      <w:divBdr>
        <w:top w:val="none" w:sz="0" w:space="0" w:color="auto"/>
        <w:left w:val="none" w:sz="0" w:space="0" w:color="auto"/>
        <w:bottom w:val="none" w:sz="0" w:space="0" w:color="auto"/>
        <w:right w:val="none" w:sz="0" w:space="0" w:color="auto"/>
      </w:divBdr>
      <w:divsChild>
        <w:div w:id="2137523026">
          <w:marLeft w:val="547"/>
          <w:marRight w:val="0"/>
          <w:marTop w:val="144"/>
          <w:marBottom w:val="0"/>
          <w:divBdr>
            <w:top w:val="none" w:sz="0" w:space="0" w:color="auto"/>
            <w:left w:val="none" w:sz="0" w:space="0" w:color="auto"/>
            <w:bottom w:val="none" w:sz="0" w:space="0" w:color="auto"/>
            <w:right w:val="none" w:sz="0" w:space="0" w:color="auto"/>
          </w:divBdr>
        </w:div>
        <w:div w:id="15083675">
          <w:marLeft w:val="1166"/>
          <w:marRight w:val="0"/>
          <w:marTop w:val="125"/>
          <w:marBottom w:val="0"/>
          <w:divBdr>
            <w:top w:val="none" w:sz="0" w:space="0" w:color="auto"/>
            <w:left w:val="none" w:sz="0" w:space="0" w:color="auto"/>
            <w:bottom w:val="none" w:sz="0" w:space="0" w:color="auto"/>
            <w:right w:val="none" w:sz="0" w:space="0" w:color="auto"/>
          </w:divBdr>
        </w:div>
        <w:div w:id="836266872">
          <w:marLeft w:val="1166"/>
          <w:marRight w:val="0"/>
          <w:marTop w:val="125"/>
          <w:marBottom w:val="0"/>
          <w:divBdr>
            <w:top w:val="none" w:sz="0" w:space="0" w:color="auto"/>
            <w:left w:val="none" w:sz="0" w:space="0" w:color="auto"/>
            <w:bottom w:val="none" w:sz="0" w:space="0" w:color="auto"/>
            <w:right w:val="none" w:sz="0" w:space="0" w:color="auto"/>
          </w:divBdr>
        </w:div>
        <w:div w:id="777799706">
          <w:marLeft w:val="1166"/>
          <w:marRight w:val="0"/>
          <w:marTop w:val="125"/>
          <w:marBottom w:val="0"/>
          <w:divBdr>
            <w:top w:val="none" w:sz="0" w:space="0" w:color="auto"/>
            <w:left w:val="none" w:sz="0" w:space="0" w:color="auto"/>
            <w:bottom w:val="none" w:sz="0" w:space="0" w:color="auto"/>
            <w:right w:val="none" w:sz="0" w:space="0" w:color="auto"/>
          </w:divBdr>
        </w:div>
        <w:div w:id="464081528">
          <w:marLeft w:val="1166"/>
          <w:marRight w:val="0"/>
          <w:marTop w:val="125"/>
          <w:marBottom w:val="0"/>
          <w:divBdr>
            <w:top w:val="none" w:sz="0" w:space="0" w:color="auto"/>
            <w:left w:val="none" w:sz="0" w:space="0" w:color="auto"/>
            <w:bottom w:val="none" w:sz="0" w:space="0" w:color="auto"/>
            <w:right w:val="none" w:sz="0" w:space="0" w:color="auto"/>
          </w:divBdr>
        </w:div>
        <w:div w:id="1288468742">
          <w:marLeft w:val="547"/>
          <w:marRight w:val="0"/>
          <w:marTop w:val="144"/>
          <w:marBottom w:val="0"/>
          <w:divBdr>
            <w:top w:val="none" w:sz="0" w:space="0" w:color="auto"/>
            <w:left w:val="none" w:sz="0" w:space="0" w:color="auto"/>
            <w:bottom w:val="none" w:sz="0" w:space="0" w:color="auto"/>
            <w:right w:val="none" w:sz="0" w:space="0" w:color="auto"/>
          </w:divBdr>
        </w:div>
      </w:divsChild>
    </w:div>
    <w:div w:id="2124301569">
      <w:bodyDiv w:val="1"/>
      <w:marLeft w:val="0"/>
      <w:marRight w:val="0"/>
      <w:marTop w:val="0"/>
      <w:marBottom w:val="0"/>
      <w:divBdr>
        <w:top w:val="none" w:sz="0" w:space="0" w:color="auto"/>
        <w:left w:val="none" w:sz="0" w:space="0" w:color="auto"/>
        <w:bottom w:val="none" w:sz="0" w:space="0" w:color="auto"/>
        <w:right w:val="none" w:sz="0" w:space="0" w:color="auto"/>
      </w:divBdr>
      <w:divsChild>
        <w:div w:id="1253397606">
          <w:marLeft w:val="1440"/>
          <w:marRight w:val="0"/>
          <w:marTop w:val="77"/>
          <w:marBottom w:val="0"/>
          <w:divBdr>
            <w:top w:val="none" w:sz="0" w:space="0" w:color="auto"/>
            <w:left w:val="none" w:sz="0" w:space="0" w:color="auto"/>
            <w:bottom w:val="none" w:sz="0" w:space="0" w:color="auto"/>
            <w:right w:val="none" w:sz="0" w:space="0" w:color="auto"/>
          </w:divBdr>
        </w:div>
        <w:div w:id="1397557833">
          <w:marLeft w:val="1440"/>
          <w:marRight w:val="0"/>
          <w:marTop w:val="77"/>
          <w:marBottom w:val="0"/>
          <w:divBdr>
            <w:top w:val="none" w:sz="0" w:space="0" w:color="auto"/>
            <w:left w:val="none" w:sz="0" w:space="0" w:color="auto"/>
            <w:bottom w:val="none" w:sz="0" w:space="0" w:color="auto"/>
            <w:right w:val="none" w:sz="0" w:space="0" w:color="auto"/>
          </w:divBdr>
        </w:div>
        <w:div w:id="1710184655">
          <w:marLeft w:val="1440"/>
          <w:marRight w:val="0"/>
          <w:marTop w:val="77"/>
          <w:marBottom w:val="0"/>
          <w:divBdr>
            <w:top w:val="none" w:sz="0" w:space="0" w:color="auto"/>
            <w:left w:val="none" w:sz="0" w:space="0" w:color="auto"/>
            <w:bottom w:val="none" w:sz="0" w:space="0" w:color="auto"/>
            <w:right w:val="none" w:sz="0" w:space="0" w:color="auto"/>
          </w:divBdr>
        </w:div>
        <w:div w:id="921186347">
          <w:marLeft w:val="1440"/>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www.uptodate.com/contents/alemtuzumab-drug-information?source=see_link"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0005E-998A-4826-89C0-7FEB7E68F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13</Pages>
  <Words>1060</Words>
  <Characters>6048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VINH AN</dc:creator>
  <cp:keywords/>
  <dc:description/>
  <cp:lastModifiedBy>HOANG VINH AN</cp:lastModifiedBy>
  <cp:revision>53</cp:revision>
  <dcterms:created xsi:type="dcterms:W3CDTF">2015-06-10T04:19:00Z</dcterms:created>
  <dcterms:modified xsi:type="dcterms:W3CDTF">2015-06-19T00:14:00Z</dcterms:modified>
</cp:coreProperties>
</file>